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63" w:rsidRDefault="00247163" w14:paraId="17E76919" w14:textId="77777777">
      <w:pPr>
        <w:pStyle w:val="Heading1"/>
        <w:jc w:val="right"/>
        <w:rPr>
          <w:rFonts w:cs="Arial"/>
          <w:u w:val="none"/>
        </w:rPr>
      </w:pPr>
      <w:bookmarkStart w:name="_GoBack" w:id="0"/>
      <w:bookmarkEnd w:id="0"/>
    </w:p>
    <w:p w:rsidR="00247163" w:rsidRDefault="00247163" w14:paraId="23B79AEE" w14:textId="77777777">
      <w:pPr>
        <w:pStyle w:val="Heading1"/>
        <w:jc w:val="right"/>
        <w:rPr>
          <w:rFonts w:cs="Arial"/>
          <w:u w:val="none"/>
        </w:rPr>
      </w:pPr>
    </w:p>
    <w:p w:rsidR="00247163" w:rsidRDefault="00247163" w14:paraId="55BF74CD" w14:textId="77777777">
      <w:pPr>
        <w:pStyle w:val="Heading1"/>
        <w:jc w:val="right"/>
        <w:rPr>
          <w:rFonts w:cs="Arial"/>
          <w:u w:val="none"/>
        </w:rPr>
      </w:pPr>
    </w:p>
    <w:p w:rsidR="00247163" w:rsidRDefault="00247163" w14:paraId="2CF0BC3C" w14:textId="77777777">
      <w:pPr>
        <w:pStyle w:val="Heading1"/>
        <w:jc w:val="right"/>
        <w:rPr>
          <w:rFonts w:cs="Arial"/>
          <w:b/>
          <w:bCs/>
          <w:sz w:val="32"/>
          <w:szCs w:val="56"/>
          <w:u w:val="none"/>
        </w:rPr>
      </w:pPr>
      <w:r>
        <w:rPr>
          <w:rFonts w:cs="Arial"/>
          <w:u w:val="none"/>
        </w:rPr>
        <w:object w:dxaOrig="1341" w:dyaOrig="1341" w14:anchorId="2EB7DF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7.45pt;height:77.15pt" fillcolor="window" o:ole="" type="#_x0000_t75">
            <v:imagedata o:title="" r:id="rId8"/>
          </v:shape>
          <o:OLEObject Type="Embed" ProgID="Word.Picture.8" ShapeID="_x0000_i1025" DrawAspect="Content" ObjectID="_1785741747" r:id="rId9"/>
        </w:object>
      </w:r>
      <w:r>
        <w:rPr>
          <w:rFonts w:cs="Arial"/>
          <w:u w:val="none"/>
        </w:rPr>
        <w:tab/>
      </w:r>
      <w:r>
        <w:rPr>
          <w:rFonts w:cs="Arial"/>
          <w:u w:val="none"/>
        </w:rPr>
        <w:tab/>
      </w:r>
      <w:r>
        <w:rPr>
          <w:rFonts w:cs="Arial"/>
          <w:u w:val="none"/>
        </w:rPr>
        <w:tab/>
      </w:r>
      <w:r>
        <w:rPr>
          <w:rFonts w:cs="Arial"/>
          <w:u w:val="none"/>
        </w:rPr>
        <w:tab/>
      </w:r>
      <w:r>
        <w:rPr>
          <w:rFonts w:cs="Arial"/>
          <w:b/>
          <w:bCs/>
          <w:u w:val="none"/>
        </w:rPr>
        <w:tab/>
      </w:r>
    </w:p>
    <w:p w:rsidR="00247163" w:rsidRDefault="00247163" w14:paraId="2A720285" w14:textId="77777777">
      <w:pPr>
        <w:pStyle w:val="Heading1"/>
        <w:jc w:val="center"/>
        <w:rPr>
          <w:rFonts w:cs="Arial"/>
          <w:b/>
          <w:bCs/>
          <w:sz w:val="56"/>
          <w:szCs w:val="56"/>
          <w:u w:val="none"/>
        </w:rPr>
      </w:pPr>
    </w:p>
    <w:p w:rsidR="00247163" w:rsidRDefault="00247163" w14:paraId="72D76F0C" w14:textId="77777777">
      <w:pPr>
        <w:pStyle w:val="Heading1"/>
        <w:jc w:val="center"/>
        <w:rPr>
          <w:rFonts w:cs="Arial"/>
          <w:b/>
          <w:bCs/>
          <w:sz w:val="56"/>
          <w:szCs w:val="56"/>
          <w:u w:val="none"/>
        </w:rPr>
      </w:pPr>
    </w:p>
    <w:p w:rsidR="00247163" w:rsidRDefault="00247163" w14:paraId="4DCC0B2E" w14:textId="77777777">
      <w:pPr>
        <w:pStyle w:val="Heading1"/>
        <w:jc w:val="center"/>
        <w:rPr>
          <w:rFonts w:cs="Arial"/>
          <w:b/>
          <w:bCs/>
          <w:sz w:val="56"/>
          <w:szCs w:val="56"/>
          <w:u w:val="none"/>
        </w:rPr>
      </w:pPr>
    </w:p>
    <w:p w:rsidR="00247163" w:rsidRDefault="00247163" w14:paraId="27D5CC3D" w14:textId="77777777">
      <w:pPr>
        <w:pStyle w:val="Heading1"/>
        <w:jc w:val="center"/>
        <w:rPr>
          <w:rFonts w:cs="Arial"/>
          <w:b/>
          <w:bCs/>
          <w:sz w:val="56"/>
          <w:szCs w:val="56"/>
          <w:u w:val="none"/>
        </w:rPr>
      </w:pPr>
    </w:p>
    <w:p w:rsidR="00247163" w:rsidRDefault="00247163" w14:paraId="5009028C" w14:textId="77777777">
      <w:pPr>
        <w:pStyle w:val="Heading1"/>
        <w:jc w:val="center"/>
        <w:rPr>
          <w:rFonts w:cs="Arial"/>
          <w:b/>
          <w:bCs/>
          <w:sz w:val="56"/>
          <w:szCs w:val="56"/>
          <w:u w:val="none"/>
        </w:rPr>
      </w:pPr>
    </w:p>
    <w:p w:rsidR="00247163" w:rsidRDefault="00247163" w14:paraId="04B38C28" w14:textId="77777777">
      <w:pPr>
        <w:pStyle w:val="Heading1"/>
        <w:jc w:val="center"/>
        <w:rPr>
          <w:rFonts w:cs="Arial"/>
          <w:b/>
          <w:bCs/>
          <w:sz w:val="56"/>
          <w:szCs w:val="56"/>
          <w:u w:val="none"/>
        </w:rPr>
      </w:pPr>
    </w:p>
    <w:p w:rsidR="00247163" w:rsidRDefault="00247163" w14:paraId="77147F18" w14:textId="77777777"/>
    <w:p w:rsidR="00247163" w:rsidRDefault="00247163" w14:paraId="685CAE22" w14:textId="77777777"/>
    <w:p w:rsidR="00247163" w:rsidRDefault="00247163" w14:paraId="46913647" w14:textId="77777777"/>
    <w:p w:rsidR="00586A4E" w:rsidRDefault="00586A4E" w14:paraId="2343DAFF" w14:textId="77777777">
      <w:pPr>
        <w:pStyle w:val="Heading1"/>
        <w:jc w:val="center"/>
        <w:rPr>
          <w:rFonts w:cs="Arial"/>
          <w:b/>
          <w:bCs/>
          <w:sz w:val="48"/>
          <w:szCs w:val="48"/>
          <w:u w:val="none"/>
        </w:rPr>
      </w:pPr>
      <w:r w:rsidRPr="00586A4E">
        <w:rPr>
          <w:rFonts w:cs="Arial"/>
          <w:b/>
          <w:bCs/>
          <w:sz w:val="48"/>
          <w:szCs w:val="48"/>
          <w:u w:val="none"/>
        </w:rPr>
        <w:t xml:space="preserve">HERTSMERE BOROUGH COUNCIL </w:t>
      </w:r>
    </w:p>
    <w:p w:rsidR="00586A4E" w:rsidRDefault="00586A4E" w14:paraId="7B3662AD" w14:textId="77777777">
      <w:pPr>
        <w:pStyle w:val="Heading1"/>
        <w:jc w:val="center"/>
        <w:rPr>
          <w:rFonts w:cs="Arial"/>
          <w:b/>
          <w:bCs/>
          <w:sz w:val="48"/>
          <w:szCs w:val="48"/>
          <w:u w:val="none"/>
        </w:rPr>
      </w:pPr>
    </w:p>
    <w:p w:rsidRPr="00586A4E" w:rsidR="00247163" w:rsidP="00586A4E" w:rsidRDefault="00247163" w14:paraId="55BE0BCA" w14:textId="70747E35">
      <w:pPr>
        <w:pStyle w:val="Heading1"/>
        <w:jc w:val="center"/>
        <w:rPr>
          <w:sz w:val="48"/>
          <w:szCs w:val="48"/>
        </w:rPr>
      </w:pPr>
      <w:r w:rsidRPr="00586A4E">
        <w:rPr>
          <w:rFonts w:cs="Arial"/>
          <w:b/>
          <w:bCs/>
          <w:sz w:val="48"/>
          <w:szCs w:val="48"/>
          <w:u w:val="none"/>
        </w:rPr>
        <w:t xml:space="preserve">ANNUAL </w:t>
      </w:r>
      <w:r w:rsidRPr="00586A4E" w:rsidR="000002A4">
        <w:rPr>
          <w:rFonts w:cs="Arial"/>
          <w:b/>
          <w:bCs/>
          <w:sz w:val="48"/>
          <w:szCs w:val="48"/>
          <w:u w:val="none"/>
        </w:rPr>
        <w:t>G</w:t>
      </w:r>
      <w:r w:rsidRPr="00586A4E">
        <w:rPr>
          <w:rFonts w:cs="Arial"/>
          <w:b/>
          <w:bCs/>
          <w:sz w:val="48"/>
          <w:szCs w:val="48"/>
          <w:u w:val="none"/>
        </w:rPr>
        <w:t xml:space="preserve">OVERNANCE </w:t>
      </w:r>
    </w:p>
    <w:p w:rsidRPr="00586A4E" w:rsidR="00247163" w:rsidP="00586A4E" w:rsidRDefault="00247163" w14:paraId="38A948DB" w14:textId="6A257283">
      <w:pPr>
        <w:pStyle w:val="Heading1"/>
        <w:jc w:val="center"/>
        <w:rPr>
          <w:rFonts w:cs="Arial"/>
          <w:b/>
          <w:sz w:val="48"/>
          <w:szCs w:val="48"/>
          <w:u w:val="none"/>
        </w:rPr>
      </w:pPr>
      <w:r w:rsidRPr="00586A4E">
        <w:rPr>
          <w:rFonts w:cs="Arial"/>
          <w:b/>
          <w:sz w:val="48"/>
          <w:szCs w:val="48"/>
          <w:u w:val="none"/>
        </w:rPr>
        <w:t xml:space="preserve">STATEMENT </w:t>
      </w:r>
      <w:r w:rsidRPr="00586A4E" w:rsidR="008779D8">
        <w:rPr>
          <w:rFonts w:cs="Arial"/>
          <w:b/>
          <w:sz w:val="48"/>
          <w:szCs w:val="48"/>
          <w:u w:val="none"/>
        </w:rPr>
        <w:t>20</w:t>
      </w:r>
      <w:r w:rsidRPr="00586A4E" w:rsidR="00FC05F6">
        <w:rPr>
          <w:rFonts w:cs="Arial"/>
          <w:b/>
          <w:sz w:val="48"/>
          <w:szCs w:val="48"/>
          <w:u w:val="none"/>
        </w:rPr>
        <w:t>2</w:t>
      </w:r>
      <w:r w:rsidRPr="00586A4E" w:rsidR="00021197">
        <w:rPr>
          <w:rFonts w:cs="Arial"/>
          <w:b/>
          <w:sz w:val="48"/>
          <w:szCs w:val="48"/>
          <w:u w:val="none"/>
        </w:rPr>
        <w:t>3</w:t>
      </w:r>
      <w:r w:rsidRPr="00586A4E" w:rsidR="008779D8">
        <w:rPr>
          <w:rFonts w:cs="Arial"/>
          <w:b/>
          <w:sz w:val="48"/>
          <w:szCs w:val="48"/>
          <w:u w:val="none"/>
        </w:rPr>
        <w:t>/</w:t>
      </w:r>
      <w:r w:rsidRPr="00586A4E" w:rsidR="006B11E2">
        <w:rPr>
          <w:rFonts w:cs="Arial"/>
          <w:b/>
          <w:sz w:val="48"/>
          <w:szCs w:val="48"/>
          <w:u w:val="none"/>
        </w:rPr>
        <w:t>2</w:t>
      </w:r>
      <w:r w:rsidRPr="00586A4E" w:rsidR="00021197">
        <w:rPr>
          <w:rFonts w:cs="Arial"/>
          <w:b/>
          <w:sz w:val="48"/>
          <w:szCs w:val="48"/>
          <w:u w:val="none"/>
        </w:rPr>
        <w:t>4</w:t>
      </w:r>
    </w:p>
    <w:p w:rsidR="00F91CA1" w:rsidRDefault="00F91CA1" w14:paraId="515CC1F0" w14:textId="77777777">
      <w:pPr>
        <w:pStyle w:val="Heading1"/>
        <w:rPr>
          <w:rFonts w:cs="Arial"/>
          <w:b/>
          <w:bCs/>
          <w:sz w:val="22"/>
          <w:u w:val="none"/>
        </w:rPr>
        <w:sectPr w:rsidR="00F91CA1">
          <w:pgSz w:w="11906" w:h="16838"/>
          <w:pgMar w:top="1440" w:right="1800" w:bottom="1440" w:left="1800" w:header="708" w:footer="708" w:gutter="0"/>
          <w:cols w:space="708"/>
          <w:docGrid w:linePitch="360"/>
        </w:sectPr>
      </w:pPr>
    </w:p>
    <w:p w:rsidRPr="00021197" w:rsidR="001B0321" w:rsidRDefault="001B0321" w14:paraId="6E88FFDB" w14:textId="4A53A721">
      <w:pPr>
        <w:rPr>
          <w:rFonts w:cs="Arial"/>
        </w:rPr>
      </w:pPr>
      <w:r w:rsidRPr="00021197">
        <w:rPr>
          <w:rFonts w:cs="Arial"/>
        </w:rPr>
        <w:lastRenderedPageBreak/>
        <w:t>This Annual Governance Statement covers the 20</w:t>
      </w:r>
      <w:r w:rsidRPr="00021197" w:rsidR="00FC05F6">
        <w:rPr>
          <w:rFonts w:cs="Arial"/>
        </w:rPr>
        <w:t>2</w:t>
      </w:r>
      <w:r w:rsidRPr="00021197" w:rsidR="00021197">
        <w:rPr>
          <w:rFonts w:cs="Arial"/>
        </w:rPr>
        <w:t>3</w:t>
      </w:r>
      <w:r w:rsidRPr="00021197">
        <w:rPr>
          <w:rFonts w:cs="Arial"/>
        </w:rPr>
        <w:t>/</w:t>
      </w:r>
      <w:r w:rsidRPr="00021197" w:rsidR="006B11E2">
        <w:rPr>
          <w:rFonts w:cs="Arial"/>
        </w:rPr>
        <w:t>2</w:t>
      </w:r>
      <w:r w:rsidRPr="00021197" w:rsidR="00021197">
        <w:rPr>
          <w:rFonts w:cs="Arial"/>
        </w:rPr>
        <w:t>4</w:t>
      </w:r>
      <w:r w:rsidRPr="00021197">
        <w:rPr>
          <w:rFonts w:cs="Arial"/>
        </w:rPr>
        <w:t xml:space="preserve"> financial year and up to the date of the approval of the audited accounts.</w:t>
      </w:r>
      <w:r w:rsidRPr="00021197" w:rsidR="00247163">
        <w:rPr>
          <w:rFonts w:cs="Arial"/>
        </w:rPr>
        <w:tab/>
      </w:r>
    </w:p>
    <w:p w:rsidR="001B0321" w:rsidRDefault="001B0321" w14:paraId="18CC7570" w14:textId="77777777">
      <w:pPr>
        <w:rPr>
          <w:rFonts w:cs="Arial"/>
          <w:sz w:val="22"/>
          <w:szCs w:val="22"/>
        </w:rPr>
      </w:pPr>
    </w:p>
    <w:p w:rsidRPr="00021197" w:rsidR="00F94514" w:rsidP="00F94514" w:rsidRDefault="00F94514" w14:paraId="76C20D58" w14:textId="77777777">
      <w:pPr>
        <w:ind w:left="720"/>
        <w:rPr>
          <w:rFonts w:cs="Arial"/>
          <w:b/>
          <w:u w:val="single"/>
        </w:rPr>
      </w:pPr>
      <w:r w:rsidRPr="00021197">
        <w:rPr>
          <w:rFonts w:cs="Arial"/>
          <w:b/>
          <w:u w:val="single"/>
        </w:rPr>
        <w:t>BACKGROUND</w:t>
      </w:r>
    </w:p>
    <w:p w:rsidRPr="00021197" w:rsidR="00F94514" w:rsidRDefault="00F94514" w14:paraId="0D86EA00" w14:textId="77777777">
      <w:pPr>
        <w:rPr>
          <w:rFonts w:cs="Arial"/>
        </w:rPr>
      </w:pPr>
    </w:p>
    <w:p w:rsidRPr="00021197" w:rsidR="00F94514" w:rsidP="001A7288" w:rsidRDefault="00F94514" w14:paraId="0BCBAD63" w14:textId="77777777">
      <w:pPr>
        <w:pStyle w:val="List"/>
        <w:numPr>
          <w:ilvl w:val="3"/>
          <w:numId w:val="13"/>
        </w:numPr>
        <w:ind w:left="709" w:hanging="709"/>
        <w:rPr>
          <w:rFonts w:ascii="Arial" w:hAnsi="Arial" w:cs="Arial"/>
          <w:szCs w:val="24"/>
        </w:rPr>
      </w:pPr>
      <w:r w:rsidRPr="00021197">
        <w:rPr>
          <w:rFonts w:ascii="Arial" w:hAnsi="Arial" w:cs="Arial"/>
          <w:szCs w:val="24"/>
        </w:rPr>
        <w:t>The Accounts and Audit (England) Regulations 2015 require the Council to:</w:t>
      </w:r>
    </w:p>
    <w:p w:rsidRPr="00021197" w:rsidR="00F94514" w:rsidP="00F94514" w:rsidRDefault="00F94514" w14:paraId="1FC768F6" w14:textId="77777777">
      <w:pPr>
        <w:pStyle w:val="List"/>
        <w:ind w:left="567" w:firstLine="0"/>
        <w:rPr>
          <w:rFonts w:ascii="Arial" w:hAnsi="Arial" w:cs="Arial"/>
          <w:szCs w:val="24"/>
        </w:rPr>
      </w:pPr>
    </w:p>
    <w:p w:rsidRPr="00021197" w:rsidR="00F94514" w:rsidP="00650BAB" w:rsidRDefault="00F94514" w14:paraId="40126F79"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 xml:space="preserve">Ensure that it has a sound system of internal control (Regulation 3), </w:t>
      </w:r>
    </w:p>
    <w:p w:rsidRPr="00021197" w:rsidR="00F94514" w:rsidP="00650BAB" w:rsidRDefault="00F94514" w14:paraId="1E4B4116"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Undertake an effective internal audit to evaluate the effectiveness of its risk management, control and governance processes, taking into account public sector internal auditing standards or guidance (Regulation 5),</w:t>
      </w:r>
    </w:p>
    <w:p w:rsidRPr="00021197" w:rsidR="00F94514" w:rsidP="00650BAB" w:rsidRDefault="00F94514" w14:paraId="480CB173"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Conducts a review at least once a year of the effectiveness of its system of internal control (Regulation 6),</w:t>
      </w:r>
    </w:p>
    <w:p w:rsidRPr="00021197" w:rsidR="00F94514" w:rsidP="00650BAB" w:rsidRDefault="00F94514" w14:paraId="2A00550E"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Prepare an annual governance statement (Regulation 6),</w:t>
      </w:r>
    </w:p>
    <w:p w:rsidRPr="00021197" w:rsidR="00F94514" w:rsidP="00650BAB" w:rsidRDefault="00F94514" w14:paraId="69CBD07A" w14:textId="77777777">
      <w:pPr>
        <w:pStyle w:val="List"/>
        <w:numPr>
          <w:ilvl w:val="0"/>
          <w:numId w:val="14"/>
        </w:numPr>
        <w:spacing w:after="60"/>
        <w:ind w:left="1134" w:hanging="425"/>
        <w:rPr>
          <w:rFonts w:ascii="Arial" w:hAnsi="Arial" w:cs="Arial"/>
          <w:szCs w:val="24"/>
        </w:rPr>
      </w:pPr>
      <w:r w:rsidRPr="00021197">
        <w:rPr>
          <w:rFonts w:ascii="Arial" w:hAnsi="Arial" w:cs="Arial"/>
          <w:szCs w:val="24"/>
        </w:rPr>
        <w:t>Consider the findings of the review (either at a committee meeting or at Council) and, following that consideration, approve an AGS prepared in accordance with proper practices (Regulation 6), and</w:t>
      </w:r>
    </w:p>
    <w:p w:rsidRPr="00021197" w:rsidR="00F94514" w:rsidP="00650BAB" w:rsidRDefault="00F94514" w14:paraId="4B09C2B8" w14:textId="77777777">
      <w:pPr>
        <w:pStyle w:val="List"/>
        <w:numPr>
          <w:ilvl w:val="0"/>
          <w:numId w:val="14"/>
        </w:numPr>
        <w:tabs>
          <w:tab w:val="left" w:pos="993"/>
        </w:tabs>
        <w:spacing w:after="60"/>
        <w:ind w:left="1134" w:hanging="425"/>
        <w:rPr>
          <w:rFonts w:ascii="Arial" w:hAnsi="Arial" w:cs="Arial"/>
          <w:szCs w:val="24"/>
        </w:rPr>
      </w:pPr>
      <w:r w:rsidRPr="00021197">
        <w:rPr>
          <w:rFonts w:ascii="Arial" w:hAnsi="Arial" w:cs="Arial"/>
          <w:szCs w:val="24"/>
        </w:rPr>
        <w:t xml:space="preserve">  Approve the annual governance statement in advance of approval of the statement of accounts (Regulation 6).</w:t>
      </w:r>
    </w:p>
    <w:p w:rsidRPr="00F94514" w:rsidR="00F94514" w:rsidP="00F94514" w:rsidRDefault="00F94514" w14:paraId="507FE3FC" w14:textId="77777777">
      <w:pPr>
        <w:pStyle w:val="List"/>
        <w:tabs>
          <w:tab w:val="left" w:pos="1302"/>
        </w:tabs>
        <w:rPr>
          <w:rFonts w:ascii="Arial" w:hAnsi="Arial" w:cs="Arial"/>
          <w:sz w:val="22"/>
          <w:szCs w:val="22"/>
        </w:rPr>
      </w:pPr>
      <w:r w:rsidRPr="00F94514">
        <w:rPr>
          <w:rFonts w:ascii="Arial" w:hAnsi="Arial" w:cs="Arial"/>
          <w:sz w:val="22"/>
          <w:szCs w:val="22"/>
        </w:rPr>
        <w:tab/>
      </w:r>
      <w:r w:rsidRPr="00F94514">
        <w:rPr>
          <w:rFonts w:ascii="Arial" w:hAnsi="Arial" w:cs="Arial"/>
          <w:sz w:val="22"/>
          <w:szCs w:val="22"/>
        </w:rPr>
        <w:tab/>
      </w:r>
    </w:p>
    <w:p w:rsidRPr="00021197" w:rsidR="00F94514" w:rsidP="001A7288" w:rsidRDefault="00F94514" w14:paraId="555A1DE7" w14:textId="77777777">
      <w:pPr>
        <w:numPr>
          <w:ilvl w:val="3"/>
          <w:numId w:val="13"/>
        </w:numPr>
        <w:autoSpaceDE w:val="0"/>
        <w:autoSpaceDN w:val="0"/>
        <w:adjustRightInd w:val="0"/>
        <w:ind w:left="709" w:hanging="709"/>
        <w:rPr>
          <w:rFonts w:cs="Arial"/>
        </w:rPr>
      </w:pPr>
      <w:r w:rsidRPr="00021197">
        <w:rPr>
          <w:rFonts w:cs="Arial"/>
        </w:rPr>
        <w:t>A local authority shall undertake a review of its system of internal control in accordance with best practice. Delivering Good Governance in Local Government: Framework (2016), published by CIPFA and SOLACE, recommends that the review be reported in an Annual Governance Statement.</w:t>
      </w:r>
    </w:p>
    <w:p w:rsidRPr="00021197" w:rsidR="00F94514" w:rsidP="00F94514" w:rsidRDefault="00F94514" w14:paraId="7D39FB35" w14:textId="77777777">
      <w:pPr>
        <w:autoSpaceDE w:val="0"/>
        <w:autoSpaceDN w:val="0"/>
        <w:adjustRightInd w:val="0"/>
        <w:ind w:left="709"/>
        <w:rPr>
          <w:rFonts w:cs="Arial"/>
        </w:rPr>
      </w:pPr>
    </w:p>
    <w:p w:rsidRPr="00021197" w:rsidR="00F94514" w:rsidP="001A7288" w:rsidRDefault="00F94514" w14:paraId="34672DB8" w14:textId="77777777">
      <w:pPr>
        <w:numPr>
          <w:ilvl w:val="3"/>
          <w:numId w:val="13"/>
        </w:numPr>
        <w:autoSpaceDE w:val="0"/>
        <w:autoSpaceDN w:val="0"/>
        <w:adjustRightInd w:val="0"/>
        <w:ind w:left="709" w:hanging="709"/>
        <w:rPr>
          <w:rFonts w:cs="Arial"/>
        </w:rPr>
      </w:pPr>
      <w:r w:rsidRPr="00021197">
        <w:rPr>
          <w:rFonts w:cs="Arial"/>
        </w:rPr>
        <w:t xml:space="preserve">The preparation and publication of an Annual Governance Statement in accordance with Delivering Good Governance in Local Government: Framework (2016) would fulfil the statutory requirements across the United Kingdom for a local authority to conduct a review at least once in each financial year of the effectiveness of its system of internal control and to include a statement reporting on the review with its Statement of Accounts. In England, the Accounts and Audit Regulations 2015 stipulate that the Annual Governance Statement must be “prepared in accordance with proper practices in relation to accounts”. </w:t>
      </w:r>
      <w:r w:rsidRPr="00021197" w:rsidR="00843948">
        <w:rPr>
          <w:rFonts w:cs="Arial"/>
        </w:rPr>
        <w:t>Therefore,</w:t>
      </w:r>
      <w:r w:rsidRPr="00021197">
        <w:rPr>
          <w:rFonts w:cs="Arial"/>
        </w:rPr>
        <w:t xml:space="preserve"> a local authority in England shall provide this statement in accordance with Delivering Good Governance in Local Government: Framework (2016) and the Code of Practice on Local Authority Accounting in the United Kingdom 201</w:t>
      </w:r>
      <w:r w:rsidRPr="00021197" w:rsidR="00CD0E7C">
        <w:rPr>
          <w:rFonts w:cs="Arial"/>
        </w:rPr>
        <w:t>8</w:t>
      </w:r>
      <w:r w:rsidRPr="00021197">
        <w:rPr>
          <w:rFonts w:cs="Arial"/>
        </w:rPr>
        <w:t>/1</w:t>
      </w:r>
      <w:r w:rsidRPr="00021197" w:rsidR="00CD0E7C">
        <w:rPr>
          <w:rFonts w:cs="Arial"/>
        </w:rPr>
        <w:t>9</w:t>
      </w:r>
      <w:r w:rsidRPr="00021197">
        <w:rPr>
          <w:rFonts w:cs="Arial"/>
        </w:rPr>
        <w:t>.</w:t>
      </w:r>
    </w:p>
    <w:p w:rsidRPr="00021197" w:rsidR="00F94514" w:rsidP="00F94514" w:rsidRDefault="00F94514" w14:paraId="7551C348" w14:textId="77777777">
      <w:pPr>
        <w:pStyle w:val="ListParagraph"/>
        <w:rPr>
          <w:rFonts w:cs="Arial"/>
        </w:rPr>
      </w:pPr>
    </w:p>
    <w:p w:rsidRPr="00021197" w:rsidR="00F94514" w:rsidP="001A7288" w:rsidRDefault="00F94514" w14:paraId="5CBDA062" w14:textId="11B04A02">
      <w:pPr>
        <w:numPr>
          <w:ilvl w:val="3"/>
          <w:numId w:val="13"/>
        </w:numPr>
        <w:autoSpaceDE w:val="0"/>
        <w:autoSpaceDN w:val="0"/>
        <w:adjustRightInd w:val="0"/>
        <w:ind w:left="709" w:hanging="709"/>
        <w:rPr>
          <w:rFonts w:cs="Arial"/>
        </w:rPr>
      </w:pPr>
      <w:r w:rsidRPr="00021197">
        <w:rPr>
          <w:rFonts w:cs="Arial"/>
        </w:rPr>
        <w:t>The Code of Practice on Local Authority Accounting in the United Kingdom 201</w:t>
      </w:r>
      <w:r w:rsidRPr="00021197" w:rsidR="007D446A">
        <w:rPr>
          <w:rFonts w:cs="Arial"/>
        </w:rPr>
        <w:t>8</w:t>
      </w:r>
      <w:r w:rsidRPr="00021197">
        <w:rPr>
          <w:rFonts w:cs="Arial"/>
        </w:rPr>
        <w:t>/1</w:t>
      </w:r>
      <w:r w:rsidRPr="00021197" w:rsidR="007D446A">
        <w:rPr>
          <w:rFonts w:cs="Arial"/>
        </w:rPr>
        <w:t>9</w:t>
      </w:r>
      <w:r w:rsidRPr="00021197">
        <w:rPr>
          <w:rFonts w:cs="Arial"/>
        </w:rPr>
        <w:t xml:space="preserve"> (CIPFA / LASAAC) states that the preparation of an AGS fulfils the statutory requirement for a local authority to conduct a review at least once in each financial year of the effectiveness of its system of internal control, and that </w:t>
      </w:r>
      <w:r w:rsidRPr="00021197" w:rsidR="00FF14EC">
        <w:rPr>
          <w:rFonts w:cs="Arial"/>
        </w:rPr>
        <w:t xml:space="preserve">Council’s </w:t>
      </w:r>
      <w:r w:rsidRPr="00021197">
        <w:rPr>
          <w:rFonts w:cs="Arial"/>
        </w:rPr>
        <w:t>should include an AGS report on the review in its Statement of Accounts. It also states that:</w:t>
      </w:r>
    </w:p>
    <w:p w:rsidRPr="00021197" w:rsidR="00F94514" w:rsidP="00F94514" w:rsidRDefault="00F94514" w14:paraId="71BEB9EC" w14:textId="77777777">
      <w:pPr>
        <w:pStyle w:val="List"/>
        <w:ind w:left="567" w:firstLine="0"/>
        <w:rPr>
          <w:rFonts w:ascii="Arial" w:hAnsi="Arial" w:cs="Arial"/>
          <w:szCs w:val="24"/>
        </w:rPr>
      </w:pPr>
    </w:p>
    <w:p w:rsidRPr="00021197" w:rsidR="00F94514" w:rsidP="00650BAB" w:rsidRDefault="00F94514" w14:paraId="3CEF8945" w14:textId="4A23672E">
      <w:pPr>
        <w:pStyle w:val="List"/>
        <w:numPr>
          <w:ilvl w:val="0"/>
          <w:numId w:val="15"/>
        </w:numPr>
        <w:spacing w:after="60"/>
        <w:ind w:left="1134" w:hanging="425"/>
        <w:rPr>
          <w:rFonts w:ascii="Arial" w:hAnsi="Arial" w:cs="Arial"/>
          <w:szCs w:val="24"/>
        </w:rPr>
      </w:pPr>
      <w:r w:rsidRPr="00021197">
        <w:rPr>
          <w:rFonts w:ascii="Arial" w:hAnsi="Arial" w:cs="Arial"/>
          <w:szCs w:val="24"/>
        </w:rPr>
        <w:t>The statement shall relate to the governance system as it applied during the financial year for the accounts that it accompanies</w:t>
      </w:r>
      <w:r w:rsidRPr="00021197" w:rsidR="00021197">
        <w:rPr>
          <w:rFonts w:ascii="Arial" w:hAnsi="Arial" w:cs="Arial"/>
          <w:szCs w:val="24"/>
        </w:rPr>
        <w:t>,</w:t>
      </w:r>
    </w:p>
    <w:p w:rsidRPr="00021197" w:rsidR="00F94514" w:rsidP="00650BAB" w:rsidRDefault="00F94514" w14:paraId="4C7203B1" w14:textId="135B60C0">
      <w:pPr>
        <w:pStyle w:val="List"/>
        <w:numPr>
          <w:ilvl w:val="0"/>
          <w:numId w:val="15"/>
        </w:numPr>
        <w:spacing w:after="60"/>
        <w:ind w:left="1134" w:hanging="425"/>
        <w:rPr>
          <w:rFonts w:ascii="Arial" w:hAnsi="Arial" w:cs="Arial"/>
          <w:szCs w:val="24"/>
        </w:rPr>
      </w:pPr>
      <w:r w:rsidRPr="00021197">
        <w:rPr>
          <w:rFonts w:ascii="Arial" w:hAnsi="Arial" w:cs="Arial"/>
          <w:szCs w:val="24"/>
        </w:rPr>
        <w:t>Significant events or developments relating to the governance system that occur between the reporting date and the date on which the Statement of Accounts is signed by the responsible financial officer shall also be reported</w:t>
      </w:r>
      <w:r w:rsidRPr="00021197" w:rsidR="00021197">
        <w:rPr>
          <w:rFonts w:ascii="Arial" w:hAnsi="Arial" w:cs="Arial"/>
          <w:szCs w:val="24"/>
        </w:rPr>
        <w:t>,</w:t>
      </w:r>
      <w:r w:rsidRPr="00021197">
        <w:rPr>
          <w:rFonts w:ascii="Arial" w:hAnsi="Arial" w:cs="Arial"/>
          <w:szCs w:val="24"/>
        </w:rPr>
        <w:t xml:space="preserve"> and </w:t>
      </w:r>
    </w:p>
    <w:p w:rsidRPr="00021197" w:rsidR="00F94514" w:rsidP="00650BAB" w:rsidRDefault="00F94514" w14:paraId="4D047F28" w14:textId="77777777">
      <w:pPr>
        <w:pStyle w:val="List"/>
        <w:numPr>
          <w:ilvl w:val="0"/>
          <w:numId w:val="15"/>
        </w:numPr>
        <w:spacing w:after="60"/>
        <w:ind w:left="1134" w:hanging="425"/>
        <w:rPr>
          <w:rFonts w:ascii="Arial" w:hAnsi="Arial" w:cs="Arial"/>
          <w:szCs w:val="24"/>
        </w:rPr>
      </w:pPr>
      <w:r w:rsidRPr="00021197">
        <w:rPr>
          <w:rFonts w:ascii="Arial" w:hAnsi="Arial" w:cs="Arial"/>
          <w:szCs w:val="24"/>
        </w:rPr>
        <w:lastRenderedPageBreak/>
        <w:t>Where an authority is in a group relationship with other entities and undertakes significant activities through the group, the review of the effectiveness of the system of internal control shall include its group activities.</w:t>
      </w:r>
    </w:p>
    <w:p w:rsidRPr="00021197" w:rsidR="00F94514" w:rsidP="00B05B2B" w:rsidRDefault="00F94514" w14:paraId="408F03EA" w14:textId="77777777">
      <w:pPr>
        <w:pStyle w:val="List"/>
        <w:ind w:left="1134" w:hanging="425"/>
        <w:rPr>
          <w:rFonts w:ascii="Arial" w:hAnsi="Arial" w:cs="Arial"/>
          <w:b/>
          <w:szCs w:val="24"/>
        </w:rPr>
      </w:pPr>
    </w:p>
    <w:p w:rsidRPr="00021197" w:rsidR="00F94514" w:rsidP="001A7288" w:rsidRDefault="00F94514" w14:paraId="4995EE71" w14:textId="4B47DE5A">
      <w:pPr>
        <w:numPr>
          <w:ilvl w:val="3"/>
          <w:numId w:val="13"/>
        </w:numPr>
        <w:autoSpaceDE w:val="0"/>
        <w:autoSpaceDN w:val="0"/>
        <w:adjustRightInd w:val="0"/>
        <w:ind w:left="709" w:hanging="709"/>
        <w:rPr>
          <w:rFonts w:cs="Arial"/>
          <w:lang w:eastAsia="en-GB"/>
        </w:rPr>
      </w:pPr>
      <w:r w:rsidRPr="00021197">
        <w:rPr>
          <w:rFonts w:cs="Arial"/>
        </w:rPr>
        <w:t>Governance arrangements in the public services are keenly observed and sometimes criticised. Significant governance failings attract huge attention – as they should – and one significant failing can taint a whole sector. Local government organisations are big business and are vitally important to taxpayers and service users. They need to</w:t>
      </w:r>
      <w:r w:rsidRPr="00021197">
        <w:rPr>
          <w:rFonts w:cs="Arial"/>
          <w:lang w:eastAsia="en-GB"/>
        </w:rPr>
        <w:t xml:space="preserve"> ensure that they meet the highest standards</w:t>
      </w:r>
      <w:r w:rsidRPr="00021197" w:rsidR="0037097B">
        <w:rPr>
          <w:rFonts w:cs="Arial"/>
          <w:lang w:eastAsia="en-GB"/>
        </w:rPr>
        <w:t>,</w:t>
      </w:r>
      <w:r w:rsidRPr="00021197">
        <w:rPr>
          <w:rFonts w:cs="Arial"/>
          <w:lang w:eastAsia="en-GB"/>
        </w:rPr>
        <w:t xml:space="preserve"> and that governance arrangements are not only </w:t>
      </w:r>
      <w:r w:rsidRPr="00021197" w:rsidR="00843948">
        <w:rPr>
          <w:rFonts w:cs="Arial"/>
          <w:lang w:eastAsia="en-GB"/>
        </w:rPr>
        <w:t>sound but</w:t>
      </w:r>
      <w:r w:rsidRPr="00021197">
        <w:rPr>
          <w:rFonts w:cs="Arial"/>
          <w:lang w:eastAsia="en-GB"/>
        </w:rPr>
        <w:t xml:space="preserve"> are seen to be sound. </w:t>
      </w:r>
    </w:p>
    <w:p w:rsidRPr="00021197" w:rsidR="00650BAB" w:rsidP="00650BAB" w:rsidRDefault="00650BAB" w14:paraId="1F2A08C0" w14:textId="77777777">
      <w:pPr>
        <w:autoSpaceDE w:val="0"/>
        <w:autoSpaceDN w:val="0"/>
        <w:adjustRightInd w:val="0"/>
        <w:ind w:left="709"/>
        <w:rPr>
          <w:rFonts w:cs="Arial"/>
          <w:lang w:eastAsia="en-GB"/>
        </w:rPr>
      </w:pPr>
    </w:p>
    <w:p w:rsidRPr="00021197" w:rsidR="00B05B2B" w:rsidP="001A7288" w:rsidRDefault="00F94514" w14:paraId="17E93501" w14:textId="77777777">
      <w:pPr>
        <w:numPr>
          <w:ilvl w:val="3"/>
          <w:numId w:val="13"/>
        </w:numPr>
        <w:autoSpaceDE w:val="0"/>
        <w:autoSpaceDN w:val="0"/>
        <w:adjustRightInd w:val="0"/>
        <w:ind w:left="709" w:hanging="709"/>
        <w:rPr>
          <w:rFonts w:cs="Arial"/>
        </w:rPr>
      </w:pPr>
      <w:r w:rsidRPr="00021197">
        <w:rPr>
          <w:rFonts w:cs="Arial"/>
          <w:lang w:eastAsia="en-GB"/>
        </w:rPr>
        <w:t xml:space="preserve">The International Framework: Good Governance in the Public Sector (CIPFA/IFAC, 2014) (the ‘International Framework’) defines governance as </w:t>
      </w:r>
      <w:r w:rsidRPr="00021197">
        <w:rPr>
          <w:rFonts w:cs="Arial"/>
        </w:rPr>
        <w:t>“Governance comprises the arrangements put in place to ensure that the intended outcomes for stakeholders are defined and achieved.”</w:t>
      </w:r>
    </w:p>
    <w:p w:rsidRPr="00021197" w:rsidR="00B05B2B" w:rsidP="00B05B2B" w:rsidRDefault="00B05B2B" w14:paraId="68A31392" w14:textId="77777777">
      <w:pPr>
        <w:pStyle w:val="ListParagraph"/>
      </w:pPr>
    </w:p>
    <w:p w:rsidRPr="00021197" w:rsidR="00B05B2B" w:rsidP="001A7288" w:rsidRDefault="00F94514" w14:paraId="5332A852" w14:textId="77777777">
      <w:pPr>
        <w:numPr>
          <w:ilvl w:val="3"/>
          <w:numId w:val="13"/>
        </w:numPr>
        <w:autoSpaceDE w:val="0"/>
        <w:autoSpaceDN w:val="0"/>
        <w:adjustRightInd w:val="0"/>
        <w:ind w:left="709" w:hanging="709"/>
        <w:rPr>
          <w:rFonts w:cs="Arial"/>
        </w:rPr>
      </w:pPr>
      <w:r w:rsidRPr="00021197">
        <w:t>The International Framework also states that “To deliver good governance in the public sector, both governing bodies and individuals working for public sector entities must try to achieve their entity’s objectives while acting in the public interest at all times. Acting in the public interest implies primary consideration of the benefits for society, which should result in positive outcomes for service users and other stakeholders.”</w:t>
      </w:r>
    </w:p>
    <w:p w:rsidRPr="00021197" w:rsidR="00B05B2B" w:rsidP="00B05B2B" w:rsidRDefault="00B05B2B" w14:paraId="59703B49" w14:textId="77777777">
      <w:pPr>
        <w:pStyle w:val="ListParagraph"/>
        <w:rPr>
          <w:rFonts w:cs="Arial"/>
          <w:color w:val="000000"/>
        </w:rPr>
      </w:pPr>
    </w:p>
    <w:p w:rsidRPr="00021197" w:rsidR="00B05B2B" w:rsidP="001A7288" w:rsidRDefault="00F94514" w14:paraId="419F5622" w14:textId="77777777">
      <w:pPr>
        <w:numPr>
          <w:ilvl w:val="3"/>
          <w:numId w:val="13"/>
        </w:numPr>
        <w:autoSpaceDE w:val="0"/>
        <w:autoSpaceDN w:val="0"/>
        <w:adjustRightInd w:val="0"/>
        <w:ind w:left="709" w:hanging="709"/>
        <w:rPr>
          <w:rFonts w:cs="Arial"/>
        </w:rPr>
      </w:pPr>
      <w:r w:rsidRPr="00021197">
        <w:rPr>
          <w:rFonts w:cs="Arial"/>
          <w:color w:val="000000"/>
        </w:rPr>
        <w:t xml:space="preserve">Local authorities are required to prepare an annual governance statement in order to report publicly on the extent to which they comply with their own </w:t>
      </w:r>
      <w:r w:rsidRPr="00021197" w:rsidR="00C75489">
        <w:rPr>
          <w:rFonts w:cs="Arial"/>
          <w:color w:val="000000"/>
        </w:rPr>
        <w:t xml:space="preserve">local </w:t>
      </w:r>
      <w:r w:rsidRPr="00021197">
        <w:rPr>
          <w:rFonts w:cs="Arial"/>
          <w:color w:val="000000"/>
        </w:rPr>
        <w:t>code of governance</w:t>
      </w:r>
      <w:r w:rsidRPr="00021197" w:rsidR="00C75489">
        <w:rPr>
          <w:rFonts w:cs="Arial"/>
          <w:color w:val="000000"/>
        </w:rPr>
        <w:t xml:space="preserve"> (</w:t>
      </w:r>
      <w:r w:rsidRPr="00021197" w:rsidR="00C75489">
        <w:rPr>
          <w:rFonts w:cs="FS Lola"/>
          <w:color w:val="000000"/>
        </w:rPr>
        <w:t>‘local code’ essentially refers to the governance structure)</w:t>
      </w:r>
      <w:r w:rsidRPr="00021197">
        <w:rPr>
          <w:rFonts w:cs="Arial"/>
          <w:color w:val="000000"/>
        </w:rPr>
        <w:t>, which in turn is consistent with the good governance principles in the Framework 2016. This includes how they have monitored and evaluated the effectiveness of their governance arrangements in the year, and on any planned changes in the coming period. The process of preparing the governance statement should itself add value to the effectiveness of the governance and internal control framework.</w:t>
      </w:r>
    </w:p>
    <w:p w:rsidRPr="00021197" w:rsidR="00B05B2B" w:rsidP="00B05B2B" w:rsidRDefault="00B05B2B" w14:paraId="18B81E6F" w14:textId="77777777">
      <w:pPr>
        <w:pStyle w:val="ListParagraph"/>
        <w:rPr>
          <w:rFonts w:cs="Arial"/>
          <w:color w:val="000000"/>
        </w:rPr>
      </w:pPr>
    </w:p>
    <w:p w:rsidRPr="00021197" w:rsidR="00C75489" w:rsidP="001A7288" w:rsidRDefault="00F94514" w14:paraId="6A74581F" w14:textId="77777777">
      <w:pPr>
        <w:numPr>
          <w:ilvl w:val="3"/>
          <w:numId w:val="13"/>
        </w:numPr>
        <w:autoSpaceDE w:val="0"/>
        <w:autoSpaceDN w:val="0"/>
        <w:adjustRightInd w:val="0"/>
        <w:ind w:left="709" w:hanging="709"/>
        <w:rPr>
          <w:rFonts w:cs="Arial"/>
          <w:color w:val="000000"/>
        </w:rPr>
      </w:pPr>
      <w:r w:rsidRPr="00021197">
        <w:rPr>
          <w:rFonts w:cs="Arial"/>
          <w:color w:val="000000"/>
        </w:rPr>
        <w:t>To achieve good governance, each local authority should be able to demonstrate that its governance structures comply with the core and sub-principles contained in the Framework 2016. It should therefore develop and maintain a local code of governance / governance arrangements reflecting the principles set out.</w:t>
      </w:r>
    </w:p>
    <w:p w:rsidRPr="00021197" w:rsidR="00C75489" w:rsidP="00C75489" w:rsidRDefault="00C75489" w14:paraId="0C658843" w14:textId="77777777">
      <w:pPr>
        <w:pStyle w:val="ListParagraph"/>
        <w:rPr>
          <w:rFonts w:cs="Arial"/>
          <w:lang w:eastAsia="en-GB"/>
        </w:rPr>
      </w:pPr>
    </w:p>
    <w:p w:rsidRPr="00021197" w:rsidR="00F94514" w:rsidP="001A7288" w:rsidRDefault="00F94514" w14:paraId="2E293481" w14:textId="77777777">
      <w:pPr>
        <w:numPr>
          <w:ilvl w:val="3"/>
          <w:numId w:val="13"/>
        </w:numPr>
        <w:autoSpaceDE w:val="0"/>
        <w:autoSpaceDN w:val="0"/>
        <w:adjustRightInd w:val="0"/>
        <w:ind w:left="709" w:hanging="709"/>
        <w:rPr>
          <w:rFonts w:cs="Arial"/>
          <w:color w:val="000000"/>
        </w:rPr>
      </w:pPr>
      <w:r w:rsidRPr="00021197">
        <w:rPr>
          <w:rFonts w:cs="Arial"/>
          <w:color w:val="000000"/>
        </w:rPr>
        <w:t>The seven core principles in the Framework 2016 are as follows:</w:t>
      </w:r>
    </w:p>
    <w:p w:rsidRPr="00021197" w:rsidR="00F94514" w:rsidP="00F94514" w:rsidRDefault="00F94514" w14:paraId="7DCFFB3F" w14:textId="77777777">
      <w:pPr>
        <w:pStyle w:val="ListParagraph"/>
        <w:rPr>
          <w:rFonts w:cs="Arial"/>
          <w:color w:val="000000"/>
        </w:rPr>
      </w:pPr>
    </w:p>
    <w:p w:rsidRPr="00021197" w:rsidR="00F94514" w:rsidP="00650BAB" w:rsidRDefault="00F94514" w14:paraId="2EE69D8B"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Behaving with integrity, demonstrating strong commitment to ethical values, and respecting the rule of law,</w:t>
      </w:r>
    </w:p>
    <w:p w:rsidRPr="00021197" w:rsidR="00F94514" w:rsidP="00650BAB" w:rsidRDefault="00F94514" w14:paraId="6036A87F"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Ensuring openness and comprehensive stakeholder engagement,</w:t>
      </w:r>
    </w:p>
    <w:p w:rsidRPr="00021197" w:rsidR="00F94514" w:rsidP="00650BAB" w:rsidRDefault="00F94514" w14:paraId="2BEB0986"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Defining outcomes in terms of sustainable economic, social, and environmental benefits,</w:t>
      </w:r>
    </w:p>
    <w:p w:rsidRPr="00021197" w:rsidR="00F94514" w:rsidP="00650BAB" w:rsidRDefault="00F94514" w14:paraId="72D9170B"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Determining the interventions necessary to optimise the achievement of the intended outcomes,</w:t>
      </w:r>
    </w:p>
    <w:p w:rsidRPr="00021197" w:rsidR="00F94514" w:rsidP="00DB0092" w:rsidRDefault="00F94514" w14:paraId="0D55F823" w14:textId="77777777">
      <w:pPr>
        <w:numPr>
          <w:ilvl w:val="0"/>
          <w:numId w:val="16"/>
        </w:numPr>
        <w:tabs>
          <w:tab w:val="left" w:pos="1134"/>
        </w:tabs>
        <w:autoSpaceDE w:val="0"/>
        <w:autoSpaceDN w:val="0"/>
        <w:adjustRightInd w:val="0"/>
        <w:spacing w:after="60"/>
        <w:ind w:left="1134" w:hanging="425"/>
        <w:rPr>
          <w:rFonts w:cs="Arial"/>
          <w:color w:val="000000"/>
        </w:rPr>
      </w:pPr>
      <w:r w:rsidRPr="00021197">
        <w:rPr>
          <w:rFonts w:cs="Arial"/>
          <w:color w:val="000000"/>
        </w:rPr>
        <w:t>Developing the entity’s capacity, including the capability of its leadership and the individuals within it,</w:t>
      </w:r>
    </w:p>
    <w:p w:rsidRPr="00021197" w:rsidR="00F94514" w:rsidP="00650BAB" w:rsidRDefault="00C75489" w14:paraId="361D0300" w14:textId="77777777">
      <w:pPr>
        <w:numPr>
          <w:ilvl w:val="0"/>
          <w:numId w:val="16"/>
        </w:numPr>
        <w:tabs>
          <w:tab w:val="left" w:pos="993"/>
          <w:tab w:val="left" w:pos="1134"/>
        </w:tabs>
        <w:autoSpaceDE w:val="0"/>
        <w:autoSpaceDN w:val="0"/>
        <w:adjustRightInd w:val="0"/>
        <w:spacing w:after="60"/>
        <w:ind w:left="1134" w:hanging="425"/>
        <w:rPr>
          <w:rFonts w:cs="Arial"/>
          <w:color w:val="000000"/>
        </w:rPr>
      </w:pPr>
      <w:r w:rsidRPr="00021197">
        <w:rPr>
          <w:rFonts w:cs="Arial"/>
          <w:color w:val="000000"/>
        </w:rPr>
        <w:t xml:space="preserve">  </w:t>
      </w:r>
      <w:r w:rsidRPr="00021197" w:rsidR="00F94514">
        <w:rPr>
          <w:rFonts w:cs="Arial"/>
          <w:color w:val="000000"/>
        </w:rPr>
        <w:t>Managing risks and performance through robust internal control and strong public financial management, and</w:t>
      </w:r>
    </w:p>
    <w:p w:rsidRPr="00021197" w:rsidR="00F94514" w:rsidP="00650BAB" w:rsidRDefault="00C75489" w14:paraId="1208D7E4" w14:textId="77777777">
      <w:pPr>
        <w:numPr>
          <w:ilvl w:val="0"/>
          <w:numId w:val="16"/>
        </w:numPr>
        <w:tabs>
          <w:tab w:val="left" w:pos="993"/>
          <w:tab w:val="left" w:pos="1134"/>
        </w:tabs>
        <w:autoSpaceDE w:val="0"/>
        <w:autoSpaceDN w:val="0"/>
        <w:adjustRightInd w:val="0"/>
        <w:spacing w:after="60"/>
        <w:ind w:left="1134" w:hanging="425"/>
        <w:rPr>
          <w:rFonts w:cs="Arial"/>
          <w:lang w:eastAsia="en-GB"/>
        </w:rPr>
      </w:pPr>
      <w:r w:rsidRPr="00021197">
        <w:rPr>
          <w:rFonts w:cs="Arial"/>
          <w:color w:val="000000"/>
        </w:rPr>
        <w:lastRenderedPageBreak/>
        <w:t xml:space="preserve">  </w:t>
      </w:r>
      <w:r w:rsidRPr="00021197" w:rsidR="00F94514">
        <w:rPr>
          <w:rFonts w:cs="Arial"/>
          <w:color w:val="000000"/>
        </w:rPr>
        <w:t>Implementing good practices in transparency, reporting, and audit to deliver effective accountability.</w:t>
      </w:r>
    </w:p>
    <w:p w:rsidRPr="00021197" w:rsidR="00F94514" w:rsidP="00C75489" w:rsidRDefault="00F94514" w14:paraId="784F04D7" w14:textId="77777777">
      <w:pPr>
        <w:pStyle w:val="BodyTextIndent"/>
        <w:tabs>
          <w:tab w:val="left" w:pos="1134"/>
        </w:tabs>
        <w:ind w:left="1134" w:right="35" w:hanging="425"/>
        <w:rPr>
          <w:sz w:val="24"/>
          <w:szCs w:val="24"/>
        </w:rPr>
      </w:pPr>
    </w:p>
    <w:p w:rsidRPr="00021197" w:rsidR="00F94514" w:rsidP="001A7288" w:rsidRDefault="00F94514" w14:paraId="0A79A318" w14:textId="77777777">
      <w:pPr>
        <w:pStyle w:val="List"/>
        <w:numPr>
          <w:ilvl w:val="3"/>
          <w:numId w:val="13"/>
        </w:numPr>
        <w:autoSpaceDE w:val="0"/>
        <w:autoSpaceDN w:val="0"/>
        <w:adjustRightInd w:val="0"/>
        <w:ind w:left="709" w:hanging="709"/>
        <w:rPr>
          <w:rFonts w:ascii="Arial" w:hAnsi="Arial" w:cs="Arial"/>
          <w:szCs w:val="24"/>
          <w:lang w:eastAsia="en-GB"/>
        </w:rPr>
      </w:pPr>
      <w:r w:rsidRPr="00021197">
        <w:rPr>
          <w:rFonts w:ascii="Arial" w:hAnsi="Arial" w:cs="Arial"/>
          <w:szCs w:val="24"/>
          <w:lang w:eastAsia="en-GB"/>
        </w:rPr>
        <w:t>The AGS should include the following information:</w:t>
      </w:r>
    </w:p>
    <w:p w:rsidRPr="00021197" w:rsidR="00F94514" w:rsidP="00F94514" w:rsidRDefault="00F94514" w14:paraId="77729446" w14:textId="77777777">
      <w:pPr>
        <w:pStyle w:val="List"/>
        <w:autoSpaceDE w:val="0"/>
        <w:autoSpaceDN w:val="0"/>
        <w:adjustRightInd w:val="0"/>
        <w:ind w:left="567" w:firstLine="0"/>
        <w:rPr>
          <w:rFonts w:ascii="Arial" w:hAnsi="Arial" w:cs="Arial"/>
          <w:szCs w:val="24"/>
          <w:lang w:eastAsia="en-GB"/>
        </w:rPr>
      </w:pPr>
    </w:p>
    <w:p w:rsidRPr="00021197" w:rsidR="00F94514" w:rsidP="00F75A2E" w:rsidRDefault="00F94514" w14:paraId="01AF495B"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 xml:space="preserve">An acknowledgement of responsibility for ensuring that there is a sound system of governance (incorporating the system of internal control) and reference to the authority’s code of governance, </w:t>
      </w:r>
    </w:p>
    <w:p w:rsidRPr="00021197" w:rsidR="001954E1" w:rsidP="00650BAB" w:rsidRDefault="00F94514" w14:paraId="3C9DC85A" w14:textId="77777777">
      <w:pPr>
        <w:pStyle w:val="List"/>
        <w:numPr>
          <w:ilvl w:val="0"/>
          <w:numId w:val="17"/>
        </w:numPr>
        <w:autoSpaceDE w:val="0"/>
        <w:autoSpaceDN w:val="0"/>
        <w:adjustRightInd w:val="0"/>
        <w:spacing w:after="60"/>
        <w:ind w:left="1134" w:hanging="425"/>
        <w:rPr>
          <w:rFonts w:cs="Arial"/>
          <w:szCs w:val="24"/>
          <w:lang w:eastAsia="en-GB"/>
        </w:rPr>
      </w:pPr>
      <w:r w:rsidRPr="00021197">
        <w:rPr>
          <w:rFonts w:ascii="Arial" w:hAnsi="Arial" w:cs="Arial"/>
          <w:szCs w:val="24"/>
          <w:lang w:eastAsia="en-GB"/>
        </w:rPr>
        <w:t>Reference to and assessment of the effectiveness of key elements of the governance framework and the role of those responsible for the development and maintenance of the governance environment, such as the authority, the executive, the audit committee, internal audit and others as appropriate,</w:t>
      </w:r>
    </w:p>
    <w:p w:rsidRPr="00021197" w:rsidR="00F94514" w:rsidP="00650BAB" w:rsidRDefault="00F94514" w14:paraId="0C1C098E"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rPr>
        <w:t>An opinion on the level of assurance that the governance arrangements can provide and that the arrangements continue to be regarded as fit for purpose in accordance with the governance framework</w:t>
      </w:r>
      <w:r w:rsidRPr="00021197" w:rsidR="001954E1">
        <w:rPr>
          <w:rFonts w:ascii="Arial" w:hAnsi="Arial" w:cs="Arial"/>
          <w:szCs w:val="24"/>
        </w:rPr>
        <w:t>,</w:t>
      </w:r>
      <w:r w:rsidRPr="00021197">
        <w:rPr>
          <w:rFonts w:ascii="Arial" w:hAnsi="Arial" w:cs="Arial"/>
          <w:szCs w:val="24"/>
          <w:lang w:eastAsia="en-GB"/>
        </w:rPr>
        <w:t xml:space="preserve"> </w:t>
      </w:r>
    </w:p>
    <w:p w:rsidRPr="00021197" w:rsidR="00F94514" w:rsidP="00650BAB" w:rsidRDefault="00F94514" w14:paraId="2AA7436F" w14:textId="77777777">
      <w:pPr>
        <w:numPr>
          <w:ilvl w:val="0"/>
          <w:numId w:val="17"/>
        </w:numPr>
        <w:autoSpaceDE w:val="0"/>
        <w:autoSpaceDN w:val="0"/>
        <w:adjustRightInd w:val="0"/>
        <w:spacing w:after="60"/>
        <w:ind w:left="1134" w:hanging="425"/>
        <w:rPr>
          <w:rFonts w:cs="Arial"/>
          <w:lang w:eastAsia="en-GB"/>
        </w:rPr>
      </w:pPr>
      <w:r w:rsidRPr="00021197">
        <w:rPr>
          <w:rFonts w:cs="Arial"/>
          <w:lang w:eastAsia="en-GB"/>
        </w:rPr>
        <w:t>An agreed action plan showing actions taken, or proposed, to deal with significant governance issues,</w:t>
      </w:r>
      <w:r w:rsidRPr="00021197" w:rsidR="00C75489">
        <w:rPr>
          <w:rFonts w:cs="Arial"/>
          <w:lang w:eastAsia="en-GB"/>
        </w:rPr>
        <w:t xml:space="preserve"> </w:t>
      </w:r>
      <w:r w:rsidRPr="00021197">
        <w:rPr>
          <w:rFonts w:cs="Arial"/>
          <w:lang w:eastAsia="en-GB"/>
        </w:rPr>
        <w:t xml:space="preserve"> </w:t>
      </w:r>
    </w:p>
    <w:p w:rsidRPr="00021197" w:rsidR="00C75489" w:rsidP="00DB0092" w:rsidRDefault="00F94514" w14:paraId="6DD2D1AA"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Reference to how issues raised in the previous year’s annual governance statement have been resolved</w:t>
      </w:r>
      <w:r w:rsidRPr="00021197" w:rsidR="00C75489">
        <w:rPr>
          <w:rFonts w:ascii="Arial" w:hAnsi="Arial" w:cs="Arial"/>
          <w:szCs w:val="24"/>
          <w:lang w:eastAsia="en-GB"/>
        </w:rPr>
        <w:t>, and</w:t>
      </w:r>
    </w:p>
    <w:p w:rsidRPr="00021197" w:rsidR="00F94514" w:rsidP="00650BAB" w:rsidRDefault="00F94514" w14:paraId="7718152F" w14:textId="77777777">
      <w:pPr>
        <w:pStyle w:val="List"/>
        <w:numPr>
          <w:ilvl w:val="0"/>
          <w:numId w:val="17"/>
        </w:numPr>
        <w:autoSpaceDE w:val="0"/>
        <w:autoSpaceDN w:val="0"/>
        <w:adjustRightInd w:val="0"/>
        <w:spacing w:after="60"/>
        <w:ind w:left="1134" w:hanging="425"/>
        <w:rPr>
          <w:rFonts w:ascii="Arial" w:hAnsi="Arial" w:cs="Arial"/>
          <w:szCs w:val="24"/>
          <w:lang w:eastAsia="en-GB"/>
        </w:rPr>
      </w:pPr>
      <w:r w:rsidRPr="00021197">
        <w:rPr>
          <w:rFonts w:ascii="Arial" w:hAnsi="Arial" w:cs="Arial"/>
          <w:szCs w:val="24"/>
          <w:lang w:eastAsia="en-GB"/>
        </w:rPr>
        <w:t>A Conclusion – a commitment to monitoring implementation as part of the next annual review.</w:t>
      </w:r>
    </w:p>
    <w:p w:rsidRPr="00021197" w:rsidR="00650BAB" w:rsidP="001B0321" w:rsidRDefault="00650BAB" w14:paraId="0968BD93" w14:textId="77777777">
      <w:pPr>
        <w:ind w:left="720"/>
        <w:rPr>
          <w:rFonts w:cs="Arial"/>
          <w:b/>
          <w:u w:val="single"/>
        </w:rPr>
      </w:pPr>
    </w:p>
    <w:p w:rsidRPr="00021197" w:rsidR="00247163" w:rsidP="001B0321" w:rsidRDefault="00247163" w14:paraId="5EA49A89" w14:textId="54A64317">
      <w:pPr>
        <w:ind w:left="720"/>
        <w:rPr>
          <w:rFonts w:cs="Arial"/>
        </w:rPr>
      </w:pPr>
      <w:r w:rsidRPr="00021197">
        <w:rPr>
          <w:rFonts w:cs="Arial"/>
          <w:b/>
          <w:u w:val="single"/>
        </w:rPr>
        <w:t>SCOPE OF RESPONSIBILITY</w:t>
      </w:r>
    </w:p>
    <w:p w:rsidRPr="00021197" w:rsidR="00247163" w:rsidP="0037097B" w:rsidRDefault="00247163" w14:paraId="6BC970FA" w14:textId="77777777">
      <w:pPr>
        <w:rPr>
          <w:rFonts w:cs="Arial"/>
        </w:rPr>
      </w:pPr>
    </w:p>
    <w:p w:rsidRPr="00021197" w:rsidR="00247163" w:rsidP="001A7288" w:rsidRDefault="00247163" w14:paraId="2A0026A6" w14:textId="77777777">
      <w:pPr>
        <w:numPr>
          <w:ilvl w:val="3"/>
          <w:numId w:val="13"/>
        </w:numPr>
        <w:ind w:left="709" w:hanging="709"/>
        <w:rPr>
          <w:rFonts w:cs="Arial"/>
        </w:rPr>
      </w:pPr>
      <w:r w:rsidRPr="00021197">
        <w:rPr>
          <w:rFonts w:cs="Arial"/>
        </w:rPr>
        <w:t>Hertsmere Borough Council is responsible for ensuring that its business is conducted in accordance with the law and proper standards and that public money is safeguarded and properly accounted for and used economically, efficiently and effectively.</w:t>
      </w:r>
    </w:p>
    <w:p w:rsidRPr="00021197" w:rsidR="00247163" w:rsidP="00F94514" w:rsidRDefault="00247163" w14:paraId="62D783A5" w14:textId="77777777">
      <w:pPr>
        <w:ind w:left="709" w:hanging="709"/>
        <w:rPr>
          <w:rFonts w:cs="Arial"/>
        </w:rPr>
      </w:pPr>
    </w:p>
    <w:p w:rsidRPr="00021197" w:rsidR="00247163" w:rsidP="001A7288" w:rsidRDefault="00247163" w14:paraId="00E24CE1" w14:textId="78002813">
      <w:pPr>
        <w:numPr>
          <w:ilvl w:val="3"/>
          <w:numId w:val="13"/>
        </w:numPr>
        <w:ind w:left="709" w:hanging="709"/>
        <w:rPr>
          <w:rFonts w:cs="Arial"/>
        </w:rPr>
      </w:pPr>
      <w:r w:rsidRPr="00021197">
        <w:rPr>
          <w:rFonts w:cs="Arial"/>
        </w:rPr>
        <w:t>The Council also has a duty under the Local Government Act 1999 to make</w:t>
      </w:r>
      <w:r w:rsidR="00021197">
        <w:rPr>
          <w:rFonts w:cs="Arial"/>
        </w:rPr>
        <w:t xml:space="preserve"> </w:t>
      </w:r>
      <w:r w:rsidRPr="00021197">
        <w:rPr>
          <w:rFonts w:cs="Arial"/>
        </w:rPr>
        <w:t>arrangements to secure continuous improvement in the way in which its functions are exercised, having regard to a combination of economy, efficiency and effectiveness.</w:t>
      </w:r>
    </w:p>
    <w:p w:rsidRPr="00021197" w:rsidR="00247163" w:rsidP="00F94514" w:rsidRDefault="00247163" w14:paraId="04ABF17D" w14:textId="77777777">
      <w:pPr>
        <w:ind w:left="709" w:hanging="709"/>
        <w:rPr>
          <w:rFonts w:cs="Arial"/>
        </w:rPr>
      </w:pPr>
    </w:p>
    <w:p w:rsidRPr="00021197" w:rsidR="00247163" w:rsidP="001A7288" w:rsidRDefault="00247163" w14:paraId="535C0028" w14:textId="77777777">
      <w:pPr>
        <w:numPr>
          <w:ilvl w:val="3"/>
          <w:numId w:val="13"/>
        </w:numPr>
        <w:ind w:left="709" w:hanging="709"/>
        <w:rPr>
          <w:rFonts w:cs="Arial"/>
        </w:rPr>
      </w:pPr>
      <w:r w:rsidRPr="00021197">
        <w:rPr>
          <w:rFonts w:cs="Arial"/>
        </w:rPr>
        <w:t>In discharging this overall responsibility, the Council is responsible for putting in place proper arrangements for the governance of its affairs, facilitating the effective exercise of its functions, which includes arrangements for the management of risk.</w:t>
      </w:r>
    </w:p>
    <w:p w:rsidRPr="00021197" w:rsidR="00247163" w:rsidP="00F94514" w:rsidRDefault="00247163" w14:paraId="0B7EE944" w14:textId="77777777">
      <w:pPr>
        <w:ind w:left="709" w:hanging="709"/>
        <w:rPr>
          <w:rFonts w:cs="Arial"/>
        </w:rPr>
      </w:pPr>
    </w:p>
    <w:p w:rsidRPr="00021197" w:rsidR="00247163" w:rsidP="001A7288" w:rsidRDefault="00247163" w14:paraId="1EC78B0E" w14:textId="6BC31831">
      <w:pPr>
        <w:numPr>
          <w:ilvl w:val="3"/>
          <w:numId w:val="13"/>
        </w:numPr>
        <w:ind w:left="709" w:hanging="709"/>
        <w:rPr>
          <w:rFonts w:cs="Arial"/>
        </w:rPr>
      </w:pPr>
      <w:r w:rsidRPr="00021197">
        <w:rPr>
          <w:rFonts w:cs="Arial"/>
        </w:rPr>
        <w:t>This Governance Statement explains how the Council has maintained sound governanc</w:t>
      </w:r>
      <w:r w:rsidRPr="00021197" w:rsidR="008779D8">
        <w:rPr>
          <w:rFonts w:cs="Arial"/>
        </w:rPr>
        <w:t xml:space="preserve">e during the financial year </w:t>
      </w:r>
      <w:r w:rsidRPr="00021197" w:rsidR="00572559">
        <w:rPr>
          <w:rFonts w:cs="Arial"/>
        </w:rPr>
        <w:t>20</w:t>
      </w:r>
      <w:r w:rsidRPr="00021197" w:rsidR="00FC05F6">
        <w:rPr>
          <w:rFonts w:cs="Arial"/>
        </w:rPr>
        <w:t>2</w:t>
      </w:r>
      <w:r w:rsidR="00021197">
        <w:rPr>
          <w:rFonts w:cs="Arial"/>
        </w:rPr>
        <w:t>3</w:t>
      </w:r>
      <w:r w:rsidRPr="00021197" w:rsidR="00572559">
        <w:rPr>
          <w:rFonts w:cs="Arial"/>
        </w:rPr>
        <w:t>/</w:t>
      </w:r>
      <w:r w:rsidRPr="00021197" w:rsidR="00ED3EC8">
        <w:rPr>
          <w:rFonts w:cs="Arial"/>
        </w:rPr>
        <w:t>2</w:t>
      </w:r>
      <w:r w:rsidR="00021197">
        <w:rPr>
          <w:rFonts w:cs="Arial"/>
        </w:rPr>
        <w:t>4</w:t>
      </w:r>
      <w:r w:rsidRPr="00021197">
        <w:rPr>
          <w:rFonts w:cs="Arial"/>
        </w:rPr>
        <w:t xml:space="preserve"> and also how the Council meets the requirements of regulation </w:t>
      </w:r>
      <w:r w:rsidRPr="00021197" w:rsidR="00E97DDE">
        <w:rPr>
          <w:rFonts w:cs="Arial"/>
        </w:rPr>
        <w:t>6</w:t>
      </w:r>
      <w:r w:rsidRPr="00021197">
        <w:rPr>
          <w:rFonts w:cs="Arial"/>
        </w:rPr>
        <w:t>(</w:t>
      </w:r>
      <w:r w:rsidRPr="00021197" w:rsidR="00E97DDE">
        <w:rPr>
          <w:rFonts w:cs="Arial"/>
        </w:rPr>
        <w:t>1</w:t>
      </w:r>
      <w:r w:rsidRPr="00021197">
        <w:rPr>
          <w:rFonts w:cs="Arial"/>
        </w:rPr>
        <w:t xml:space="preserve">) of the Accounts and Audit Regulations </w:t>
      </w:r>
      <w:r w:rsidRPr="00021197" w:rsidR="00CC6996">
        <w:rPr>
          <w:rFonts w:cs="Arial"/>
        </w:rPr>
        <w:t>201</w:t>
      </w:r>
      <w:r w:rsidRPr="00021197" w:rsidR="00E97DDE">
        <w:rPr>
          <w:rFonts w:cs="Arial"/>
        </w:rPr>
        <w:t>5</w:t>
      </w:r>
      <w:r w:rsidRPr="00021197" w:rsidR="00CC6996">
        <w:rPr>
          <w:rFonts w:cs="Arial"/>
        </w:rPr>
        <w:t>.</w:t>
      </w:r>
    </w:p>
    <w:p w:rsidR="00650BAB" w:rsidP="0037097B" w:rsidRDefault="00650BAB" w14:paraId="569832A5" w14:textId="77777777">
      <w:pPr>
        <w:ind w:left="709" w:hanging="709"/>
        <w:rPr>
          <w:rFonts w:cs="Arial"/>
          <w:sz w:val="22"/>
          <w:szCs w:val="22"/>
        </w:rPr>
      </w:pPr>
    </w:p>
    <w:p w:rsidRPr="00021197" w:rsidR="00247163" w:rsidRDefault="00247163" w14:paraId="54F88F42" w14:textId="77777777">
      <w:pPr>
        <w:ind w:left="720"/>
        <w:rPr>
          <w:rFonts w:cs="Arial"/>
          <w:b/>
          <w:u w:val="single"/>
        </w:rPr>
      </w:pPr>
      <w:r w:rsidRPr="00021197">
        <w:rPr>
          <w:rFonts w:cs="Arial"/>
          <w:b/>
          <w:u w:val="single"/>
        </w:rPr>
        <w:t>THE PURPOSE OF THE GOVERNANCE FRAMEWORK</w:t>
      </w:r>
    </w:p>
    <w:p w:rsidRPr="00021197" w:rsidR="00247163" w:rsidP="0037097B" w:rsidRDefault="00247163" w14:paraId="5E9CAE91" w14:textId="77777777">
      <w:pPr>
        <w:rPr>
          <w:rFonts w:cs="Arial"/>
        </w:rPr>
      </w:pPr>
    </w:p>
    <w:p w:rsidRPr="00021197" w:rsidR="00247163" w:rsidP="001A7288" w:rsidRDefault="00247163" w14:paraId="3BE1D77A" w14:textId="34B0CA01">
      <w:pPr>
        <w:numPr>
          <w:ilvl w:val="3"/>
          <w:numId w:val="13"/>
        </w:numPr>
        <w:ind w:left="709" w:hanging="709"/>
        <w:rPr>
          <w:rFonts w:cs="Arial"/>
        </w:rPr>
      </w:pPr>
      <w:r w:rsidRPr="00021197">
        <w:rPr>
          <w:rFonts w:cs="Arial"/>
        </w:rPr>
        <w:t>The governance framework, which has been in p</w:t>
      </w:r>
      <w:r w:rsidRPr="00021197" w:rsidR="008779D8">
        <w:rPr>
          <w:rFonts w:cs="Arial"/>
        </w:rPr>
        <w:t>lace for the financial year 20</w:t>
      </w:r>
      <w:r w:rsidRPr="00021197" w:rsidR="00FC05F6">
        <w:rPr>
          <w:rFonts w:cs="Arial"/>
        </w:rPr>
        <w:t>2</w:t>
      </w:r>
      <w:r w:rsidR="00021197">
        <w:rPr>
          <w:rFonts w:cs="Arial"/>
        </w:rPr>
        <w:t>3</w:t>
      </w:r>
      <w:r w:rsidRPr="00021197" w:rsidR="008779D8">
        <w:rPr>
          <w:rFonts w:cs="Arial"/>
        </w:rPr>
        <w:t>/</w:t>
      </w:r>
      <w:r w:rsidRPr="00021197" w:rsidR="00ED3EC8">
        <w:rPr>
          <w:rFonts w:cs="Arial"/>
        </w:rPr>
        <w:t>2</w:t>
      </w:r>
      <w:r w:rsidR="00021197">
        <w:rPr>
          <w:rFonts w:cs="Arial"/>
        </w:rPr>
        <w:t>4</w:t>
      </w:r>
      <w:r w:rsidRPr="00021197">
        <w:rPr>
          <w:rFonts w:cs="Arial"/>
        </w:rPr>
        <w:t>, comprises the systems and processes as well as the culture and values, by which the Council is directed and controlled and through which it accounts to, engages with and leads the community.</w:t>
      </w:r>
    </w:p>
    <w:p w:rsidRPr="00021197" w:rsidR="00247163" w:rsidP="00F94514" w:rsidRDefault="00247163" w14:paraId="62144540" w14:textId="77777777">
      <w:pPr>
        <w:ind w:left="709" w:hanging="709"/>
        <w:rPr>
          <w:rFonts w:cs="Arial"/>
        </w:rPr>
      </w:pPr>
    </w:p>
    <w:p w:rsidRPr="00021197" w:rsidR="00247163" w:rsidP="001A7288" w:rsidRDefault="00247163" w14:paraId="3EB19199" w14:textId="77777777">
      <w:pPr>
        <w:numPr>
          <w:ilvl w:val="3"/>
          <w:numId w:val="13"/>
        </w:numPr>
        <w:ind w:left="709" w:hanging="709"/>
        <w:rPr>
          <w:rFonts w:cs="Arial"/>
        </w:rPr>
      </w:pPr>
      <w:r w:rsidRPr="00021197">
        <w:rPr>
          <w:rFonts w:cs="Arial"/>
        </w:rPr>
        <w:lastRenderedPageBreak/>
        <w:t>The governance framework enables the Council to monitor the achievement of its strategic objectives and to consider whether those objectives have led to the delivery of appropriate and cost-effective services.</w:t>
      </w:r>
    </w:p>
    <w:p w:rsidRPr="00021197" w:rsidR="00247163" w:rsidP="00F94514" w:rsidRDefault="00247163" w14:paraId="3D2B8342" w14:textId="77777777">
      <w:pPr>
        <w:ind w:left="709" w:hanging="709"/>
        <w:rPr>
          <w:rFonts w:cs="Arial"/>
        </w:rPr>
      </w:pPr>
    </w:p>
    <w:p w:rsidRPr="00021197" w:rsidR="00247163" w:rsidP="001A7288" w:rsidRDefault="00247163" w14:paraId="49574B4D" w14:textId="77777777">
      <w:pPr>
        <w:numPr>
          <w:ilvl w:val="3"/>
          <w:numId w:val="13"/>
        </w:numPr>
        <w:ind w:left="709" w:hanging="709"/>
        <w:rPr>
          <w:rFonts w:cs="Arial"/>
        </w:rPr>
      </w:pPr>
      <w:r w:rsidRPr="00021197">
        <w:rPr>
          <w:rFonts w:cs="Arial"/>
        </w:rPr>
        <w:t>The system of internal control is a significant part of this framework and is designed to manage risk to a reasonable level. However, it cannot eliminate all risk of failure to achieve policies, aims and objectives and, therefore, can only provide reasonable and not absolute assurance of effectiveness.</w:t>
      </w:r>
    </w:p>
    <w:p w:rsidRPr="00021197" w:rsidR="00247163" w:rsidP="00F94514" w:rsidRDefault="00247163" w14:paraId="34F09806" w14:textId="77777777">
      <w:pPr>
        <w:ind w:left="709" w:hanging="709"/>
        <w:rPr>
          <w:rFonts w:cs="Arial"/>
        </w:rPr>
      </w:pPr>
    </w:p>
    <w:p w:rsidRPr="00021197" w:rsidR="00247163" w:rsidP="001A7288" w:rsidRDefault="00247163" w14:paraId="0D04E9DC" w14:textId="77777777">
      <w:pPr>
        <w:numPr>
          <w:ilvl w:val="3"/>
          <w:numId w:val="13"/>
        </w:numPr>
        <w:ind w:left="709" w:hanging="709"/>
        <w:rPr>
          <w:rFonts w:cs="Arial"/>
        </w:rPr>
      </w:pPr>
      <w:r w:rsidRPr="00021197">
        <w:rPr>
          <w:rFonts w:cs="Arial"/>
        </w:rPr>
        <w:t>The system of internal control is based on an ongoing process designed to identify and prioritise the risks to the achievement of the Council’s policies, aims and objectives, to evaluate the likelihood of those risks being realised and to manage them efficiently, effectively and economically.</w:t>
      </w:r>
    </w:p>
    <w:p w:rsidRPr="00021197" w:rsidR="00650BAB" w:rsidRDefault="00650BAB" w14:paraId="34D2CA68" w14:textId="77777777">
      <w:pPr>
        <w:pStyle w:val="Heading2"/>
        <w:rPr>
          <w:rFonts w:cs="Arial"/>
        </w:rPr>
      </w:pPr>
    </w:p>
    <w:p w:rsidRPr="00021197" w:rsidR="00247163" w:rsidRDefault="00247163" w14:paraId="7495CC76" w14:textId="27DBC2F4">
      <w:pPr>
        <w:pStyle w:val="Heading2"/>
        <w:rPr>
          <w:rFonts w:cs="Arial"/>
          <w:b w:val="0"/>
          <w:u w:val="none"/>
        </w:rPr>
      </w:pPr>
      <w:r w:rsidRPr="00021197">
        <w:rPr>
          <w:rFonts w:cs="Arial"/>
        </w:rPr>
        <w:t>THE GOVERNANCE FRAMEWORK</w:t>
      </w:r>
    </w:p>
    <w:p w:rsidRPr="00021197" w:rsidR="00247163" w:rsidRDefault="00247163" w14:paraId="31D1C560" w14:textId="77777777">
      <w:pPr>
        <w:rPr>
          <w:rFonts w:cs="Arial"/>
        </w:rPr>
      </w:pPr>
    </w:p>
    <w:p w:rsidRPr="00021197" w:rsidR="00247163" w:rsidP="001A7288" w:rsidRDefault="00247163" w14:paraId="578DCD1D" w14:textId="77777777">
      <w:pPr>
        <w:numPr>
          <w:ilvl w:val="3"/>
          <w:numId w:val="13"/>
        </w:numPr>
        <w:ind w:left="709" w:hanging="709"/>
        <w:rPr>
          <w:rFonts w:cs="Arial"/>
        </w:rPr>
      </w:pPr>
      <w:r w:rsidRPr="00021197">
        <w:rPr>
          <w:rFonts w:cs="Arial"/>
        </w:rPr>
        <w:t>The diagram below shows how the Council’s plans and strategies link together. The model recognises the external influence of the Community Strategy as well as internal business planning processes:</w:t>
      </w:r>
    </w:p>
    <w:p w:rsidR="00247163" w:rsidRDefault="00247163" w14:paraId="7602B82F" w14:textId="77777777">
      <w:pPr>
        <w:pStyle w:val="text"/>
        <w:ind w:left="-3"/>
        <w:rPr>
          <w:rFonts w:ascii="Arial" w:hAnsi="Arial" w:cs="Arial"/>
          <w:b/>
          <w:bCs/>
          <w:sz w:val="22"/>
        </w:rPr>
      </w:pPr>
    </w:p>
    <w:p w:rsidR="00247163" w:rsidRDefault="00102B3D" w14:paraId="6160DD6E" w14:textId="77777777">
      <w:pPr>
        <w:ind w:left="567"/>
        <w:jc w:val="center"/>
        <w:rPr>
          <w:rFonts w:cs="Arial"/>
          <w:sz w:val="22"/>
        </w:rPr>
      </w:pPr>
      <w:r>
        <w:rPr>
          <w:rFonts w:cs="Arial"/>
          <w:noProof/>
          <w:sz w:val="22"/>
          <w:lang w:eastAsia="en-GB"/>
        </w:rPr>
        <w:drawing>
          <wp:inline distT="0" distB="0" distL="0" distR="0" wp14:anchorId="5F0B7643" wp14:editId="55C4C074">
            <wp:extent cx="48863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771775"/>
                    </a:xfrm>
                    <a:prstGeom prst="rect">
                      <a:avLst/>
                    </a:prstGeom>
                    <a:noFill/>
                    <a:ln>
                      <a:noFill/>
                    </a:ln>
                  </pic:spPr>
                </pic:pic>
              </a:graphicData>
            </a:graphic>
          </wp:inline>
        </w:drawing>
      </w:r>
    </w:p>
    <w:p w:rsidR="00247163" w:rsidRDefault="00247163" w14:paraId="5C1BB6A0" w14:textId="77777777">
      <w:pPr>
        <w:ind w:left="567"/>
        <w:jc w:val="center"/>
        <w:rPr>
          <w:rFonts w:cs="Arial"/>
          <w:sz w:val="22"/>
        </w:rPr>
      </w:pPr>
    </w:p>
    <w:p w:rsidR="00247163" w:rsidRDefault="00247163" w14:paraId="2E3A0705" w14:textId="77777777">
      <w:pPr>
        <w:ind w:left="567"/>
        <w:jc w:val="center"/>
        <w:rPr>
          <w:rFonts w:cs="Arial"/>
          <w:sz w:val="22"/>
          <w:lang w:val="en-US"/>
        </w:rPr>
      </w:pPr>
    </w:p>
    <w:p w:rsidRPr="00021197" w:rsidR="00247163" w:rsidP="001A7288" w:rsidRDefault="00247163" w14:paraId="032C1E11" w14:textId="77777777">
      <w:pPr>
        <w:numPr>
          <w:ilvl w:val="3"/>
          <w:numId w:val="13"/>
        </w:numPr>
        <w:ind w:left="709" w:hanging="709"/>
        <w:rPr>
          <w:rFonts w:cs="Arial"/>
        </w:rPr>
      </w:pPr>
      <w:r w:rsidRPr="00021197">
        <w:rPr>
          <w:rFonts w:cs="Arial"/>
        </w:rPr>
        <w:t>The key elements of the systems and processes that comprise the Council’s g</w:t>
      </w:r>
      <w:r w:rsidRPr="00021197" w:rsidR="008779D8">
        <w:rPr>
          <w:rFonts w:cs="Arial"/>
        </w:rPr>
        <w:t>overnance arrangements</w:t>
      </w:r>
      <w:r w:rsidRPr="00021197" w:rsidR="001B4CF5">
        <w:rPr>
          <w:rFonts w:cs="Arial"/>
        </w:rPr>
        <w:t>, as per the CIPFA ‘Delivering good governance in local government: Framework – Addendum’ include the following</w:t>
      </w:r>
      <w:r w:rsidRPr="00021197" w:rsidR="008779D8">
        <w:rPr>
          <w:rFonts w:cs="Arial"/>
        </w:rPr>
        <w:t>:</w:t>
      </w:r>
    </w:p>
    <w:p w:rsidRPr="00021197" w:rsidR="00247163" w:rsidRDefault="00247163" w14:paraId="4E8A1E15" w14:textId="77777777">
      <w:pPr>
        <w:rPr>
          <w:rFonts w:cs="Arial"/>
        </w:rPr>
      </w:pPr>
    </w:p>
    <w:p w:rsidRPr="00021197" w:rsidR="00247163" w:rsidRDefault="00247163" w14:paraId="23B0F668" w14:textId="77777777">
      <w:pPr>
        <w:rPr>
          <w:rFonts w:cs="Arial"/>
          <w:b/>
          <w:u w:val="single"/>
        </w:rPr>
      </w:pPr>
      <w:r w:rsidRPr="00021197">
        <w:rPr>
          <w:rFonts w:cs="Arial"/>
        </w:rPr>
        <w:tab/>
      </w:r>
      <w:r w:rsidRPr="00021197">
        <w:rPr>
          <w:rFonts w:cs="Arial"/>
          <w:b/>
          <w:u w:val="single"/>
        </w:rPr>
        <w:t>General</w:t>
      </w:r>
    </w:p>
    <w:p w:rsidRPr="00021197" w:rsidR="00247163" w:rsidRDefault="00247163" w14:paraId="56E9B80A" w14:textId="77777777">
      <w:pPr>
        <w:rPr>
          <w:rFonts w:cs="Arial"/>
        </w:rPr>
      </w:pPr>
    </w:p>
    <w:p w:rsidRPr="00021197" w:rsidR="00247163" w:rsidP="001A7288" w:rsidRDefault="00247163" w14:paraId="5F4643AE" w14:textId="77777777">
      <w:pPr>
        <w:numPr>
          <w:ilvl w:val="3"/>
          <w:numId w:val="13"/>
        </w:numPr>
        <w:ind w:left="709" w:hanging="709"/>
        <w:rPr>
          <w:rFonts w:cs="Arial"/>
        </w:rPr>
      </w:pPr>
      <w:r w:rsidRPr="00021197">
        <w:rPr>
          <w:rFonts w:cs="Arial"/>
        </w:rPr>
        <w:t>The Council has adopted the Leader and Cabinet style of political management under the Local Government Act 2000 and has a comprehensive Constitution to govern its actions and decision-making.</w:t>
      </w:r>
    </w:p>
    <w:p w:rsidRPr="00021197" w:rsidR="00247163" w:rsidP="00C75489" w:rsidRDefault="00247163" w14:paraId="259F4134" w14:textId="77777777">
      <w:pPr>
        <w:ind w:left="709" w:hanging="709"/>
        <w:rPr>
          <w:rFonts w:cs="Arial"/>
        </w:rPr>
      </w:pPr>
    </w:p>
    <w:p w:rsidRPr="00021197" w:rsidR="00247163" w:rsidP="001A7288" w:rsidRDefault="00247163" w14:paraId="69953D4F" w14:textId="77777777">
      <w:pPr>
        <w:numPr>
          <w:ilvl w:val="3"/>
          <w:numId w:val="13"/>
        </w:numPr>
        <w:ind w:left="709" w:hanging="709"/>
        <w:rPr>
          <w:rFonts w:cs="Arial"/>
        </w:rPr>
      </w:pPr>
      <w:r w:rsidRPr="00021197">
        <w:rPr>
          <w:rFonts w:cs="Arial"/>
        </w:rPr>
        <w:t xml:space="preserve">The Constitution sets out how the Council operates, how decisions are made and the procedures that are followed to ensure that these are efficient, transparent and accountable to the local community. Some of these procedures are required by law, </w:t>
      </w:r>
      <w:r w:rsidRPr="00021197">
        <w:rPr>
          <w:rFonts w:cs="Arial"/>
        </w:rPr>
        <w:lastRenderedPageBreak/>
        <w:t xml:space="preserve">whilst others are adopted by the Council. The Constitution is reviewed annually and is available on the Council’s </w:t>
      </w:r>
      <w:r w:rsidRPr="00021197" w:rsidR="00585640">
        <w:rPr>
          <w:rFonts w:cs="Arial"/>
        </w:rPr>
        <w:t>website and i</w:t>
      </w:r>
      <w:r w:rsidRPr="00021197">
        <w:rPr>
          <w:rFonts w:cs="Arial"/>
        </w:rPr>
        <w:t>ntranet.</w:t>
      </w:r>
    </w:p>
    <w:p w:rsidRPr="00021197" w:rsidR="00247163" w:rsidP="00C75489" w:rsidRDefault="00247163" w14:paraId="1D5DDC3D" w14:textId="77777777">
      <w:pPr>
        <w:ind w:left="709" w:hanging="709"/>
        <w:rPr>
          <w:rFonts w:cs="Arial"/>
        </w:rPr>
      </w:pPr>
    </w:p>
    <w:p w:rsidRPr="00021197" w:rsidR="00C75489" w:rsidP="001A7288" w:rsidRDefault="00247163" w14:paraId="34D6D026" w14:textId="1BFB07C3">
      <w:pPr>
        <w:numPr>
          <w:ilvl w:val="3"/>
          <w:numId w:val="13"/>
        </w:numPr>
        <w:ind w:left="709" w:hanging="709"/>
        <w:rPr>
          <w:rFonts w:cs="Arial"/>
        </w:rPr>
      </w:pPr>
      <w:r w:rsidRPr="00021197">
        <w:rPr>
          <w:rFonts w:cs="Arial"/>
        </w:rPr>
        <w:t xml:space="preserve">The Council has an approved Local Code of Governance which </w:t>
      </w:r>
    </w:p>
    <w:p w:rsidRPr="00021197" w:rsidR="00C75489" w:rsidP="00C75489" w:rsidRDefault="00C75489" w14:paraId="2FFC204A" w14:textId="77777777">
      <w:pPr>
        <w:pStyle w:val="ListParagraph"/>
        <w:rPr>
          <w:rFonts w:cs="Arial"/>
        </w:rPr>
      </w:pPr>
    </w:p>
    <w:p w:rsidRPr="00021197" w:rsidR="00C75489" w:rsidP="00F75A2E" w:rsidRDefault="00DB0092" w14:paraId="766F9298" w14:textId="799DC35B">
      <w:pPr>
        <w:pStyle w:val="ListParagraph"/>
        <w:spacing w:after="60"/>
        <w:ind w:left="1134" w:hanging="425"/>
        <w:rPr>
          <w:rFonts w:cs="Arial"/>
        </w:rPr>
      </w:pPr>
      <w:r w:rsidRPr="00DB0092">
        <w:t>a</w:t>
      </w:r>
      <w:r w:rsidRPr="00021197" w:rsidR="00C75489">
        <w:rPr>
          <w:rFonts w:cs="Arial"/>
        </w:rPr>
        <w:t xml:space="preserve">)   Defines good governance, </w:t>
      </w:r>
    </w:p>
    <w:p w:rsidRPr="00021197" w:rsidR="00C75489" w:rsidP="00650BAB" w:rsidRDefault="00C75489" w14:paraId="3157B7A6" w14:textId="2841A683">
      <w:pPr>
        <w:pStyle w:val="ListParagraph"/>
        <w:spacing w:after="60"/>
        <w:ind w:left="1134" w:hanging="425"/>
        <w:rPr>
          <w:rFonts w:cs="Arial"/>
        </w:rPr>
      </w:pPr>
      <w:r w:rsidRPr="00021197">
        <w:rPr>
          <w:rFonts w:cs="Arial"/>
        </w:rPr>
        <w:t xml:space="preserve">b)   Establishes and describes the seven principles of good governance in the 2016 Framework, </w:t>
      </w:r>
    </w:p>
    <w:p w:rsidRPr="00021197" w:rsidR="00C75489" w:rsidP="00650BAB" w:rsidRDefault="00C75489" w14:paraId="0D2D1A79" w14:textId="345C7D1C">
      <w:pPr>
        <w:pStyle w:val="ListParagraph"/>
        <w:spacing w:after="60"/>
        <w:ind w:left="1134" w:hanging="425"/>
        <w:rPr>
          <w:rFonts w:cs="Arial"/>
        </w:rPr>
      </w:pPr>
      <w:r w:rsidRPr="00021197">
        <w:rPr>
          <w:rFonts w:cs="Arial"/>
        </w:rPr>
        <w:t xml:space="preserve">c)   States its commitment to the principles of good governance, </w:t>
      </w:r>
    </w:p>
    <w:p w:rsidRPr="00021197" w:rsidR="00C75489" w:rsidP="00650BAB" w:rsidRDefault="00C75489" w14:paraId="165D4C28" w14:textId="1B297D0D">
      <w:pPr>
        <w:pStyle w:val="ListParagraph"/>
        <w:spacing w:after="60"/>
        <w:ind w:left="1134" w:hanging="425"/>
        <w:rPr>
          <w:rFonts w:cs="Arial"/>
        </w:rPr>
      </w:pPr>
      <w:r w:rsidRPr="00021197">
        <w:rPr>
          <w:rFonts w:cs="Arial"/>
        </w:rPr>
        <w:t xml:space="preserve">d)   Sets out the Council’s governance structure and framework specifically in terms of the seven principles within the 2016 Framework. </w:t>
      </w:r>
    </w:p>
    <w:p w:rsidRPr="00021197" w:rsidR="00C75489" w:rsidP="00650BAB" w:rsidRDefault="00C75489" w14:paraId="143F56DA" w14:textId="5B38692C">
      <w:pPr>
        <w:spacing w:after="60"/>
        <w:ind w:left="1134" w:hanging="425"/>
        <w:rPr>
          <w:rFonts w:cs="Arial"/>
        </w:rPr>
      </w:pPr>
      <w:r w:rsidRPr="00021197">
        <w:rPr>
          <w:rFonts w:cs="Arial"/>
        </w:rPr>
        <w:t>e)   Establishes the arrangements and timing for ensuring that it operates effectively in practice.</w:t>
      </w:r>
    </w:p>
    <w:p w:rsidRPr="00021197" w:rsidR="00C75489" w:rsidP="00C75489" w:rsidRDefault="00C75489" w14:paraId="5CF3A523" w14:textId="77777777">
      <w:pPr>
        <w:pStyle w:val="ListParagraph"/>
        <w:ind w:left="0"/>
        <w:rPr>
          <w:rFonts w:cs="Arial"/>
        </w:rPr>
      </w:pPr>
    </w:p>
    <w:p w:rsidRPr="00021197" w:rsidR="00247163" w:rsidP="001A7288" w:rsidRDefault="00247163" w14:paraId="0A13158C" w14:textId="77777777">
      <w:pPr>
        <w:numPr>
          <w:ilvl w:val="3"/>
          <w:numId w:val="13"/>
        </w:numPr>
        <w:ind w:left="709" w:hanging="709"/>
        <w:rPr>
          <w:rFonts w:cs="Arial"/>
        </w:rPr>
      </w:pPr>
      <w:r w:rsidRPr="00021197">
        <w:rPr>
          <w:rFonts w:cs="Arial"/>
        </w:rPr>
        <w:t>T</w:t>
      </w:r>
      <w:r w:rsidRPr="00021197" w:rsidR="00D032E8">
        <w:rPr>
          <w:rFonts w:cs="Arial"/>
        </w:rPr>
        <w:t xml:space="preserve">he Local Code of Governance is </w:t>
      </w:r>
      <w:r w:rsidRPr="00021197" w:rsidR="00C75489">
        <w:rPr>
          <w:rFonts w:cs="Arial"/>
        </w:rPr>
        <w:t xml:space="preserve">included as an Appendix to the </w:t>
      </w:r>
      <w:r w:rsidRPr="00021197" w:rsidR="004535DC">
        <w:rPr>
          <w:rFonts w:cs="Arial"/>
        </w:rPr>
        <w:t>Annual Governance Statement,</w:t>
      </w:r>
      <w:r w:rsidRPr="00021197" w:rsidR="00D032E8">
        <w:rPr>
          <w:rFonts w:cs="Arial"/>
        </w:rPr>
        <w:t xml:space="preserve"> which</w:t>
      </w:r>
      <w:r w:rsidRPr="00021197" w:rsidR="004535DC">
        <w:rPr>
          <w:rFonts w:cs="Arial"/>
        </w:rPr>
        <w:t xml:space="preserve"> is available on the Council’s </w:t>
      </w:r>
      <w:r w:rsidRPr="00021197" w:rsidR="00585640">
        <w:rPr>
          <w:rFonts w:cs="Arial"/>
        </w:rPr>
        <w:t>website and i</w:t>
      </w:r>
      <w:r w:rsidRPr="00021197">
        <w:rPr>
          <w:rFonts w:cs="Arial"/>
        </w:rPr>
        <w:t>ntranet</w:t>
      </w:r>
      <w:r w:rsidRPr="00021197" w:rsidR="004535DC">
        <w:rPr>
          <w:rFonts w:cs="Arial"/>
        </w:rPr>
        <w:t xml:space="preserve"> and should be read together with the AGS</w:t>
      </w:r>
      <w:r w:rsidRPr="00021197">
        <w:rPr>
          <w:rFonts w:cs="Arial"/>
        </w:rPr>
        <w:t xml:space="preserve">.   </w:t>
      </w:r>
    </w:p>
    <w:p w:rsidRPr="00021197" w:rsidR="00247163" w:rsidP="00C75489" w:rsidRDefault="00247163" w14:paraId="192E4991" w14:textId="77777777">
      <w:pPr>
        <w:ind w:left="709" w:hanging="709"/>
        <w:rPr>
          <w:rFonts w:cs="Arial"/>
        </w:rPr>
      </w:pPr>
    </w:p>
    <w:p w:rsidRPr="00021197" w:rsidR="00247163" w:rsidP="001A7288" w:rsidRDefault="00247163" w14:paraId="1FC911E0" w14:textId="3E9A7D30">
      <w:pPr>
        <w:numPr>
          <w:ilvl w:val="3"/>
          <w:numId w:val="13"/>
        </w:numPr>
        <w:ind w:left="709" w:hanging="709"/>
        <w:rPr>
          <w:rFonts w:cs="Arial"/>
        </w:rPr>
      </w:pPr>
      <w:r w:rsidRPr="00021197">
        <w:rPr>
          <w:rFonts w:cs="Arial"/>
        </w:rPr>
        <w:t>The Council acknowledges its responsibility for internal control, and for ensuring that its systems maintain the integrity of accounting records and safeguard its assets. These systems provide reasonable assurance as to the reliability of financial information and to maintain proper control over the income, expenditure, assets and liabilities of the Council. However, no system of internal control can provide absolute assurance against material misstatement or loss.</w:t>
      </w:r>
    </w:p>
    <w:p w:rsidRPr="00021197" w:rsidR="00650BAB" w:rsidP="00650BAB" w:rsidRDefault="00650BAB" w14:paraId="6265E72C" w14:textId="77777777">
      <w:pPr>
        <w:pStyle w:val="ListParagraph"/>
        <w:rPr>
          <w:rFonts w:cs="Arial"/>
        </w:rPr>
      </w:pPr>
    </w:p>
    <w:p w:rsidRPr="00021197" w:rsidR="00247163" w:rsidP="001A7288" w:rsidRDefault="00247163" w14:paraId="7FBF7BD0" w14:textId="790F8F37">
      <w:pPr>
        <w:numPr>
          <w:ilvl w:val="3"/>
          <w:numId w:val="13"/>
        </w:numPr>
        <w:ind w:left="709" w:hanging="709"/>
        <w:rPr>
          <w:rFonts w:cs="Arial"/>
          <w:u w:val="single"/>
        </w:rPr>
      </w:pPr>
      <w:r w:rsidRPr="00021197">
        <w:rPr>
          <w:rFonts w:cs="Arial"/>
        </w:rPr>
        <w:t xml:space="preserve">The Chief Officers’ Board and the Senior Management Team are aware of the financial and other procedures and controls outlined in the Constitution, and </w:t>
      </w:r>
      <w:r w:rsidRPr="00021197" w:rsidR="004A017B">
        <w:rPr>
          <w:rFonts w:cs="Arial"/>
        </w:rPr>
        <w:t xml:space="preserve">the </w:t>
      </w:r>
      <w:r w:rsidRPr="00021197" w:rsidR="00B409F1">
        <w:rPr>
          <w:rFonts w:cs="Arial"/>
        </w:rPr>
        <w:t xml:space="preserve">Managing </w:t>
      </w:r>
      <w:r w:rsidRPr="00021197">
        <w:rPr>
          <w:rFonts w:cs="Arial"/>
        </w:rPr>
        <w:t xml:space="preserve">Director and each Head of Service is required to sign a declaration of compliance, in the form of a </w:t>
      </w:r>
      <w:r w:rsidRPr="00021197" w:rsidR="00237FFC">
        <w:rPr>
          <w:rFonts w:cs="Arial"/>
        </w:rPr>
        <w:t xml:space="preserve">Service </w:t>
      </w:r>
      <w:r w:rsidRPr="00021197">
        <w:rPr>
          <w:rFonts w:cs="Arial"/>
        </w:rPr>
        <w:t>Assurance Statement, at the end of each year</w:t>
      </w:r>
      <w:r w:rsidR="00021197">
        <w:rPr>
          <w:rFonts w:cs="Arial"/>
        </w:rPr>
        <w:t>. T</w:t>
      </w:r>
      <w:r w:rsidRPr="00021197">
        <w:rPr>
          <w:rFonts w:cs="Arial"/>
        </w:rPr>
        <w:t>his evidences amongst other things, that their staff are aware of and consistently apply the requirements of the Constitution.</w:t>
      </w:r>
    </w:p>
    <w:p w:rsidRPr="00021197" w:rsidR="001C2BFD" w:rsidP="00BF4227" w:rsidRDefault="001C2BFD" w14:paraId="6FFDD8AA" w14:textId="77777777">
      <w:pPr>
        <w:pStyle w:val="ListParagraph"/>
        <w:ind w:left="709" w:hanging="709"/>
        <w:rPr>
          <w:rFonts w:cs="Arial"/>
          <w:u w:val="single"/>
        </w:rPr>
      </w:pPr>
    </w:p>
    <w:p w:rsidRPr="00021197" w:rsidR="00BF4227" w:rsidP="00BF4227" w:rsidRDefault="001C2BFD" w14:paraId="786DE691" w14:textId="77777777">
      <w:pPr>
        <w:numPr>
          <w:ilvl w:val="3"/>
          <w:numId w:val="13"/>
        </w:numPr>
        <w:ind w:left="709" w:hanging="709"/>
        <w:rPr>
          <w:rFonts w:cs="Arial"/>
        </w:rPr>
      </w:pPr>
      <w:r w:rsidRPr="00021197">
        <w:rPr>
          <w:rFonts w:cs="Arial"/>
        </w:rPr>
        <w:t xml:space="preserve">Elected Members as decision-makers have to declare conflicts of interest as and when they occur, as well as on an </w:t>
      </w:r>
      <w:r w:rsidRPr="00021197" w:rsidR="00AD6E3C">
        <w:rPr>
          <w:rFonts w:cs="Arial"/>
        </w:rPr>
        <w:t>annual basis.</w:t>
      </w:r>
      <w:r w:rsidRPr="00021197" w:rsidR="00BF4227">
        <w:rPr>
          <w:rFonts w:cs="Arial"/>
        </w:rPr>
        <w:t xml:space="preserve"> </w:t>
      </w:r>
      <w:r w:rsidRPr="00021197" w:rsidR="00BF4227">
        <w:t>All staff complete an outside commitments form which for senior officers would include directorships.</w:t>
      </w:r>
      <w:r w:rsidRPr="00021197" w:rsidR="00BF4227">
        <w:rPr>
          <w:rFonts w:cs="Arial"/>
        </w:rPr>
        <w:t xml:space="preserve"> A </w:t>
      </w:r>
      <w:r w:rsidRPr="00021197" w:rsidR="00BF4227">
        <w:t>Related Party Declaration is also completed by Members and Senior Officers.</w:t>
      </w:r>
    </w:p>
    <w:p w:rsidRPr="00021197" w:rsidR="00247163" w:rsidRDefault="00247163" w14:paraId="2B334FC6" w14:textId="77777777">
      <w:pPr>
        <w:pStyle w:val="BodyTextIndent"/>
        <w:rPr>
          <w:rFonts w:cs="Arial"/>
          <w:bCs/>
          <w:iCs/>
          <w:sz w:val="24"/>
          <w:szCs w:val="24"/>
        </w:rPr>
      </w:pPr>
    </w:p>
    <w:p w:rsidRPr="00021197" w:rsidR="00247163" w:rsidRDefault="00247163" w14:paraId="6A882596" w14:textId="77777777">
      <w:pPr>
        <w:pStyle w:val="BodyTextIndent"/>
        <w:rPr>
          <w:rFonts w:cs="Arial"/>
          <w:bCs/>
          <w:iCs/>
          <w:sz w:val="24"/>
          <w:szCs w:val="24"/>
        </w:rPr>
      </w:pPr>
      <w:r w:rsidRPr="00021197">
        <w:rPr>
          <w:rFonts w:cs="Arial"/>
          <w:bCs/>
          <w:iCs/>
          <w:sz w:val="24"/>
          <w:szCs w:val="24"/>
        </w:rPr>
        <w:t>Identifying and communicating the Council’s vision of its purpose and intended outcomes for citizens and service users</w:t>
      </w:r>
      <w:r w:rsidRPr="00021197" w:rsidR="00ED284A">
        <w:rPr>
          <w:rFonts w:cs="Arial"/>
          <w:bCs/>
          <w:iCs/>
          <w:sz w:val="24"/>
          <w:szCs w:val="24"/>
        </w:rPr>
        <w:t xml:space="preserve"> / translating the vision into objectives for the authority and its partnerships</w:t>
      </w:r>
    </w:p>
    <w:p w:rsidRPr="00021197" w:rsidR="00247163" w:rsidRDefault="00247163" w14:paraId="0416D05A" w14:textId="77777777">
      <w:pPr>
        <w:rPr>
          <w:rFonts w:cs="Arial"/>
          <w:iCs/>
          <w:u w:val="single"/>
        </w:rPr>
      </w:pPr>
    </w:p>
    <w:p w:rsidRPr="00021197" w:rsidR="00231000" w:rsidP="00231000" w:rsidRDefault="00231000" w14:paraId="39AB189A" w14:textId="77777777">
      <w:pPr>
        <w:numPr>
          <w:ilvl w:val="3"/>
          <w:numId w:val="13"/>
        </w:numPr>
        <w:ind w:left="709" w:hanging="709"/>
        <w:rPr>
          <w:rFonts w:cs="Arial"/>
          <w:iCs/>
        </w:rPr>
      </w:pPr>
      <w:r w:rsidRPr="00021197">
        <w:rPr>
          <w:rFonts w:cs="Arial"/>
          <w:iCs/>
        </w:rPr>
        <w:t xml:space="preserve">The Council and its partner agencies in the Local Strategic Partnership (LSP) Hertsmere Together have a Sustainable Community Strategy which is underpinned by the Council’s Corporate Plan. The Community Strategy was reviewed during 2022 and the revised strategy </w:t>
      </w:r>
      <w:r>
        <w:rPr>
          <w:rFonts w:cs="Arial"/>
          <w:iCs/>
        </w:rPr>
        <w:t xml:space="preserve">was </w:t>
      </w:r>
      <w:r w:rsidRPr="00021197">
        <w:rPr>
          <w:rFonts w:cs="Arial"/>
          <w:iCs/>
        </w:rPr>
        <w:t xml:space="preserve">launched at the LSP and adopted by the Council in </w:t>
      </w:r>
      <w:r>
        <w:rPr>
          <w:rFonts w:cs="Arial"/>
          <w:iCs/>
        </w:rPr>
        <w:t xml:space="preserve">September </w:t>
      </w:r>
      <w:r w:rsidRPr="00021197">
        <w:rPr>
          <w:rFonts w:cs="Arial"/>
          <w:iCs/>
        </w:rPr>
        <w:t>2023.</w:t>
      </w:r>
    </w:p>
    <w:p w:rsidRPr="00021197" w:rsidR="00000675" w:rsidP="004535DC" w:rsidRDefault="00000675" w14:paraId="113F0B8B" w14:textId="77777777">
      <w:pPr>
        <w:ind w:left="709" w:hanging="709"/>
        <w:rPr>
          <w:rFonts w:cs="Arial"/>
          <w:iCs/>
        </w:rPr>
      </w:pPr>
    </w:p>
    <w:p w:rsidRPr="00021197" w:rsidR="00000675" w:rsidP="001A7288" w:rsidRDefault="00000675" w14:paraId="3AAA8C11" w14:textId="094E61DB">
      <w:pPr>
        <w:numPr>
          <w:ilvl w:val="3"/>
          <w:numId w:val="13"/>
        </w:numPr>
        <w:ind w:left="709" w:hanging="709"/>
        <w:rPr>
          <w:rFonts w:cs="Arial"/>
          <w:iCs/>
        </w:rPr>
      </w:pPr>
      <w:r w:rsidRPr="00021197">
        <w:rPr>
          <w:rFonts w:cs="Arial"/>
          <w:iCs/>
        </w:rPr>
        <w:t xml:space="preserve">The Community Strategy and Corporate </w:t>
      </w:r>
      <w:r w:rsidRPr="00021197" w:rsidR="00815A71">
        <w:rPr>
          <w:rFonts w:cs="Arial"/>
          <w:iCs/>
        </w:rPr>
        <w:t>Vision</w:t>
      </w:r>
      <w:r w:rsidRPr="00021197">
        <w:rPr>
          <w:rFonts w:cs="Arial"/>
          <w:iCs/>
        </w:rPr>
        <w:t xml:space="preserve"> ensure that the Council’s strategic plans, priorities and targets are robustly developed in consultation with local communities and other key stakeholders.</w:t>
      </w:r>
      <w:bookmarkStart w:name="_Ref198000380" w:id="1"/>
    </w:p>
    <w:p w:rsidRPr="000B63FD" w:rsidR="00000675" w:rsidP="004535DC" w:rsidRDefault="00000675" w14:paraId="3BCC4756" w14:textId="77777777">
      <w:pPr>
        <w:ind w:left="709" w:hanging="709"/>
        <w:rPr>
          <w:rFonts w:cs="Arial"/>
          <w:iCs/>
          <w:sz w:val="22"/>
          <w:szCs w:val="22"/>
        </w:rPr>
      </w:pPr>
    </w:p>
    <w:p w:rsidRPr="00021197" w:rsidR="00000675" w:rsidP="00815A71" w:rsidRDefault="00000675" w14:paraId="0074B441" w14:textId="0D95EEF7">
      <w:pPr>
        <w:pStyle w:val="ListParagraph"/>
        <w:rPr>
          <w:rFonts w:cs="Arial"/>
          <w:iCs/>
        </w:rPr>
      </w:pPr>
      <w:r w:rsidRPr="00021197">
        <w:rPr>
          <w:rFonts w:cs="Arial"/>
          <w:iCs/>
        </w:rPr>
        <w:lastRenderedPageBreak/>
        <w:t xml:space="preserve">The Corporate Plan and associated Performance Management Framework was reviewed during </w:t>
      </w:r>
      <w:r w:rsidRPr="00021197" w:rsidR="00815A71">
        <w:rPr>
          <w:rFonts w:cs="Arial"/>
          <w:iCs/>
        </w:rPr>
        <w:t>2022</w:t>
      </w:r>
      <w:r w:rsidRPr="00021197">
        <w:rPr>
          <w:rFonts w:cs="Arial"/>
          <w:iCs/>
        </w:rPr>
        <w:t>. The high</w:t>
      </w:r>
      <w:r w:rsidRPr="00021197" w:rsidR="00FF14EC">
        <w:rPr>
          <w:rFonts w:cs="Arial"/>
          <w:iCs/>
        </w:rPr>
        <w:t>-</w:t>
      </w:r>
      <w:r w:rsidRPr="00021197">
        <w:rPr>
          <w:rFonts w:cs="Arial"/>
          <w:iCs/>
        </w:rPr>
        <w:t>level vision</w:t>
      </w:r>
      <w:r w:rsidRPr="00021197" w:rsidR="00815A71">
        <w:rPr>
          <w:rFonts w:cs="Arial"/>
          <w:iCs/>
        </w:rPr>
        <w:t xml:space="preserve"> and</w:t>
      </w:r>
      <w:r w:rsidRPr="00021197" w:rsidR="00157D28">
        <w:rPr>
          <w:rFonts w:cs="Arial"/>
          <w:iCs/>
        </w:rPr>
        <w:t xml:space="preserve"> </w:t>
      </w:r>
      <w:r w:rsidRPr="00021197">
        <w:rPr>
          <w:rFonts w:cs="Arial"/>
          <w:iCs/>
        </w:rPr>
        <w:t>priorities were agreed by the Council in November 20</w:t>
      </w:r>
      <w:r w:rsidRPr="00021197" w:rsidR="00815A71">
        <w:rPr>
          <w:rFonts w:cs="Arial"/>
          <w:iCs/>
        </w:rPr>
        <w:t>21</w:t>
      </w:r>
      <w:r w:rsidRPr="00021197" w:rsidR="00650BAB">
        <w:rPr>
          <w:rFonts w:cs="Arial"/>
          <w:iCs/>
        </w:rPr>
        <w:t xml:space="preserve"> and contained in the Hertsmere Vision 2022-27 as below:</w:t>
      </w:r>
      <w:r w:rsidRPr="00021197" w:rsidR="00815A71">
        <w:rPr>
          <w:rFonts w:cs="Arial"/>
          <w:iCs/>
        </w:rPr>
        <w:t xml:space="preserve"> </w:t>
      </w:r>
    </w:p>
    <w:p w:rsidRPr="00815A71" w:rsidR="00021197" w:rsidP="00815A71" w:rsidRDefault="00021197" w14:paraId="255F5211" w14:textId="77777777">
      <w:pPr>
        <w:pStyle w:val="ListParagraph"/>
        <w:rPr>
          <w:rFonts w:cs="Arial"/>
          <w:iCs/>
          <w:sz w:val="22"/>
          <w:szCs w:val="22"/>
        </w:rPr>
      </w:pPr>
    </w:p>
    <w:p w:rsidR="00650BAB" w:rsidP="0081655F" w:rsidRDefault="00650BAB" w14:paraId="0103F4D3" w14:textId="0B326CFC">
      <w:pPr>
        <w:ind w:left="720"/>
        <w:rPr>
          <w:rFonts w:cs="Arial"/>
          <w:iCs/>
          <w:sz w:val="22"/>
          <w:szCs w:val="22"/>
        </w:rPr>
      </w:pPr>
      <w:r>
        <w:rPr>
          <w:noProof/>
          <w:lang w:eastAsia="en-GB"/>
        </w:rPr>
        <w:drawing>
          <wp:inline distT="0" distB="0" distL="0" distR="0" wp14:anchorId="288BBDE4" wp14:editId="0D6B3EE4">
            <wp:extent cx="5340350" cy="4826933"/>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11"/>
                    <a:srcRect l="6785" t="4258" r="7227" b="5598"/>
                    <a:stretch/>
                  </pic:blipFill>
                  <pic:spPr>
                    <a:xfrm>
                      <a:off x="0" y="0"/>
                      <a:ext cx="5356287" cy="4841338"/>
                    </a:xfrm>
                    <a:prstGeom prst="rect">
                      <a:avLst/>
                    </a:prstGeom>
                  </pic:spPr>
                </pic:pic>
              </a:graphicData>
            </a:graphic>
          </wp:inline>
        </w:drawing>
      </w:r>
    </w:p>
    <w:p w:rsidR="00650BAB" w:rsidP="0081655F" w:rsidRDefault="00650BAB" w14:paraId="513FE58A" w14:textId="36E34072">
      <w:pPr>
        <w:ind w:left="720"/>
        <w:rPr>
          <w:rFonts w:cs="Arial"/>
          <w:iCs/>
          <w:sz w:val="22"/>
          <w:szCs w:val="22"/>
        </w:rPr>
      </w:pPr>
      <w:r w:rsidRPr="00650BAB">
        <w:rPr>
          <w:noProof/>
          <w:sz w:val="22"/>
          <w:szCs w:val="22"/>
          <w:lang w:eastAsia="en-GB"/>
        </w:rPr>
        <w:lastRenderedPageBreak/>
        <w:drawing>
          <wp:inline distT="0" distB="0" distL="0" distR="0" wp14:anchorId="472C2224" wp14:editId="032698EC">
            <wp:extent cx="6185065" cy="6858000"/>
            <wp:effectExtent l="0" t="0" r="635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stretch>
                      <a:fillRect/>
                    </a:stretch>
                  </pic:blipFill>
                  <pic:spPr>
                    <a:xfrm>
                      <a:off x="0" y="0"/>
                      <a:ext cx="6185065" cy="6858000"/>
                    </a:xfrm>
                    <a:prstGeom prst="rect">
                      <a:avLst/>
                    </a:prstGeom>
                  </pic:spPr>
                </pic:pic>
              </a:graphicData>
            </a:graphic>
          </wp:inline>
        </w:drawing>
      </w:r>
    </w:p>
    <w:p w:rsidR="00650BAB" w:rsidP="0081655F" w:rsidRDefault="00650BAB" w14:paraId="4595A859" w14:textId="196837B9">
      <w:pPr>
        <w:ind w:left="720"/>
        <w:rPr>
          <w:rFonts w:cs="Arial"/>
          <w:iCs/>
          <w:sz w:val="22"/>
          <w:szCs w:val="22"/>
        </w:rPr>
      </w:pPr>
    </w:p>
    <w:bookmarkEnd w:id="1"/>
    <w:p w:rsidRPr="00021197" w:rsidR="00247163" w:rsidRDefault="00247163" w14:paraId="4F89DC28" w14:textId="77777777">
      <w:pPr>
        <w:pStyle w:val="BodyText"/>
        <w:ind w:left="709"/>
        <w:rPr>
          <w:rFonts w:cs="Arial"/>
          <w:iCs/>
          <w:sz w:val="24"/>
          <w:szCs w:val="24"/>
        </w:rPr>
      </w:pPr>
      <w:r w:rsidRPr="00021197">
        <w:rPr>
          <w:rFonts w:cs="Arial"/>
          <w:iCs/>
          <w:sz w:val="24"/>
          <w:szCs w:val="24"/>
        </w:rPr>
        <w:t>Reviewing the Council’s vision and its implications for the Council’s governance arrangements</w:t>
      </w:r>
    </w:p>
    <w:p w:rsidRPr="00021197" w:rsidR="00247163" w:rsidRDefault="00247163" w14:paraId="76CFB947" w14:textId="77777777">
      <w:pPr>
        <w:pStyle w:val="BodyText"/>
        <w:ind w:left="709"/>
        <w:rPr>
          <w:rFonts w:cs="Arial"/>
          <w:iCs/>
          <w:sz w:val="24"/>
          <w:szCs w:val="24"/>
        </w:rPr>
      </w:pPr>
    </w:p>
    <w:p w:rsidRPr="00021197" w:rsidR="00815A71" w:rsidP="00157D28" w:rsidRDefault="00897172" w14:paraId="14F341C4" w14:textId="4FAA3C90">
      <w:pPr>
        <w:pStyle w:val="ListParagraph"/>
        <w:numPr>
          <w:ilvl w:val="3"/>
          <w:numId w:val="13"/>
        </w:numPr>
        <w:ind w:left="709" w:hanging="709"/>
        <w:rPr>
          <w:rFonts w:cs="Arial"/>
          <w:iCs/>
        </w:rPr>
      </w:pPr>
      <w:r w:rsidRPr="00021197">
        <w:rPr>
          <w:rFonts w:cs="Arial"/>
          <w:iCs/>
        </w:rPr>
        <w:t>The Council’s Corporate Plan has been subject to ongoing review and the previous vision, priorities and values were subject to review and consultation in 20</w:t>
      </w:r>
      <w:r w:rsidRPr="00021197" w:rsidR="00815A71">
        <w:rPr>
          <w:rFonts w:cs="Arial"/>
          <w:iCs/>
        </w:rPr>
        <w:t>22</w:t>
      </w:r>
      <w:r w:rsidRPr="00021197">
        <w:rPr>
          <w:rFonts w:cs="Arial"/>
          <w:iCs/>
        </w:rPr>
        <w:t xml:space="preserve">.  A new approach has been agreed with a </w:t>
      </w:r>
      <w:r w:rsidRPr="00021197" w:rsidR="00843948">
        <w:rPr>
          <w:rFonts w:cs="Arial"/>
          <w:iCs/>
        </w:rPr>
        <w:t>high-level</w:t>
      </w:r>
      <w:r w:rsidRPr="00021197">
        <w:rPr>
          <w:rFonts w:cs="Arial"/>
          <w:iCs/>
        </w:rPr>
        <w:t xml:space="preserve"> vision </w:t>
      </w:r>
      <w:r w:rsidRPr="00021197" w:rsidR="00815A71">
        <w:rPr>
          <w:rFonts w:cs="Arial"/>
          <w:iCs/>
        </w:rPr>
        <w:t>Hertsmere Vision 2022-27 – Driving Better Futures</w:t>
      </w:r>
      <w:r w:rsidRPr="00021197">
        <w:rPr>
          <w:rFonts w:cs="Arial"/>
          <w:iCs/>
        </w:rPr>
        <w:t xml:space="preserve"> </w:t>
      </w:r>
      <w:r w:rsidRPr="00021197" w:rsidR="00815A71">
        <w:rPr>
          <w:rFonts w:cs="Arial"/>
          <w:iCs/>
        </w:rPr>
        <w:t xml:space="preserve">The Hertsmere Vision – Driving Better Futures 2022-27 is clearly structured with an overall Vision Statement, 6 Position Statements describing key areas of focus and then 30 Commitments which articulate how the council will deliver against the statements. The commitments set out how the council will work, both in terms of specific delivery, but also clearly reflect the council’s organisational values.  </w:t>
      </w:r>
    </w:p>
    <w:p w:rsidRPr="00021197" w:rsidR="00897172" w:rsidP="001A7288" w:rsidRDefault="00815A71" w14:paraId="1A03D554" w14:textId="781DF25A">
      <w:pPr>
        <w:numPr>
          <w:ilvl w:val="3"/>
          <w:numId w:val="13"/>
        </w:numPr>
        <w:ind w:left="709" w:hanging="709"/>
        <w:rPr>
          <w:rFonts w:cs="Arial"/>
          <w:iCs/>
        </w:rPr>
      </w:pPr>
      <w:r w:rsidRPr="00021197">
        <w:rPr>
          <w:rFonts w:cs="Arial"/>
          <w:iCs/>
        </w:rPr>
        <w:lastRenderedPageBreak/>
        <w:t xml:space="preserve">The </w:t>
      </w:r>
      <w:r w:rsidRPr="00021197" w:rsidR="00897172">
        <w:rPr>
          <w:rFonts w:cs="Arial"/>
          <w:iCs/>
        </w:rPr>
        <w:t xml:space="preserve">Vision </w:t>
      </w:r>
      <w:r w:rsidRPr="00021197">
        <w:rPr>
          <w:rFonts w:cs="Arial"/>
          <w:iCs/>
        </w:rPr>
        <w:t xml:space="preserve">was </w:t>
      </w:r>
      <w:r w:rsidRPr="00021197" w:rsidR="00897172">
        <w:rPr>
          <w:rFonts w:cs="Arial"/>
          <w:iCs/>
        </w:rPr>
        <w:t>agreed at Council in November 20</w:t>
      </w:r>
      <w:r w:rsidRPr="00021197">
        <w:rPr>
          <w:rFonts w:cs="Arial"/>
          <w:iCs/>
        </w:rPr>
        <w:t>21</w:t>
      </w:r>
      <w:r w:rsidRPr="00021197" w:rsidR="00897172">
        <w:rPr>
          <w:rFonts w:cs="Arial"/>
          <w:iCs/>
        </w:rPr>
        <w:t xml:space="preserve">. This </w:t>
      </w:r>
      <w:r w:rsidRPr="00021197" w:rsidR="00545E27">
        <w:rPr>
          <w:rFonts w:cs="Arial"/>
          <w:iCs/>
        </w:rPr>
        <w:t xml:space="preserve">is </w:t>
      </w:r>
      <w:r w:rsidRPr="00021197" w:rsidR="00897172">
        <w:rPr>
          <w:rFonts w:cs="Arial"/>
          <w:iCs/>
        </w:rPr>
        <w:t xml:space="preserve">supported with an Annual Corporate Action Plan and Annual Report of Performance. </w:t>
      </w:r>
      <w:r w:rsidRPr="00021197" w:rsidR="005D5146">
        <w:rPr>
          <w:rFonts w:cs="Arial"/>
          <w:iCs/>
        </w:rPr>
        <w:t>The Performance Management Framework has also been revised to reflect the new arrangements.</w:t>
      </w:r>
      <w:r w:rsidRPr="00021197" w:rsidR="009A1A24">
        <w:rPr>
          <w:rFonts w:cs="Arial"/>
          <w:iCs/>
        </w:rPr>
        <w:t xml:space="preserve"> The Corporate Plan </w:t>
      </w:r>
      <w:r w:rsidRPr="00021197" w:rsidR="00801005">
        <w:rPr>
          <w:rFonts w:cs="Arial"/>
          <w:iCs/>
        </w:rPr>
        <w:t>is reviewed annually.</w:t>
      </w:r>
    </w:p>
    <w:p w:rsidRPr="00021197" w:rsidR="00897172" w:rsidP="004535DC" w:rsidRDefault="00897172" w14:paraId="201BA6CC" w14:textId="2B601BAE">
      <w:pPr>
        <w:tabs>
          <w:tab w:val="num" w:pos="709"/>
        </w:tabs>
        <w:ind w:left="709" w:hanging="709"/>
        <w:rPr>
          <w:rFonts w:cs="Arial"/>
          <w:iCs/>
        </w:rPr>
      </w:pPr>
      <w:r w:rsidRPr="00021197">
        <w:rPr>
          <w:rFonts w:cs="Arial"/>
          <w:iCs/>
        </w:rPr>
        <w:t xml:space="preserve"> </w:t>
      </w:r>
    </w:p>
    <w:p w:rsidRPr="00021197" w:rsidR="00D86DEC" w:rsidP="00D86DEC" w:rsidRDefault="00D86DEC" w14:paraId="7C7B974A" w14:textId="77777777">
      <w:pPr>
        <w:numPr>
          <w:ilvl w:val="3"/>
          <w:numId w:val="13"/>
        </w:numPr>
        <w:ind w:left="709" w:hanging="709"/>
        <w:rPr>
          <w:rFonts w:cs="Arial"/>
          <w:iCs/>
        </w:rPr>
      </w:pPr>
      <w:r w:rsidRPr="00021197">
        <w:rPr>
          <w:rFonts w:cs="Arial"/>
          <w:iCs/>
        </w:rPr>
        <w:t>The Corporate Plan for 202</w:t>
      </w:r>
      <w:r>
        <w:rPr>
          <w:rFonts w:cs="Arial"/>
          <w:iCs/>
        </w:rPr>
        <w:t>3</w:t>
      </w:r>
      <w:r w:rsidRPr="00021197">
        <w:rPr>
          <w:rFonts w:cs="Arial"/>
          <w:iCs/>
        </w:rPr>
        <w:t>/2</w:t>
      </w:r>
      <w:r>
        <w:rPr>
          <w:rFonts w:cs="Arial"/>
          <w:iCs/>
        </w:rPr>
        <w:t>4</w:t>
      </w:r>
      <w:r w:rsidRPr="00021197">
        <w:rPr>
          <w:rFonts w:cs="Arial"/>
          <w:iCs/>
        </w:rPr>
        <w:t xml:space="preserve"> was agreed at Executive in March 202</w:t>
      </w:r>
      <w:r>
        <w:rPr>
          <w:rFonts w:cs="Arial"/>
          <w:iCs/>
        </w:rPr>
        <w:t>3</w:t>
      </w:r>
      <w:r w:rsidRPr="00021197">
        <w:rPr>
          <w:rFonts w:cs="Arial"/>
          <w:iCs/>
        </w:rPr>
        <w:t>.</w:t>
      </w:r>
      <w:r>
        <w:rPr>
          <w:rFonts w:cs="Arial"/>
          <w:iCs/>
        </w:rPr>
        <w:t xml:space="preserve"> During 2023 and 2024 there has been a further refresh of the Corporate Vision, Corporate Plan and the Performance Framework for anticipated approval at the Cabinet Meeting in April 2024.</w:t>
      </w:r>
    </w:p>
    <w:p w:rsidRPr="00021197" w:rsidR="002F445E" w:rsidP="004535DC" w:rsidRDefault="002F445E" w14:paraId="705D9443" w14:textId="510DB1D8">
      <w:pPr>
        <w:tabs>
          <w:tab w:val="num" w:pos="709"/>
        </w:tabs>
        <w:ind w:left="709" w:hanging="709"/>
        <w:rPr>
          <w:rFonts w:cs="Arial"/>
          <w:iCs/>
        </w:rPr>
      </w:pPr>
    </w:p>
    <w:p w:rsidRPr="00021197" w:rsidR="00897172" w:rsidP="001A7288" w:rsidRDefault="00897172" w14:paraId="5FDAAB30" w14:textId="7F8E475E">
      <w:pPr>
        <w:numPr>
          <w:ilvl w:val="3"/>
          <w:numId w:val="13"/>
        </w:numPr>
        <w:ind w:left="709" w:hanging="709"/>
        <w:rPr>
          <w:rFonts w:cs="Arial"/>
          <w:iCs/>
        </w:rPr>
      </w:pPr>
      <w:r w:rsidRPr="00021197">
        <w:rPr>
          <w:rFonts w:cs="Arial"/>
          <w:iCs/>
        </w:rPr>
        <w:t xml:space="preserve">The </w:t>
      </w:r>
      <w:r w:rsidRPr="00021197" w:rsidR="002F445E">
        <w:rPr>
          <w:rFonts w:cs="Arial"/>
          <w:iCs/>
        </w:rPr>
        <w:t xml:space="preserve">Hertsmere Vision and </w:t>
      </w:r>
      <w:r w:rsidRPr="00021197">
        <w:rPr>
          <w:rFonts w:cs="Arial"/>
          <w:iCs/>
        </w:rPr>
        <w:t xml:space="preserve">Corporate Plan will always form part of the Council’s governance arrangements as, together with the Community Strategy, they fully encompass Council and community priorities for the Borough and they are used to inform other key documents such as the Council’s </w:t>
      </w:r>
      <w:r w:rsidRPr="00021197" w:rsidR="00843948">
        <w:rPr>
          <w:rFonts w:cs="Arial"/>
          <w:iCs/>
        </w:rPr>
        <w:t>Medium-Term</w:t>
      </w:r>
      <w:r w:rsidRPr="00021197">
        <w:rPr>
          <w:rFonts w:cs="Arial"/>
          <w:iCs/>
        </w:rPr>
        <w:t xml:space="preserve"> Financial Strategy.</w:t>
      </w:r>
    </w:p>
    <w:p w:rsidRPr="00021197" w:rsidR="00897172" w:rsidP="004535DC" w:rsidRDefault="00897172" w14:paraId="62E62A6D" w14:textId="77777777">
      <w:pPr>
        <w:ind w:left="709" w:hanging="709"/>
        <w:rPr>
          <w:rFonts w:cs="Arial"/>
          <w:iCs/>
        </w:rPr>
      </w:pPr>
    </w:p>
    <w:p w:rsidRPr="00021197" w:rsidR="00247163" w:rsidP="001A7288" w:rsidRDefault="00897172" w14:paraId="32F67735" w14:textId="77777777">
      <w:pPr>
        <w:numPr>
          <w:ilvl w:val="3"/>
          <w:numId w:val="13"/>
        </w:numPr>
        <w:ind w:left="709" w:hanging="709"/>
        <w:rPr>
          <w:rFonts w:cs="Arial"/>
          <w:iCs/>
        </w:rPr>
      </w:pPr>
      <w:r w:rsidRPr="00021197">
        <w:rPr>
          <w:rFonts w:cs="Arial"/>
          <w:iCs/>
        </w:rPr>
        <w:t>The Council publishes an Annual Statement of Accounts, which show its activities, achievements, financial position and performance.</w:t>
      </w:r>
    </w:p>
    <w:p w:rsidRPr="00021197" w:rsidR="00247163" w:rsidRDefault="00247163" w14:paraId="3447FD67" w14:textId="77777777">
      <w:pPr>
        <w:rPr>
          <w:rFonts w:cs="Arial"/>
          <w:i/>
          <w:iCs/>
        </w:rPr>
      </w:pPr>
    </w:p>
    <w:p w:rsidRPr="00021197" w:rsidR="00247163" w:rsidRDefault="00247163" w14:paraId="48D12764" w14:textId="77777777">
      <w:pPr>
        <w:pStyle w:val="BodyTextIndent3"/>
        <w:rPr>
          <w:rFonts w:cs="Arial"/>
          <w:iCs/>
          <w:sz w:val="24"/>
          <w:szCs w:val="24"/>
          <w:u w:val="none"/>
        </w:rPr>
      </w:pPr>
      <w:r w:rsidRPr="00021197">
        <w:rPr>
          <w:rFonts w:cs="Arial"/>
          <w:iCs/>
          <w:sz w:val="24"/>
          <w:szCs w:val="24"/>
        </w:rPr>
        <w:t>Measuring the quality of services for users, for ensuring they are delivered in accordance with the Council’s objectives and for ensuring that they represent the best use of resources</w:t>
      </w:r>
    </w:p>
    <w:p w:rsidRPr="00021197" w:rsidR="00247163" w:rsidRDefault="00247163" w14:paraId="1AE11267" w14:textId="77777777">
      <w:pPr>
        <w:rPr>
          <w:rFonts w:cs="Arial"/>
          <w:b/>
          <w:iCs/>
          <w:u w:val="single"/>
        </w:rPr>
      </w:pPr>
    </w:p>
    <w:p w:rsidRPr="00021197" w:rsidR="00D86DEC" w:rsidP="00D86DEC" w:rsidRDefault="00D86DEC" w14:paraId="3DC05547" w14:textId="77777777">
      <w:pPr>
        <w:numPr>
          <w:ilvl w:val="3"/>
          <w:numId w:val="13"/>
        </w:numPr>
        <w:ind w:left="709" w:hanging="709"/>
        <w:rPr>
          <w:rFonts w:cs="Arial"/>
          <w:iCs/>
        </w:rPr>
      </w:pPr>
      <w:r w:rsidRPr="00021197">
        <w:rPr>
          <w:rFonts w:cs="Arial"/>
          <w:iCs/>
        </w:rPr>
        <w:t xml:space="preserve">The </w:t>
      </w:r>
      <w:r>
        <w:rPr>
          <w:rFonts w:cs="Arial"/>
          <w:iCs/>
        </w:rPr>
        <w:t>annual Co</w:t>
      </w:r>
      <w:r w:rsidRPr="00021197">
        <w:rPr>
          <w:rFonts w:cs="Arial"/>
          <w:iCs/>
        </w:rPr>
        <w:t>rporate Plan provide</w:t>
      </w:r>
      <w:r>
        <w:rPr>
          <w:rFonts w:cs="Arial"/>
          <w:iCs/>
        </w:rPr>
        <w:t>s</w:t>
      </w:r>
      <w:r w:rsidRPr="00021197">
        <w:rPr>
          <w:rFonts w:cs="Arial"/>
          <w:iCs/>
        </w:rPr>
        <w:t xml:space="preserve"> the benchmarks for performance within the Council, and the Annual Report of Performance and Annual Statement of Accounts shows the achievements against the Plan. The Council allocates resources based on its priorities, as set out in the Plan as well as in other Policy Framework Documents and the Communications Strategy and </w:t>
      </w:r>
      <w:r>
        <w:rPr>
          <w:rFonts w:cs="Arial"/>
          <w:iCs/>
        </w:rPr>
        <w:t>Community Survey</w:t>
      </w:r>
      <w:r w:rsidRPr="00021197">
        <w:rPr>
          <w:rFonts w:cs="Arial"/>
          <w:iCs/>
        </w:rPr>
        <w:t>.</w:t>
      </w:r>
    </w:p>
    <w:p w:rsidR="005D5146" w:rsidP="004535DC" w:rsidRDefault="005D5146" w14:paraId="57B3597D" w14:textId="77777777">
      <w:pPr>
        <w:tabs>
          <w:tab w:val="num" w:pos="709"/>
        </w:tabs>
        <w:ind w:left="709" w:hanging="709"/>
        <w:rPr>
          <w:rFonts w:cs="Arial"/>
          <w:iCs/>
          <w:sz w:val="22"/>
          <w:szCs w:val="22"/>
        </w:rPr>
      </w:pPr>
    </w:p>
    <w:p w:rsidRPr="00021197" w:rsidR="00897172" w:rsidP="001A7288" w:rsidRDefault="005D5146" w14:paraId="167CE814" w14:textId="77777777">
      <w:pPr>
        <w:numPr>
          <w:ilvl w:val="3"/>
          <w:numId w:val="13"/>
        </w:numPr>
        <w:ind w:left="709" w:hanging="709"/>
        <w:rPr>
          <w:rFonts w:cs="Arial"/>
          <w:iCs/>
        </w:rPr>
      </w:pPr>
      <w:r w:rsidRPr="00021197">
        <w:rPr>
          <w:rFonts w:cs="Arial"/>
          <w:iCs/>
        </w:rPr>
        <w:t xml:space="preserve">The Council has made proper arrangements for monitoring and reporting performance through the Executive Performance Management Panel and Scrutiny </w:t>
      </w:r>
      <w:r w:rsidRPr="00021197" w:rsidR="00843948">
        <w:rPr>
          <w:rFonts w:cs="Arial"/>
          <w:iCs/>
        </w:rPr>
        <w:t>Committees and</w:t>
      </w:r>
      <w:r w:rsidRPr="00021197">
        <w:rPr>
          <w:rFonts w:cs="Arial"/>
          <w:iCs/>
        </w:rPr>
        <w:t xml:space="preserve"> has sound systems to provide management and financial information. Where performance does not meet the planned levels, the Panel may refer the matter to the Scrutiny Committee for a more </w:t>
      </w:r>
      <w:r w:rsidRPr="00021197" w:rsidR="00843948">
        <w:rPr>
          <w:rFonts w:cs="Arial"/>
          <w:iCs/>
        </w:rPr>
        <w:t>in-depth</w:t>
      </w:r>
      <w:r w:rsidRPr="00021197">
        <w:rPr>
          <w:rFonts w:cs="Arial"/>
          <w:iCs/>
        </w:rPr>
        <w:t xml:space="preserve"> review.</w:t>
      </w:r>
    </w:p>
    <w:p w:rsidRPr="00021197" w:rsidR="00897172" w:rsidP="004535DC" w:rsidRDefault="00897172" w14:paraId="50E00EAC" w14:textId="77777777">
      <w:pPr>
        <w:tabs>
          <w:tab w:val="num" w:pos="709"/>
        </w:tabs>
        <w:ind w:left="709" w:hanging="709"/>
        <w:rPr>
          <w:rFonts w:cs="Arial"/>
          <w:iCs/>
        </w:rPr>
      </w:pPr>
    </w:p>
    <w:p w:rsidRPr="00021197" w:rsidR="00897172" w:rsidP="001A7288" w:rsidRDefault="00897172" w14:paraId="3E9FBA4C" w14:textId="63465903">
      <w:pPr>
        <w:numPr>
          <w:ilvl w:val="3"/>
          <w:numId w:val="13"/>
        </w:numPr>
        <w:ind w:left="709" w:hanging="709"/>
        <w:rPr>
          <w:rFonts w:cs="Arial"/>
          <w:iCs/>
          <w:u w:val="single"/>
        </w:rPr>
      </w:pPr>
      <w:r w:rsidRPr="00021197">
        <w:rPr>
          <w:rFonts w:cs="Arial"/>
          <w:iCs/>
        </w:rPr>
        <w:t>The Council aims to provide high-quality services for everyone in the Hertsmere area and recognises the importance of customer feedback (i</w:t>
      </w:r>
      <w:r w:rsidRPr="00021197" w:rsidR="001F2B47">
        <w:rPr>
          <w:rFonts w:cs="Arial"/>
          <w:iCs/>
        </w:rPr>
        <w:t>.</w:t>
      </w:r>
      <w:r w:rsidRPr="00021197">
        <w:rPr>
          <w:rFonts w:cs="Arial"/>
          <w:iCs/>
        </w:rPr>
        <w:t>e</w:t>
      </w:r>
      <w:r w:rsidRPr="00021197" w:rsidR="001F2B47">
        <w:rPr>
          <w:rFonts w:cs="Arial"/>
          <w:iCs/>
        </w:rPr>
        <w:t>.</w:t>
      </w:r>
      <w:r w:rsidRPr="00021197">
        <w:rPr>
          <w:rFonts w:cs="Arial"/>
          <w:iCs/>
        </w:rPr>
        <w:t> Comments, Compliments or Complaints</w:t>
      </w:r>
      <w:r w:rsidRPr="00021197" w:rsidR="00843948">
        <w:rPr>
          <w:rFonts w:cs="Arial"/>
          <w:iCs/>
        </w:rPr>
        <w:t>)</w:t>
      </w:r>
      <w:r w:rsidRPr="00021197" w:rsidR="00F51E8E">
        <w:rPr>
          <w:rFonts w:cs="Arial"/>
          <w:iCs/>
        </w:rPr>
        <w:t xml:space="preserve"> through the approved </w:t>
      </w:r>
      <w:r w:rsidRPr="00021197">
        <w:rPr>
          <w:rFonts w:cs="Arial"/>
          <w:iCs/>
        </w:rPr>
        <w:t>Customer Feedback Procedure.</w:t>
      </w:r>
    </w:p>
    <w:p w:rsidRPr="00021197" w:rsidR="00897172" w:rsidP="004535DC" w:rsidRDefault="00897172" w14:paraId="10BAB8F9" w14:textId="77777777">
      <w:pPr>
        <w:tabs>
          <w:tab w:val="num" w:pos="709"/>
        </w:tabs>
        <w:ind w:left="709" w:hanging="709"/>
        <w:rPr>
          <w:rFonts w:cs="Arial"/>
          <w:iCs/>
          <w:u w:val="single"/>
        </w:rPr>
      </w:pPr>
    </w:p>
    <w:p w:rsidRPr="00021197" w:rsidR="00897172" w:rsidP="001A7288" w:rsidRDefault="00897172" w14:paraId="6656E73F" w14:textId="77777777">
      <w:pPr>
        <w:numPr>
          <w:ilvl w:val="3"/>
          <w:numId w:val="13"/>
        </w:numPr>
        <w:ind w:left="709" w:hanging="709"/>
        <w:rPr>
          <w:rFonts w:cs="Arial"/>
          <w:iCs/>
        </w:rPr>
      </w:pPr>
      <w:r w:rsidRPr="00021197">
        <w:rPr>
          <w:rFonts w:cs="Arial"/>
          <w:iCs/>
        </w:rPr>
        <w:t>The Council aims to use its resources efficiently, effectively and economically – the Constitution provides specific guidance in this.</w:t>
      </w:r>
    </w:p>
    <w:p w:rsidRPr="00021197" w:rsidR="00897172" w:rsidP="004535DC" w:rsidRDefault="00897172" w14:paraId="2EF23DF8" w14:textId="77777777">
      <w:pPr>
        <w:tabs>
          <w:tab w:val="num" w:pos="709"/>
        </w:tabs>
        <w:ind w:left="709" w:hanging="709"/>
        <w:rPr>
          <w:rFonts w:cs="Arial"/>
          <w:iCs/>
        </w:rPr>
      </w:pPr>
    </w:p>
    <w:p w:rsidRPr="00021197" w:rsidR="001E68C2" w:rsidP="001E68C2" w:rsidRDefault="00897172" w14:paraId="1E402405" w14:textId="77777777">
      <w:pPr>
        <w:numPr>
          <w:ilvl w:val="3"/>
          <w:numId w:val="13"/>
        </w:numPr>
        <w:ind w:left="709" w:hanging="709"/>
        <w:rPr>
          <w:rFonts w:cs="Arial"/>
          <w:iCs/>
        </w:rPr>
      </w:pPr>
      <w:r w:rsidRPr="00021197">
        <w:rPr>
          <w:rFonts w:cs="Arial"/>
          <w:iCs/>
        </w:rPr>
        <w:t xml:space="preserve">The Council has entered into a number of shared service initiatives, </w:t>
      </w:r>
      <w:r w:rsidRPr="00021197" w:rsidR="001E68C2">
        <w:rPr>
          <w:rFonts w:cs="Arial"/>
          <w:iCs/>
        </w:rPr>
        <w:t xml:space="preserve">e.g. with Hertfordshire County Council, </w:t>
      </w:r>
      <w:r w:rsidRPr="00021197" w:rsidR="001E68C2">
        <w:rPr>
          <w:rFonts w:cs="Arial"/>
          <w:bCs/>
        </w:rPr>
        <w:t xml:space="preserve">Broxbourne Borough Council, Dacorum Borough Council, East Herts Council, North Herts District Council, Stevenage Borough Council, Three Rivers District Council, Watford Borough Council and Welwyn Hatfield Borough Council </w:t>
      </w:r>
      <w:r w:rsidRPr="00021197" w:rsidR="001E68C2">
        <w:rPr>
          <w:rFonts w:cs="Arial"/>
          <w:iCs/>
        </w:rPr>
        <w:t xml:space="preserve">as well as the Hertfordshire Constabulary. </w:t>
      </w:r>
    </w:p>
    <w:p w:rsidRPr="00021197" w:rsidR="00585D6E" w:rsidP="001E68C2" w:rsidRDefault="00585D6E" w14:paraId="1DB28DE3" w14:textId="77777777">
      <w:pPr>
        <w:ind w:left="709"/>
        <w:rPr>
          <w:rFonts w:cs="Arial"/>
          <w:iCs/>
        </w:rPr>
      </w:pPr>
    </w:p>
    <w:p w:rsidRPr="00021197" w:rsidR="00247163" w:rsidRDefault="00247163" w14:paraId="65FA0E89" w14:textId="77777777">
      <w:pPr>
        <w:ind w:left="709"/>
        <w:rPr>
          <w:rFonts w:cs="Arial"/>
          <w:b/>
          <w:iCs/>
          <w:u w:val="single"/>
        </w:rPr>
      </w:pPr>
      <w:r w:rsidRPr="00021197">
        <w:rPr>
          <w:rFonts w:cs="Arial"/>
          <w:b/>
          <w:iCs/>
          <w:u w:val="single"/>
        </w:rPr>
        <w:t xml:space="preserve">Defining and </w:t>
      </w:r>
      <w:r w:rsidRPr="00021197" w:rsidR="00AC420A">
        <w:rPr>
          <w:rFonts w:cs="Arial"/>
          <w:b/>
          <w:iCs/>
          <w:u w:val="single"/>
        </w:rPr>
        <w:t>document</w:t>
      </w:r>
      <w:r w:rsidRPr="00021197">
        <w:rPr>
          <w:rFonts w:cs="Arial"/>
          <w:b/>
          <w:iCs/>
          <w:u w:val="single"/>
        </w:rPr>
        <w:t>ing the roles and responsibilities of the Executive, non-Executive, scrutiny and officer functions, with clear delegation arrangements and protocols for effective communication</w:t>
      </w:r>
    </w:p>
    <w:p w:rsidRPr="00021197" w:rsidR="00247163" w:rsidRDefault="00247163" w14:paraId="450C8C24" w14:textId="77777777">
      <w:pPr>
        <w:pStyle w:val="ListParagraph"/>
        <w:rPr>
          <w:rFonts w:cs="Arial"/>
          <w:iCs/>
        </w:rPr>
      </w:pPr>
    </w:p>
    <w:p w:rsidRPr="00021197" w:rsidR="00247163" w:rsidP="001A7288" w:rsidRDefault="00247163" w14:paraId="0D6909E9" w14:textId="77777777">
      <w:pPr>
        <w:numPr>
          <w:ilvl w:val="3"/>
          <w:numId w:val="13"/>
        </w:numPr>
        <w:ind w:left="709" w:hanging="709"/>
        <w:rPr>
          <w:rFonts w:cs="Arial"/>
          <w:iCs/>
        </w:rPr>
      </w:pPr>
      <w:r w:rsidRPr="00021197">
        <w:rPr>
          <w:rFonts w:cs="Arial"/>
          <w:iCs/>
        </w:rPr>
        <w:lastRenderedPageBreak/>
        <w:t>The Council’s Constitution sets out the roles and responsibilities of both Members and officers. It also commits the Council to provide clear leadership to the community</w:t>
      </w:r>
      <w:r w:rsidRPr="00021197" w:rsidR="001903D1">
        <w:rPr>
          <w:rFonts w:cs="Arial"/>
          <w:iCs/>
        </w:rPr>
        <w:t xml:space="preserve">. </w:t>
      </w:r>
      <w:r w:rsidRPr="00021197">
        <w:rPr>
          <w:rFonts w:cs="Arial"/>
          <w:iCs/>
        </w:rPr>
        <w:t>It aims to enhance the involvement of citizens in decision-making and make the decision-making process efficient, effective and transparent and those involved in it accountable.</w:t>
      </w:r>
    </w:p>
    <w:p w:rsidRPr="00021197" w:rsidR="00247163" w:rsidP="004535DC" w:rsidRDefault="00247163" w14:paraId="11ADF867" w14:textId="77777777">
      <w:pPr>
        <w:tabs>
          <w:tab w:val="num" w:pos="709"/>
        </w:tabs>
        <w:ind w:left="709" w:hanging="709"/>
        <w:rPr>
          <w:rFonts w:cs="Arial"/>
          <w:iCs/>
        </w:rPr>
      </w:pPr>
    </w:p>
    <w:p w:rsidRPr="00021197" w:rsidR="00247163" w:rsidP="001A7288" w:rsidRDefault="00247163" w14:paraId="5A1F4934" w14:textId="17F6C2C0">
      <w:pPr>
        <w:numPr>
          <w:ilvl w:val="3"/>
          <w:numId w:val="13"/>
        </w:numPr>
        <w:ind w:left="709" w:hanging="709"/>
        <w:rPr>
          <w:rFonts w:cs="Arial"/>
          <w:iCs/>
        </w:rPr>
      </w:pPr>
      <w:r w:rsidRPr="00021197">
        <w:rPr>
          <w:rFonts w:cs="Arial"/>
          <w:iCs/>
        </w:rPr>
        <w:t xml:space="preserve">There are regular meetings of the Council, the </w:t>
      </w:r>
      <w:r w:rsidR="004A27AB">
        <w:rPr>
          <w:rFonts w:cs="Arial"/>
          <w:iCs/>
        </w:rPr>
        <w:t>Cabinet</w:t>
      </w:r>
      <w:r w:rsidRPr="00021197">
        <w:rPr>
          <w:rFonts w:cs="Arial"/>
          <w:iCs/>
        </w:rPr>
        <w:t xml:space="preserve">, the Management Board and the </w:t>
      </w:r>
      <w:r w:rsidRPr="00021197" w:rsidR="00526CDF">
        <w:rPr>
          <w:rFonts w:cs="Arial"/>
          <w:iCs/>
        </w:rPr>
        <w:t xml:space="preserve">Senior </w:t>
      </w:r>
      <w:r w:rsidRPr="00021197">
        <w:rPr>
          <w:rFonts w:cs="Arial"/>
          <w:iCs/>
        </w:rPr>
        <w:t xml:space="preserve">Management Team. </w:t>
      </w:r>
    </w:p>
    <w:p w:rsidRPr="00021197" w:rsidR="00247163" w:rsidP="004535DC" w:rsidRDefault="00247163" w14:paraId="7D483C29" w14:textId="77777777">
      <w:pPr>
        <w:pStyle w:val="ListParagraph"/>
        <w:tabs>
          <w:tab w:val="num" w:pos="709"/>
        </w:tabs>
        <w:ind w:left="709" w:hanging="709"/>
        <w:rPr>
          <w:rFonts w:cs="Arial"/>
          <w:iCs/>
        </w:rPr>
      </w:pPr>
    </w:p>
    <w:p w:rsidRPr="00021197" w:rsidR="00247163" w:rsidP="00D15945" w:rsidRDefault="00247163" w14:paraId="7DA63621" w14:textId="55DAB24F">
      <w:pPr>
        <w:numPr>
          <w:ilvl w:val="3"/>
          <w:numId w:val="13"/>
        </w:numPr>
        <w:tabs>
          <w:tab w:val="num" w:pos="709"/>
        </w:tabs>
        <w:ind w:left="709" w:hanging="709"/>
        <w:rPr>
          <w:rFonts w:cs="Arial"/>
          <w:iCs/>
        </w:rPr>
      </w:pPr>
      <w:r w:rsidRPr="00021197">
        <w:rPr>
          <w:rFonts w:cs="Arial"/>
          <w:iCs/>
        </w:rPr>
        <w:t>In addition, there are regular meetin</w:t>
      </w:r>
      <w:r w:rsidRPr="00021197" w:rsidR="00C35A01">
        <w:rPr>
          <w:rFonts w:cs="Arial"/>
          <w:iCs/>
        </w:rPr>
        <w:t xml:space="preserve">gs of the </w:t>
      </w:r>
      <w:r w:rsidRPr="00021197" w:rsidR="00526CDF">
        <w:rPr>
          <w:rFonts w:cs="Arial"/>
          <w:iCs/>
        </w:rPr>
        <w:t>Planning, Licensing, Operations Review, Policy Review, Personnel, Standards and Audit</w:t>
      </w:r>
      <w:r w:rsidRPr="00021197" w:rsidR="00E96788">
        <w:rPr>
          <w:rFonts w:cs="Arial"/>
          <w:iCs/>
        </w:rPr>
        <w:t xml:space="preserve"> Committee.</w:t>
      </w:r>
      <w:r w:rsidRPr="00021197" w:rsidR="00157D28">
        <w:rPr>
          <w:rFonts w:cs="Arial"/>
          <w:iCs/>
        </w:rPr>
        <w:t xml:space="preserve"> </w:t>
      </w:r>
      <w:r w:rsidRPr="00021197">
        <w:rPr>
          <w:rFonts w:cs="Arial"/>
          <w:iCs/>
        </w:rPr>
        <w:t>Each ha</w:t>
      </w:r>
      <w:r w:rsidRPr="00021197" w:rsidR="00E96788">
        <w:rPr>
          <w:rFonts w:cs="Arial"/>
          <w:iCs/>
        </w:rPr>
        <w:t>s a</w:t>
      </w:r>
      <w:r w:rsidRPr="00021197">
        <w:rPr>
          <w:rFonts w:cs="Arial"/>
          <w:iCs/>
        </w:rPr>
        <w:t xml:space="preserve"> clear </w:t>
      </w:r>
      <w:r w:rsidRPr="00021197" w:rsidR="00FF14EC">
        <w:rPr>
          <w:rFonts w:cs="Arial"/>
          <w:iCs/>
        </w:rPr>
        <w:t>T</w:t>
      </w:r>
      <w:r w:rsidRPr="00021197">
        <w:rPr>
          <w:rFonts w:cs="Arial"/>
          <w:iCs/>
        </w:rPr>
        <w:t xml:space="preserve">erms of </w:t>
      </w:r>
      <w:r w:rsidRPr="00021197" w:rsidR="00FF14EC">
        <w:rPr>
          <w:rFonts w:cs="Arial"/>
          <w:iCs/>
        </w:rPr>
        <w:t>R</w:t>
      </w:r>
      <w:r w:rsidRPr="00021197">
        <w:rPr>
          <w:rFonts w:cs="Arial"/>
          <w:iCs/>
        </w:rPr>
        <w:t xml:space="preserve">eference </w:t>
      </w:r>
      <w:r w:rsidRPr="00021197" w:rsidR="001903D1">
        <w:rPr>
          <w:rFonts w:cs="Arial"/>
          <w:iCs/>
        </w:rPr>
        <w:t>covering</w:t>
      </w:r>
      <w:r w:rsidRPr="00021197">
        <w:rPr>
          <w:rFonts w:cs="Arial"/>
          <w:iCs/>
        </w:rPr>
        <w:t xml:space="preserve"> the business they conduct.</w:t>
      </w:r>
    </w:p>
    <w:p w:rsidRPr="00021197" w:rsidR="00247163" w:rsidP="004535DC" w:rsidRDefault="00247163" w14:paraId="6C779223" w14:textId="77777777">
      <w:pPr>
        <w:tabs>
          <w:tab w:val="num" w:pos="709"/>
        </w:tabs>
        <w:ind w:left="709" w:hanging="709"/>
        <w:rPr>
          <w:rFonts w:cs="Arial"/>
          <w:iCs/>
        </w:rPr>
      </w:pPr>
    </w:p>
    <w:p w:rsidRPr="00021197" w:rsidR="00247163" w:rsidP="001A7288" w:rsidRDefault="00247163" w14:paraId="422E362F" w14:textId="77777777">
      <w:pPr>
        <w:numPr>
          <w:ilvl w:val="3"/>
          <w:numId w:val="13"/>
        </w:numPr>
        <w:ind w:left="709" w:hanging="709"/>
        <w:rPr>
          <w:rFonts w:cs="Arial"/>
          <w:iCs/>
        </w:rPr>
      </w:pPr>
      <w:r w:rsidRPr="00021197">
        <w:rPr>
          <w:rFonts w:cs="Arial"/>
          <w:iCs/>
        </w:rPr>
        <w:t>There is a realistic level of delegation in place, which permits the Council’s business to be conducted as effectively as possible.</w:t>
      </w:r>
      <w:r w:rsidRPr="00021197" w:rsidR="00373862">
        <w:rPr>
          <w:rFonts w:cs="Arial"/>
          <w:iCs/>
        </w:rPr>
        <w:t xml:space="preserve"> </w:t>
      </w:r>
    </w:p>
    <w:p w:rsidRPr="00021197" w:rsidR="00373862" w:rsidP="004535DC" w:rsidRDefault="00373862" w14:paraId="01E19174" w14:textId="77777777">
      <w:pPr>
        <w:tabs>
          <w:tab w:val="num" w:pos="709"/>
        </w:tabs>
        <w:ind w:left="709" w:hanging="709"/>
        <w:rPr>
          <w:rFonts w:cs="Arial"/>
          <w:iCs/>
        </w:rPr>
      </w:pPr>
    </w:p>
    <w:p w:rsidRPr="00021197" w:rsidR="00373862" w:rsidP="001A7288" w:rsidRDefault="00373862" w14:paraId="4595C397" w14:textId="77777777">
      <w:pPr>
        <w:numPr>
          <w:ilvl w:val="3"/>
          <w:numId w:val="13"/>
        </w:numPr>
        <w:ind w:left="709" w:hanging="709"/>
        <w:rPr>
          <w:rFonts w:cs="Arial"/>
          <w:iCs/>
        </w:rPr>
      </w:pPr>
      <w:r w:rsidRPr="00021197">
        <w:rPr>
          <w:rFonts w:cs="Arial"/>
          <w:iCs/>
        </w:rPr>
        <w:t>Committee terms of reference and levels of delegation are kept under review to ensure that there is a clear demarcation of roles between the Council, Executive and various Committees, and between the Committees and officers.</w:t>
      </w:r>
      <w:r w:rsidRPr="00021197" w:rsidR="00D023D9">
        <w:rPr>
          <w:rFonts w:cs="Arial"/>
          <w:iCs/>
        </w:rPr>
        <w:t xml:space="preserve"> These boundaries are understood in order to manage reputational and uninsurable risks that are contrary to the best interests of the Council, and it is advisable to have regular training in respect of these roles.</w:t>
      </w:r>
    </w:p>
    <w:p w:rsidRPr="00021197" w:rsidR="00247163" w:rsidRDefault="00247163" w14:paraId="1D7D5765" w14:textId="77777777">
      <w:pPr>
        <w:rPr>
          <w:rFonts w:cs="Arial"/>
          <w:iCs/>
        </w:rPr>
      </w:pPr>
    </w:p>
    <w:p w:rsidRPr="00021197" w:rsidR="00247163" w:rsidP="001A7288" w:rsidRDefault="00526CDF" w14:paraId="6C8E7882" w14:textId="77777777">
      <w:pPr>
        <w:numPr>
          <w:ilvl w:val="3"/>
          <w:numId w:val="13"/>
        </w:numPr>
        <w:ind w:left="709" w:hanging="709"/>
        <w:rPr>
          <w:rFonts w:cs="Arial"/>
          <w:iCs/>
        </w:rPr>
      </w:pPr>
      <w:r w:rsidRPr="00021197">
        <w:rPr>
          <w:rFonts w:cs="Arial"/>
          <w:iCs/>
        </w:rPr>
        <w:t>The Council’s Forward Plan and publication of minutes provides the Operations Review Committee and the Policy Review Committee with proposed and recently made executive decisions including key decisions, which are used to determine items for call-in or scrutiny.</w:t>
      </w:r>
    </w:p>
    <w:p w:rsidRPr="00021197" w:rsidR="00247163" w:rsidP="004535DC" w:rsidRDefault="00247163" w14:paraId="30B2039F" w14:textId="77777777">
      <w:pPr>
        <w:pStyle w:val="ListParagraph"/>
        <w:tabs>
          <w:tab w:val="num" w:pos="709"/>
        </w:tabs>
        <w:ind w:left="709" w:hanging="709"/>
        <w:rPr>
          <w:rFonts w:cs="Arial"/>
          <w:iCs/>
        </w:rPr>
      </w:pPr>
    </w:p>
    <w:p w:rsidRPr="00021197" w:rsidR="00247163" w:rsidP="001A7288" w:rsidRDefault="00247163" w14:paraId="3841AFEC" w14:textId="77777777">
      <w:pPr>
        <w:numPr>
          <w:ilvl w:val="3"/>
          <w:numId w:val="13"/>
        </w:numPr>
        <w:ind w:left="709" w:hanging="709"/>
        <w:rPr>
          <w:rFonts w:cs="Arial"/>
          <w:iCs/>
        </w:rPr>
      </w:pPr>
      <w:r w:rsidRPr="00021197">
        <w:rPr>
          <w:rFonts w:cs="Arial"/>
          <w:iCs/>
        </w:rPr>
        <w:t xml:space="preserve">In </w:t>
      </w:r>
      <w:r w:rsidRPr="00021197" w:rsidR="00843948">
        <w:rPr>
          <w:rFonts w:cs="Arial"/>
          <w:iCs/>
        </w:rPr>
        <w:t>addition,</w:t>
      </w:r>
      <w:r w:rsidRPr="00021197">
        <w:rPr>
          <w:rFonts w:cs="Arial"/>
          <w:iCs/>
        </w:rPr>
        <w:t xml:space="preserve"> the Council has created a list of policies and strategies, </w:t>
      </w:r>
      <w:r w:rsidRPr="00021197" w:rsidR="001903D1">
        <w:rPr>
          <w:rFonts w:cs="Arial"/>
          <w:iCs/>
        </w:rPr>
        <w:t xml:space="preserve">which identifies </w:t>
      </w:r>
      <w:r w:rsidRPr="00021197">
        <w:rPr>
          <w:rFonts w:cs="Arial"/>
          <w:iCs/>
        </w:rPr>
        <w:t>the responsible officer and when the policy is due for review. This document is used by councillors wishing to raise items on the scrutiny agenda.</w:t>
      </w:r>
    </w:p>
    <w:p w:rsidRPr="00021197" w:rsidR="00247163" w:rsidP="004535DC" w:rsidRDefault="00247163" w14:paraId="4B06BD50" w14:textId="77777777">
      <w:pPr>
        <w:tabs>
          <w:tab w:val="num" w:pos="709"/>
        </w:tabs>
        <w:ind w:left="709" w:hanging="709"/>
        <w:rPr>
          <w:rFonts w:cs="Arial"/>
          <w:iCs/>
        </w:rPr>
      </w:pPr>
    </w:p>
    <w:p w:rsidRPr="00021197" w:rsidR="00247163" w:rsidP="001A7288" w:rsidRDefault="00247163" w14:paraId="5C9971F7" w14:textId="7DB28F2A">
      <w:pPr>
        <w:numPr>
          <w:ilvl w:val="3"/>
          <w:numId w:val="13"/>
        </w:numPr>
        <w:ind w:left="709" w:hanging="709"/>
        <w:rPr>
          <w:rFonts w:cs="Arial"/>
          <w:iCs/>
        </w:rPr>
      </w:pPr>
      <w:r w:rsidRPr="00021197">
        <w:rPr>
          <w:rFonts w:cs="Arial"/>
          <w:iCs/>
        </w:rPr>
        <w:t xml:space="preserve">The Constitution includes roles and responsibilities of the three statutory officers, and the Chief Officers, as well as Proper Officer Functions. In </w:t>
      </w:r>
      <w:r w:rsidRPr="00021197" w:rsidR="00843948">
        <w:rPr>
          <w:rFonts w:cs="Arial"/>
          <w:iCs/>
        </w:rPr>
        <w:t>addition,</w:t>
      </w:r>
      <w:r w:rsidRPr="00021197">
        <w:rPr>
          <w:rFonts w:cs="Arial"/>
          <w:iCs/>
        </w:rPr>
        <w:t xml:space="preserve"> each Head of Service has an up</w:t>
      </w:r>
      <w:r w:rsidRPr="00021197" w:rsidR="00FF14EC">
        <w:rPr>
          <w:rFonts w:cs="Arial"/>
          <w:iCs/>
        </w:rPr>
        <w:t>-</w:t>
      </w:r>
      <w:r w:rsidRPr="00021197">
        <w:rPr>
          <w:rFonts w:cs="Arial"/>
          <w:iCs/>
        </w:rPr>
        <w:t>to</w:t>
      </w:r>
      <w:r w:rsidRPr="00021197" w:rsidR="00FF14EC">
        <w:rPr>
          <w:rFonts w:cs="Arial"/>
          <w:iCs/>
        </w:rPr>
        <w:t>-</w:t>
      </w:r>
      <w:r w:rsidRPr="00021197">
        <w:rPr>
          <w:rFonts w:cs="Arial"/>
          <w:iCs/>
        </w:rPr>
        <w:t>date Scheme of Delegation which is reviewed annually. Roles and responsibilities of officers are further defined in the job descriptions for each post.</w:t>
      </w:r>
    </w:p>
    <w:p w:rsidRPr="00021197" w:rsidR="00247163" w:rsidP="004535DC" w:rsidRDefault="00247163" w14:paraId="05B5EAA6" w14:textId="77777777">
      <w:pPr>
        <w:tabs>
          <w:tab w:val="num" w:pos="709"/>
        </w:tabs>
        <w:ind w:left="709" w:hanging="709"/>
        <w:rPr>
          <w:rFonts w:cs="Arial"/>
          <w:iCs/>
        </w:rPr>
      </w:pPr>
    </w:p>
    <w:p w:rsidRPr="00021197" w:rsidR="00247163" w:rsidP="001A7288" w:rsidRDefault="00526CDF" w14:paraId="2EF79495" w14:textId="77777777">
      <w:pPr>
        <w:numPr>
          <w:ilvl w:val="3"/>
          <w:numId w:val="13"/>
        </w:numPr>
        <w:ind w:left="709" w:hanging="709"/>
        <w:rPr>
          <w:rFonts w:cs="Arial"/>
          <w:iCs/>
        </w:rPr>
      </w:pPr>
      <w:r w:rsidRPr="00021197">
        <w:rPr>
          <w:rFonts w:cs="Arial"/>
          <w:iCs/>
        </w:rPr>
        <w:t xml:space="preserve">The Constitution also provides a Protocol for Member/Officer Relations and Codes of Conduct, which define the standard of behaviour that the Council requires of both Members and Officers. These also ensure that Members and Officers are not influenced by prejudice, bias or conflict of interest in their work. </w:t>
      </w:r>
      <w:r w:rsidRPr="00021197" w:rsidR="00247163">
        <w:rPr>
          <w:rFonts w:cs="Arial"/>
          <w:iCs/>
        </w:rPr>
        <w:t xml:space="preserve"> </w:t>
      </w:r>
    </w:p>
    <w:p w:rsidRPr="00021197" w:rsidR="00247163" w:rsidRDefault="00247163" w14:paraId="6B0BED65" w14:textId="77777777">
      <w:pPr>
        <w:ind w:left="720"/>
        <w:rPr>
          <w:rFonts w:cs="Arial"/>
          <w:b/>
          <w:iCs/>
          <w:u w:val="single"/>
        </w:rPr>
      </w:pPr>
    </w:p>
    <w:p w:rsidRPr="00021197" w:rsidR="00247163" w:rsidRDefault="00247163" w14:paraId="439F30A8" w14:textId="77777777">
      <w:pPr>
        <w:ind w:left="720"/>
        <w:rPr>
          <w:rFonts w:cs="Arial"/>
          <w:b/>
          <w:iCs/>
          <w:u w:val="single"/>
        </w:rPr>
      </w:pPr>
      <w:r w:rsidRPr="00021197">
        <w:rPr>
          <w:rFonts w:cs="Arial"/>
          <w:b/>
          <w:iCs/>
          <w:u w:val="single"/>
        </w:rPr>
        <w:t>Developing, communicating and embedding Codes of Conduct, defining the standards of behaviour for Members and officers</w:t>
      </w:r>
    </w:p>
    <w:p w:rsidRPr="00021197" w:rsidR="00247163" w:rsidRDefault="00247163" w14:paraId="4D1A6556" w14:textId="77777777">
      <w:pPr>
        <w:rPr>
          <w:rFonts w:cs="Arial"/>
          <w:iCs/>
          <w:u w:val="single"/>
        </w:rPr>
      </w:pPr>
    </w:p>
    <w:p w:rsidRPr="00021197" w:rsidR="00247163" w:rsidP="001A7288" w:rsidRDefault="00247163" w14:paraId="08AE78F3" w14:textId="77777777">
      <w:pPr>
        <w:numPr>
          <w:ilvl w:val="3"/>
          <w:numId w:val="13"/>
        </w:numPr>
        <w:ind w:left="709" w:hanging="709"/>
        <w:rPr>
          <w:rFonts w:cs="Arial"/>
          <w:iCs/>
          <w:u w:val="single"/>
        </w:rPr>
      </w:pPr>
      <w:r w:rsidRPr="00021197">
        <w:rPr>
          <w:rFonts w:cs="Arial"/>
          <w:iCs/>
        </w:rPr>
        <w:t>The Council’s Constitution sets out:</w:t>
      </w:r>
    </w:p>
    <w:p w:rsidRPr="00021197" w:rsidR="00247163" w:rsidP="0081655F" w:rsidRDefault="00247163" w14:paraId="2862BA8D" w14:textId="77777777">
      <w:pPr>
        <w:tabs>
          <w:tab w:val="num" w:pos="709"/>
          <w:tab w:val="left" w:pos="1134"/>
        </w:tabs>
        <w:ind w:left="709" w:hanging="709"/>
        <w:rPr>
          <w:rFonts w:cs="Arial"/>
          <w:iCs/>
          <w:u w:val="single"/>
        </w:rPr>
      </w:pPr>
    </w:p>
    <w:p w:rsidRPr="00021197" w:rsidR="00FF14EC" w:rsidP="004535DC" w:rsidRDefault="003C13E9" w14:paraId="03F107A7" w14:textId="375A0FDB">
      <w:pPr>
        <w:numPr>
          <w:ilvl w:val="0"/>
          <w:numId w:val="18"/>
        </w:numPr>
        <w:ind w:left="1134" w:hanging="425"/>
        <w:rPr>
          <w:rFonts w:cs="Arial"/>
          <w:iCs/>
        </w:rPr>
      </w:pPr>
      <w:r w:rsidRPr="00021197">
        <w:rPr>
          <w:rFonts w:cs="Arial"/>
          <w:iCs/>
          <w:u w:val="single"/>
        </w:rPr>
        <w:t>Code of Conduct for Members</w:t>
      </w:r>
      <w:r w:rsidRPr="00021197" w:rsidR="00FF14EC">
        <w:rPr>
          <w:rFonts w:cs="Arial"/>
          <w:iCs/>
        </w:rPr>
        <w:t>:</w:t>
      </w:r>
    </w:p>
    <w:p w:rsidRPr="00021197" w:rsidR="004535DC" w:rsidP="00FF14EC" w:rsidRDefault="008E1209" w14:paraId="6E9B7681" w14:textId="68D64C5F">
      <w:pPr>
        <w:ind w:left="1134"/>
        <w:rPr>
          <w:rFonts w:cs="Arial"/>
          <w:iCs/>
        </w:rPr>
      </w:pPr>
      <w:r w:rsidRPr="00021197">
        <w:rPr>
          <w:rFonts w:cs="Arial"/>
        </w:rPr>
        <w:t>The Council has adopted the LGA Model Code of Conduct for Councillors</w:t>
      </w:r>
      <w:r w:rsidRPr="00021197" w:rsidR="005C0EB4">
        <w:rPr>
          <w:rFonts w:cs="Arial"/>
        </w:rPr>
        <w:t>.</w:t>
      </w:r>
      <w:r w:rsidRPr="00021197">
        <w:rPr>
          <w:rFonts w:cs="Arial"/>
          <w:iCs/>
        </w:rPr>
        <w:t xml:space="preserve"> </w:t>
      </w:r>
      <w:r w:rsidRPr="00021197" w:rsidR="00FF14EC">
        <w:rPr>
          <w:rFonts w:cs="Arial"/>
          <w:iCs/>
        </w:rPr>
        <w:t>T</w:t>
      </w:r>
      <w:r w:rsidRPr="00021197" w:rsidR="003C13E9">
        <w:rPr>
          <w:rFonts w:cs="Arial"/>
          <w:iCs/>
        </w:rPr>
        <w:t xml:space="preserve">his includes General Provisions, Interests and the Register of Members’ Interests, </w:t>
      </w:r>
      <w:r w:rsidRPr="00021197" w:rsidR="00187D89">
        <w:rPr>
          <w:rFonts w:cs="Arial"/>
          <w:iCs/>
        </w:rPr>
        <w:t>including Gifts and Hospitality</w:t>
      </w:r>
      <w:r w:rsidRPr="00021197" w:rsidR="00BF4227">
        <w:rPr>
          <w:rFonts w:cs="Arial"/>
          <w:iCs/>
        </w:rPr>
        <w:t xml:space="preserve"> and Related Party Declarations</w:t>
      </w:r>
      <w:r w:rsidRPr="00021197" w:rsidR="003C13E9">
        <w:rPr>
          <w:rFonts w:cs="Arial"/>
          <w:iCs/>
        </w:rPr>
        <w:t xml:space="preserve">. The Register entries are renewed annually and when Members are elected or re-elected. </w:t>
      </w:r>
      <w:r w:rsidRPr="00021197" w:rsidR="003C13E9">
        <w:rPr>
          <w:rFonts w:cs="Arial"/>
          <w:iCs/>
        </w:rPr>
        <w:lastRenderedPageBreak/>
        <w:t>Members are regularly advised to keep their entries accurate and up to date. The Register is subject to review by both Management and SIAS. Members are also required to declare the existence and nature of interests at meetings and these are recorde</w:t>
      </w:r>
      <w:r w:rsidRPr="00021197" w:rsidR="001954E1">
        <w:rPr>
          <w:rFonts w:cs="Arial"/>
          <w:iCs/>
        </w:rPr>
        <w:t>d in the minutes of the meeting,</w:t>
      </w:r>
    </w:p>
    <w:p w:rsidRPr="00021197" w:rsidR="00FF14EC" w:rsidP="00FF14EC" w:rsidRDefault="00FF14EC" w14:paraId="65626649" w14:textId="77777777">
      <w:pPr>
        <w:rPr>
          <w:rFonts w:cs="Arial"/>
          <w:iCs/>
        </w:rPr>
      </w:pPr>
    </w:p>
    <w:p w:rsidRPr="00021197" w:rsidR="00FF14EC" w:rsidP="004535DC" w:rsidRDefault="00247163" w14:paraId="56B2FD1A" w14:textId="77777777">
      <w:pPr>
        <w:numPr>
          <w:ilvl w:val="0"/>
          <w:numId w:val="18"/>
        </w:numPr>
        <w:ind w:left="1134" w:hanging="425"/>
        <w:rPr>
          <w:rFonts w:cs="Arial"/>
          <w:iCs/>
        </w:rPr>
      </w:pPr>
      <w:r w:rsidRPr="00021197">
        <w:rPr>
          <w:rFonts w:cs="Arial"/>
          <w:iCs/>
          <w:u w:val="single"/>
        </w:rPr>
        <w:t>Local Code of Guidance for Members and Officers involved in Planning Matters</w:t>
      </w:r>
      <w:r w:rsidRPr="00021197" w:rsidR="00FF14EC">
        <w:rPr>
          <w:rFonts w:cs="Arial"/>
          <w:iCs/>
        </w:rPr>
        <w:t>:</w:t>
      </w:r>
    </w:p>
    <w:p w:rsidRPr="00021197" w:rsidR="004535DC" w:rsidP="00FF14EC" w:rsidRDefault="00FF14EC" w14:paraId="5D1E3769" w14:textId="5F780B4C">
      <w:pPr>
        <w:ind w:left="1134"/>
        <w:rPr>
          <w:rFonts w:cs="Arial"/>
          <w:iCs/>
        </w:rPr>
      </w:pPr>
      <w:r w:rsidRPr="00021197">
        <w:rPr>
          <w:rFonts w:cs="Arial"/>
          <w:iCs/>
        </w:rPr>
        <w:t>T</w:t>
      </w:r>
      <w:r w:rsidRPr="00021197" w:rsidR="00247163">
        <w:rPr>
          <w:rFonts w:cs="Arial"/>
          <w:iCs/>
        </w:rPr>
        <w:t>his includes conduct of Members and officers, Procedures for Committees considering Planning Matters, Site Visits by Members and by the Planning Control Committee</w:t>
      </w:r>
      <w:r w:rsidRPr="00021197" w:rsidR="001954E1">
        <w:rPr>
          <w:rFonts w:cs="Arial"/>
          <w:iCs/>
        </w:rPr>
        <w:t>,</w:t>
      </w:r>
    </w:p>
    <w:p w:rsidRPr="00021197" w:rsidR="00FF14EC" w:rsidP="00FF14EC" w:rsidRDefault="00FF14EC" w14:paraId="1B5651A8" w14:textId="77777777">
      <w:pPr>
        <w:ind w:left="1134"/>
        <w:rPr>
          <w:rFonts w:cs="Arial"/>
          <w:iCs/>
        </w:rPr>
      </w:pPr>
    </w:p>
    <w:p w:rsidRPr="00021197" w:rsidR="00FF14EC" w:rsidP="004535DC" w:rsidRDefault="00247163" w14:paraId="1A3BEB3B" w14:textId="77777777">
      <w:pPr>
        <w:numPr>
          <w:ilvl w:val="0"/>
          <w:numId w:val="18"/>
        </w:numPr>
        <w:ind w:left="1134" w:hanging="425"/>
        <w:rPr>
          <w:rFonts w:cs="Arial"/>
          <w:iCs/>
        </w:rPr>
      </w:pPr>
      <w:r w:rsidRPr="00021197">
        <w:rPr>
          <w:rFonts w:cs="Arial"/>
          <w:iCs/>
          <w:u w:val="single"/>
        </w:rPr>
        <w:t>Officers’ Code of Conduct</w:t>
      </w:r>
      <w:r w:rsidRPr="00021197" w:rsidR="00FF14EC">
        <w:rPr>
          <w:rFonts w:cs="Arial"/>
          <w:iCs/>
        </w:rPr>
        <w:t>:</w:t>
      </w:r>
    </w:p>
    <w:p w:rsidRPr="00021197" w:rsidR="004535DC" w:rsidP="00FF14EC" w:rsidRDefault="00FF14EC" w14:paraId="6B409D6B" w14:textId="08B2924C">
      <w:pPr>
        <w:ind w:left="1134"/>
        <w:rPr>
          <w:rFonts w:cs="Arial"/>
          <w:iCs/>
        </w:rPr>
      </w:pPr>
      <w:r w:rsidRPr="00021197">
        <w:rPr>
          <w:rFonts w:cs="Arial"/>
          <w:iCs/>
        </w:rPr>
        <w:t>T</w:t>
      </w:r>
      <w:r w:rsidRPr="00021197" w:rsidR="00247163">
        <w:rPr>
          <w:rFonts w:cs="Arial"/>
          <w:iCs/>
        </w:rPr>
        <w:t>his includes Duties, Disclosure of Information, Political Neutrality, Outside Commitments, Personal Interests, Interests of Officers in Contracts, Gifts and Hospitality</w:t>
      </w:r>
      <w:r w:rsidRPr="00021197" w:rsidR="00BF4227">
        <w:rPr>
          <w:rFonts w:cs="Arial"/>
          <w:iCs/>
        </w:rPr>
        <w:t xml:space="preserve"> and Related Party Declarations. </w:t>
      </w:r>
      <w:r w:rsidRPr="00021197" w:rsidR="00247163">
        <w:rPr>
          <w:rFonts w:cs="Arial"/>
          <w:iCs/>
        </w:rPr>
        <w:t xml:space="preserve">Appointment and other employment matters, Use of Financial Resources and Disciplinary Rules. Officers are regularly reminded to record any </w:t>
      </w:r>
      <w:r w:rsidRPr="00021197" w:rsidR="001954E1">
        <w:rPr>
          <w:rFonts w:cs="Arial"/>
          <w:iCs/>
        </w:rPr>
        <w:t>offers of gifts and hospitality,</w:t>
      </w:r>
      <w:r w:rsidRPr="00021197">
        <w:rPr>
          <w:rFonts w:cs="Arial"/>
          <w:iCs/>
        </w:rPr>
        <w:t xml:space="preserve"> and</w:t>
      </w:r>
    </w:p>
    <w:p w:rsidRPr="00021197" w:rsidR="00FF14EC" w:rsidP="00FF14EC" w:rsidRDefault="00FF14EC" w14:paraId="5D6EA3BE" w14:textId="77777777">
      <w:pPr>
        <w:rPr>
          <w:rFonts w:cs="Arial"/>
          <w:iCs/>
        </w:rPr>
      </w:pPr>
    </w:p>
    <w:p w:rsidRPr="00021197" w:rsidR="00FF14EC" w:rsidP="001A7288" w:rsidRDefault="00247163" w14:paraId="254D9F34" w14:textId="77777777">
      <w:pPr>
        <w:numPr>
          <w:ilvl w:val="0"/>
          <w:numId w:val="18"/>
        </w:numPr>
        <w:ind w:left="1134" w:hanging="425"/>
        <w:rPr>
          <w:rFonts w:cs="Arial"/>
          <w:iCs/>
        </w:rPr>
      </w:pPr>
      <w:r w:rsidRPr="00021197">
        <w:rPr>
          <w:rFonts w:cs="Arial"/>
          <w:iCs/>
          <w:u w:val="single"/>
        </w:rPr>
        <w:t>Protocol on Member Officer Relations</w:t>
      </w:r>
      <w:r w:rsidRPr="00021197" w:rsidR="00FF14EC">
        <w:rPr>
          <w:rFonts w:cs="Arial"/>
          <w:iCs/>
        </w:rPr>
        <w:t>:</w:t>
      </w:r>
    </w:p>
    <w:p w:rsidRPr="00021197" w:rsidR="00247163" w:rsidP="00FF14EC" w:rsidRDefault="00FF14EC" w14:paraId="28E40FC1" w14:textId="4A83168F">
      <w:pPr>
        <w:ind w:left="1134"/>
        <w:rPr>
          <w:rFonts w:cs="Arial"/>
          <w:iCs/>
        </w:rPr>
      </w:pPr>
      <w:r w:rsidRPr="00021197">
        <w:rPr>
          <w:rFonts w:cs="Arial"/>
          <w:iCs/>
        </w:rPr>
        <w:t>T</w:t>
      </w:r>
      <w:r w:rsidRPr="00021197" w:rsidR="00247163">
        <w:rPr>
          <w:rFonts w:cs="Arial"/>
          <w:iCs/>
        </w:rPr>
        <w:t>his includes the Principle</w:t>
      </w:r>
      <w:r w:rsidRPr="00021197">
        <w:rPr>
          <w:rFonts w:cs="Arial"/>
          <w:iCs/>
        </w:rPr>
        <w:t>’</w:t>
      </w:r>
      <w:r w:rsidRPr="00021197" w:rsidR="00247163">
        <w:rPr>
          <w:rFonts w:cs="Arial"/>
          <w:iCs/>
        </w:rPr>
        <w:t>s underlying Member Officer Relations, the roles of Members and Officers, the relationships between the Mayor and officers, the Leader and Members of the Cabinet and officers, the Chairmen and Members of Committees and officers, Officer relationships with Party Groups, etc.</w:t>
      </w:r>
    </w:p>
    <w:p w:rsidRPr="00021197" w:rsidR="00247163" w:rsidP="0081655F" w:rsidRDefault="00247163" w14:paraId="503D1895" w14:textId="77777777">
      <w:pPr>
        <w:pStyle w:val="ListParagraph"/>
        <w:tabs>
          <w:tab w:val="num" w:pos="709"/>
        </w:tabs>
        <w:ind w:left="709" w:hanging="709"/>
        <w:rPr>
          <w:rFonts w:cs="Arial"/>
          <w:iCs/>
          <w:u w:val="single"/>
        </w:rPr>
      </w:pPr>
    </w:p>
    <w:p w:rsidRPr="00021197" w:rsidR="00247163" w:rsidP="001A7288" w:rsidRDefault="00247163" w14:paraId="52E4F22E" w14:textId="4BFD3200">
      <w:pPr>
        <w:numPr>
          <w:ilvl w:val="3"/>
          <w:numId w:val="13"/>
        </w:numPr>
        <w:ind w:left="709" w:hanging="709"/>
        <w:rPr>
          <w:rFonts w:cs="Arial"/>
          <w:iCs/>
          <w:u w:val="single"/>
        </w:rPr>
      </w:pPr>
      <w:r w:rsidRPr="00021197">
        <w:rPr>
          <w:rFonts w:cs="Arial"/>
          <w:iCs/>
        </w:rPr>
        <w:t xml:space="preserve">Copies of the Council’s Constitution are available to all on the Council’s </w:t>
      </w:r>
      <w:r w:rsidRPr="00021197" w:rsidR="00D66E38">
        <w:rPr>
          <w:rFonts w:cs="Arial"/>
          <w:iCs/>
        </w:rPr>
        <w:t>w</w:t>
      </w:r>
      <w:r w:rsidRPr="00021197">
        <w:rPr>
          <w:rFonts w:cs="Arial"/>
          <w:iCs/>
        </w:rPr>
        <w:t>ebsite and at Council Offices (including the Members’ Room), libraries and other appropriate locations.</w:t>
      </w:r>
    </w:p>
    <w:p w:rsidRPr="00021197" w:rsidR="00650BAB" w:rsidP="00650BAB" w:rsidRDefault="00650BAB" w14:paraId="4B7413A6" w14:textId="77777777">
      <w:pPr>
        <w:ind w:left="709"/>
        <w:rPr>
          <w:rFonts w:cs="Arial"/>
          <w:iCs/>
          <w:u w:val="single"/>
        </w:rPr>
      </w:pPr>
    </w:p>
    <w:p w:rsidRPr="00021197" w:rsidR="00247163" w:rsidP="008438E7" w:rsidRDefault="00247163" w14:paraId="0C32A0C6" w14:textId="77777777">
      <w:pPr>
        <w:numPr>
          <w:ilvl w:val="3"/>
          <w:numId w:val="13"/>
        </w:numPr>
        <w:ind w:left="709" w:hanging="709"/>
        <w:rPr>
          <w:rFonts w:cs="Arial"/>
          <w:iCs/>
          <w:u w:val="single"/>
        </w:rPr>
      </w:pPr>
      <w:r w:rsidRPr="00021197">
        <w:rPr>
          <w:rFonts w:cs="Arial"/>
          <w:iCs/>
        </w:rPr>
        <w:t xml:space="preserve">In addition, Induction Training is provided to all newly elected Members and new employees and the Council </w:t>
      </w:r>
      <w:r w:rsidRPr="00021197" w:rsidR="00573D74">
        <w:rPr>
          <w:rFonts w:cs="Arial"/>
          <w:iCs/>
        </w:rPr>
        <w:t>has been awarded</w:t>
      </w:r>
      <w:r w:rsidRPr="00021197">
        <w:rPr>
          <w:rFonts w:cs="Arial"/>
          <w:iCs/>
        </w:rPr>
        <w:t xml:space="preserve"> the Elected Members’ Development Charter. </w:t>
      </w:r>
      <w:r w:rsidRPr="00021197" w:rsidR="002157CB">
        <w:rPr>
          <w:rFonts w:cs="Arial"/>
          <w:iCs/>
        </w:rPr>
        <w:t>In a digital world, there is also an emphasis on responsible use of social media.</w:t>
      </w:r>
      <w:r w:rsidRPr="00021197">
        <w:rPr>
          <w:rFonts w:cs="Arial"/>
          <w:iCs/>
        </w:rPr>
        <w:t xml:space="preserve"> </w:t>
      </w:r>
    </w:p>
    <w:p w:rsidRPr="00021197" w:rsidR="00127D62" w:rsidRDefault="00127D62" w14:paraId="0D4E8A80" w14:textId="77777777">
      <w:pPr>
        <w:ind w:left="720"/>
        <w:rPr>
          <w:rFonts w:cs="Arial"/>
          <w:b/>
          <w:iCs/>
          <w:u w:val="single"/>
        </w:rPr>
      </w:pPr>
    </w:p>
    <w:p w:rsidRPr="00021197" w:rsidR="00247163" w:rsidRDefault="00247163" w14:paraId="1923F751" w14:textId="77777777">
      <w:pPr>
        <w:ind w:left="720"/>
        <w:rPr>
          <w:rFonts w:cs="Arial"/>
          <w:b/>
          <w:iCs/>
          <w:u w:val="single"/>
        </w:rPr>
      </w:pPr>
      <w:r w:rsidRPr="00021197">
        <w:rPr>
          <w:rFonts w:cs="Arial"/>
          <w:b/>
          <w:iCs/>
          <w:u w:val="single"/>
        </w:rPr>
        <w:t>Reviewing and updating standing orders, standing financial instructions, a scheme of delegation and supporting procedure notes / manuals, which clearly define how decisions are taken and the processes and controls to manage risks</w:t>
      </w:r>
    </w:p>
    <w:p w:rsidRPr="00021197" w:rsidR="00247163" w:rsidRDefault="00247163" w14:paraId="13D3955A" w14:textId="77777777">
      <w:pPr>
        <w:rPr>
          <w:rFonts w:cs="Arial"/>
          <w:iCs/>
          <w:u w:val="single"/>
        </w:rPr>
      </w:pPr>
    </w:p>
    <w:p w:rsidRPr="00021197" w:rsidR="00897172" w:rsidP="008438E7" w:rsidRDefault="008438E7" w14:paraId="48A9AD37" w14:textId="1665424D">
      <w:pPr>
        <w:pStyle w:val="ListParagraph"/>
        <w:numPr>
          <w:ilvl w:val="3"/>
          <w:numId w:val="13"/>
        </w:numPr>
        <w:tabs>
          <w:tab w:val="num" w:pos="709"/>
        </w:tabs>
        <w:ind w:left="709" w:hanging="709"/>
        <w:rPr>
          <w:rFonts w:cs="Arial"/>
          <w:iCs/>
          <w:u w:val="single"/>
        </w:rPr>
      </w:pPr>
      <w:r w:rsidRPr="00021197">
        <w:rPr>
          <w:rFonts w:cs="Arial"/>
        </w:rPr>
        <w:t xml:space="preserve">The Constitution and the decision-making structures (both Members and officers) are regularly reviewed to ensure that they are up-to-date, relevant, in line with good practice and fit for purpose. In the period covered by this Statement, the work of the Constitution and Member Development Working Party included </w:t>
      </w:r>
      <w:r w:rsidRPr="00021197" w:rsidR="008E1209">
        <w:rPr>
          <w:rFonts w:cs="Arial"/>
        </w:rPr>
        <w:t>consideration of the Association of Electoral Administrators health check and a Periodic Governance Review</w:t>
      </w:r>
      <w:r w:rsidRPr="00021197" w:rsidDel="008E1209" w:rsidR="008E1209">
        <w:rPr>
          <w:rFonts w:cs="Arial"/>
        </w:rPr>
        <w:t xml:space="preserve"> </w:t>
      </w:r>
      <w:r w:rsidRPr="00021197">
        <w:rPr>
          <w:rFonts w:cs="Arial"/>
        </w:rPr>
        <w:t>which w</w:t>
      </w:r>
      <w:r w:rsidRPr="00021197" w:rsidR="008E1209">
        <w:rPr>
          <w:rFonts w:cs="Arial"/>
        </w:rPr>
        <w:t>as</w:t>
      </w:r>
      <w:r w:rsidRPr="00021197">
        <w:rPr>
          <w:rFonts w:cs="Arial"/>
        </w:rPr>
        <w:t xml:space="preserve"> approved by the Council on </w:t>
      </w:r>
      <w:r w:rsidRPr="00021197" w:rsidR="008E1209">
        <w:rPr>
          <w:rFonts w:cs="Arial"/>
        </w:rPr>
        <w:t xml:space="preserve">21 September </w:t>
      </w:r>
      <w:r w:rsidRPr="00021197">
        <w:rPr>
          <w:rFonts w:cs="Arial"/>
        </w:rPr>
        <w:t>202</w:t>
      </w:r>
      <w:r w:rsidRPr="00021197" w:rsidR="008E1209">
        <w:rPr>
          <w:rFonts w:cs="Arial"/>
        </w:rPr>
        <w:t>3</w:t>
      </w:r>
      <w:r w:rsidRPr="00021197">
        <w:rPr>
          <w:rFonts w:cs="Arial"/>
        </w:rPr>
        <w:t>.</w:t>
      </w:r>
    </w:p>
    <w:p w:rsidRPr="00021197" w:rsidR="008438E7" w:rsidP="008438E7" w:rsidRDefault="008438E7" w14:paraId="675FDA00" w14:textId="77777777">
      <w:pPr>
        <w:pStyle w:val="ListParagraph"/>
        <w:tabs>
          <w:tab w:val="num" w:pos="709"/>
        </w:tabs>
        <w:ind w:left="709"/>
        <w:rPr>
          <w:rFonts w:cs="Arial"/>
          <w:iCs/>
          <w:u w:val="single"/>
        </w:rPr>
      </w:pPr>
    </w:p>
    <w:p w:rsidRPr="00021197" w:rsidR="00897172" w:rsidP="001A7288" w:rsidRDefault="00897172" w14:paraId="3066F671" w14:textId="77777777">
      <w:pPr>
        <w:numPr>
          <w:ilvl w:val="3"/>
          <w:numId w:val="13"/>
        </w:numPr>
        <w:ind w:left="709" w:hanging="709"/>
        <w:rPr>
          <w:rFonts w:cs="Arial"/>
          <w:iCs/>
          <w:u w:val="single"/>
        </w:rPr>
      </w:pPr>
      <w:r w:rsidRPr="00021197">
        <w:rPr>
          <w:rFonts w:cs="Arial"/>
          <w:iCs/>
        </w:rPr>
        <w:t>The Constitution sets out the Council’s Policy Framework which includes the following plans and policies at Article 4:</w:t>
      </w:r>
    </w:p>
    <w:p w:rsidRPr="00021197" w:rsidR="00897172" w:rsidP="0081655F" w:rsidRDefault="00897172" w14:paraId="79091042" w14:textId="77777777">
      <w:pPr>
        <w:tabs>
          <w:tab w:val="num" w:pos="709"/>
        </w:tabs>
        <w:ind w:left="709" w:hanging="709"/>
        <w:rPr>
          <w:rFonts w:cs="Arial"/>
          <w:iCs/>
          <w:u w:val="single"/>
        </w:rPr>
      </w:pPr>
    </w:p>
    <w:p w:rsidRPr="00021197" w:rsidR="00897172" w:rsidP="00666054" w:rsidRDefault="00897172" w14:paraId="6BC1B18E" w14:textId="46115C9F">
      <w:pPr>
        <w:numPr>
          <w:ilvl w:val="1"/>
          <w:numId w:val="3"/>
        </w:numPr>
        <w:tabs>
          <w:tab w:val="clear" w:pos="1789"/>
          <w:tab w:val="num" w:pos="1134"/>
        </w:tabs>
        <w:spacing w:after="60"/>
        <w:ind w:left="1134" w:hanging="425"/>
        <w:rPr>
          <w:rFonts w:cs="Arial"/>
          <w:iCs/>
        </w:rPr>
      </w:pPr>
      <w:r w:rsidRPr="00021197">
        <w:rPr>
          <w:rFonts w:cs="Arial"/>
          <w:iCs/>
        </w:rPr>
        <w:t>Community Strategy</w:t>
      </w:r>
      <w:r w:rsidR="00F75A2E">
        <w:rPr>
          <w:rFonts w:cs="Arial"/>
          <w:iCs/>
        </w:rPr>
        <w:t>,</w:t>
      </w:r>
    </w:p>
    <w:p w:rsidRPr="00021197" w:rsidR="00897172" w:rsidP="00666054" w:rsidRDefault="00897172" w14:paraId="00C57EEA" w14:textId="7465EC3D">
      <w:pPr>
        <w:numPr>
          <w:ilvl w:val="1"/>
          <w:numId w:val="3"/>
        </w:numPr>
        <w:tabs>
          <w:tab w:val="clear" w:pos="1789"/>
          <w:tab w:val="num" w:pos="1134"/>
        </w:tabs>
        <w:spacing w:after="60"/>
        <w:ind w:left="1134" w:hanging="425"/>
        <w:rPr>
          <w:rFonts w:cs="Arial"/>
          <w:iCs/>
        </w:rPr>
      </w:pPr>
      <w:r w:rsidRPr="00021197">
        <w:rPr>
          <w:rFonts w:cs="Arial"/>
          <w:iCs/>
        </w:rPr>
        <w:t>Corporate Plan</w:t>
      </w:r>
      <w:r w:rsidR="00F75A2E">
        <w:rPr>
          <w:rFonts w:cs="Arial"/>
          <w:iCs/>
        </w:rPr>
        <w:t>,</w:t>
      </w:r>
    </w:p>
    <w:p w:rsidRPr="00021197" w:rsidR="00897172" w:rsidP="00666054" w:rsidRDefault="00897172" w14:paraId="33A280E5" w14:textId="0524D248">
      <w:pPr>
        <w:numPr>
          <w:ilvl w:val="1"/>
          <w:numId w:val="3"/>
        </w:numPr>
        <w:tabs>
          <w:tab w:val="clear" w:pos="1789"/>
          <w:tab w:val="num" w:pos="1134"/>
        </w:tabs>
        <w:spacing w:after="60"/>
        <w:ind w:left="1134" w:hanging="425"/>
        <w:rPr>
          <w:rFonts w:cs="Arial"/>
          <w:iCs/>
        </w:rPr>
      </w:pPr>
      <w:r w:rsidRPr="00021197">
        <w:rPr>
          <w:rFonts w:cs="Arial"/>
          <w:iCs/>
        </w:rPr>
        <w:t>Community Safety Partnership Plan</w:t>
      </w:r>
      <w:r w:rsidR="00F75A2E">
        <w:rPr>
          <w:rFonts w:cs="Arial"/>
          <w:iCs/>
        </w:rPr>
        <w:t>,</w:t>
      </w:r>
    </w:p>
    <w:p w:rsidRPr="00021197" w:rsidR="00897172" w:rsidP="00666054" w:rsidRDefault="00897172" w14:paraId="7C379945" w14:textId="70A3B9D8">
      <w:pPr>
        <w:numPr>
          <w:ilvl w:val="1"/>
          <w:numId w:val="3"/>
        </w:numPr>
        <w:tabs>
          <w:tab w:val="clear" w:pos="1789"/>
          <w:tab w:val="num" w:pos="1134"/>
        </w:tabs>
        <w:spacing w:after="60"/>
        <w:ind w:left="1134" w:hanging="425"/>
        <w:rPr>
          <w:rFonts w:cs="Arial"/>
          <w:iCs/>
        </w:rPr>
      </w:pPr>
      <w:r w:rsidRPr="00021197">
        <w:rPr>
          <w:rFonts w:cs="Arial"/>
          <w:iCs/>
        </w:rPr>
        <w:t>Economic Development Strategy</w:t>
      </w:r>
      <w:r w:rsidR="00F75A2E">
        <w:rPr>
          <w:rFonts w:cs="Arial"/>
          <w:iCs/>
        </w:rPr>
        <w:t>,</w:t>
      </w:r>
    </w:p>
    <w:p w:rsidRPr="00021197" w:rsidR="00897172" w:rsidP="00666054" w:rsidRDefault="00897172" w14:paraId="7BFFEDBA" w14:textId="541D7B52">
      <w:pPr>
        <w:numPr>
          <w:ilvl w:val="1"/>
          <w:numId w:val="3"/>
        </w:numPr>
        <w:tabs>
          <w:tab w:val="clear" w:pos="1789"/>
          <w:tab w:val="num" w:pos="1134"/>
        </w:tabs>
        <w:spacing w:after="60"/>
        <w:ind w:left="1134" w:hanging="425"/>
        <w:rPr>
          <w:rFonts w:cs="Arial"/>
          <w:iCs/>
        </w:rPr>
      </w:pPr>
      <w:r w:rsidRPr="00021197">
        <w:rPr>
          <w:rFonts w:cs="Arial"/>
          <w:iCs/>
        </w:rPr>
        <w:t>Financial Strategy including the Efficiency Plan</w:t>
      </w:r>
      <w:r w:rsidR="00F75A2E">
        <w:rPr>
          <w:rFonts w:cs="Arial"/>
          <w:iCs/>
        </w:rPr>
        <w:t>,</w:t>
      </w:r>
    </w:p>
    <w:p w:rsidRPr="00021197" w:rsidR="00897172" w:rsidP="00666054" w:rsidRDefault="00897172" w14:paraId="244FF255" w14:textId="0A10C957">
      <w:pPr>
        <w:numPr>
          <w:ilvl w:val="1"/>
          <w:numId w:val="3"/>
        </w:numPr>
        <w:tabs>
          <w:tab w:val="clear" w:pos="1789"/>
          <w:tab w:val="num" w:pos="1134"/>
        </w:tabs>
        <w:spacing w:after="60"/>
        <w:ind w:left="1134" w:hanging="425"/>
        <w:rPr>
          <w:rFonts w:cs="Arial"/>
          <w:iCs/>
        </w:rPr>
      </w:pPr>
      <w:r w:rsidRPr="00021197">
        <w:rPr>
          <w:rFonts w:cs="Arial"/>
          <w:iCs/>
        </w:rPr>
        <w:lastRenderedPageBreak/>
        <w:t>Gambling Policy</w:t>
      </w:r>
      <w:r w:rsidR="00F75A2E">
        <w:rPr>
          <w:rFonts w:cs="Arial"/>
          <w:iCs/>
        </w:rPr>
        <w:t>,</w:t>
      </w:r>
    </w:p>
    <w:p w:rsidRPr="00021197" w:rsidR="00897172" w:rsidP="00666054" w:rsidRDefault="00897172" w14:paraId="2A1060CD" w14:textId="4108CC32">
      <w:pPr>
        <w:numPr>
          <w:ilvl w:val="1"/>
          <w:numId w:val="3"/>
        </w:numPr>
        <w:tabs>
          <w:tab w:val="clear" w:pos="1789"/>
          <w:tab w:val="num" w:pos="1134"/>
        </w:tabs>
        <w:spacing w:after="60"/>
        <w:ind w:left="1134" w:hanging="425"/>
        <w:rPr>
          <w:rFonts w:cs="Arial"/>
          <w:iCs/>
        </w:rPr>
      </w:pPr>
      <w:r w:rsidRPr="00021197">
        <w:rPr>
          <w:rFonts w:cs="Arial"/>
          <w:iCs/>
        </w:rPr>
        <w:t>Homeless</w:t>
      </w:r>
      <w:r w:rsidRPr="00021197" w:rsidR="00F51E8E">
        <w:rPr>
          <w:rFonts w:cs="Arial"/>
          <w:iCs/>
        </w:rPr>
        <w:t xml:space="preserve">ness and Rough Sleeping </w:t>
      </w:r>
      <w:r w:rsidRPr="00021197">
        <w:rPr>
          <w:rFonts w:cs="Arial"/>
          <w:iCs/>
        </w:rPr>
        <w:t>Strategy</w:t>
      </w:r>
      <w:r w:rsidR="00F75A2E">
        <w:rPr>
          <w:rFonts w:cs="Arial"/>
          <w:iCs/>
        </w:rPr>
        <w:t>,</w:t>
      </w:r>
    </w:p>
    <w:p w:rsidRPr="00021197" w:rsidR="00897172" w:rsidP="00666054" w:rsidRDefault="00897172" w14:paraId="515E5B9C" w14:textId="0282C7A9">
      <w:pPr>
        <w:numPr>
          <w:ilvl w:val="1"/>
          <w:numId w:val="3"/>
        </w:numPr>
        <w:tabs>
          <w:tab w:val="clear" w:pos="1789"/>
          <w:tab w:val="num" w:pos="1134"/>
        </w:tabs>
        <w:spacing w:after="60"/>
        <w:ind w:left="1134" w:hanging="425"/>
        <w:rPr>
          <w:rFonts w:cs="Arial"/>
          <w:iCs/>
        </w:rPr>
      </w:pPr>
      <w:r w:rsidRPr="00021197">
        <w:rPr>
          <w:rFonts w:cs="Arial"/>
          <w:iCs/>
        </w:rPr>
        <w:t>Local Development Documents which include the Local Development Framework; the Local Plan Core Strategy and Site Allocation and Development Management Development Plan Document</w:t>
      </w:r>
      <w:r w:rsidR="00F75A2E">
        <w:rPr>
          <w:rFonts w:cs="Arial"/>
          <w:iCs/>
        </w:rPr>
        <w:t>,</w:t>
      </w:r>
    </w:p>
    <w:p w:rsidRPr="00021197" w:rsidR="00897172" w:rsidP="00666054" w:rsidRDefault="00897172" w14:paraId="2BED3FEC" w14:textId="6E3256D0">
      <w:pPr>
        <w:numPr>
          <w:ilvl w:val="1"/>
          <w:numId w:val="3"/>
        </w:numPr>
        <w:tabs>
          <w:tab w:val="clear" w:pos="1789"/>
          <w:tab w:val="num" w:pos="1134"/>
        </w:tabs>
        <w:spacing w:after="60"/>
        <w:ind w:left="1134" w:hanging="425"/>
        <w:rPr>
          <w:rFonts w:cs="Arial"/>
          <w:iCs/>
        </w:rPr>
      </w:pPr>
      <w:r w:rsidRPr="00021197">
        <w:rPr>
          <w:rFonts w:cs="Arial"/>
          <w:iCs/>
        </w:rPr>
        <w:t>Risk Management Strategy</w:t>
      </w:r>
      <w:r w:rsidR="00F75A2E">
        <w:rPr>
          <w:rFonts w:cs="Arial"/>
          <w:iCs/>
        </w:rPr>
        <w:t>,</w:t>
      </w:r>
    </w:p>
    <w:p w:rsidRPr="00021197" w:rsidR="00897172" w:rsidP="00666054" w:rsidRDefault="00897172" w14:paraId="47BA08D1" w14:textId="1C396127">
      <w:pPr>
        <w:numPr>
          <w:ilvl w:val="1"/>
          <w:numId w:val="3"/>
        </w:numPr>
        <w:tabs>
          <w:tab w:val="clear" w:pos="1789"/>
          <w:tab w:val="num" w:pos="1134"/>
        </w:tabs>
        <w:spacing w:after="60"/>
        <w:ind w:left="1134" w:hanging="425"/>
        <w:rPr>
          <w:rFonts w:cs="Arial"/>
          <w:iCs/>
        </w:rPr>
      </w:pPr>
      <w:r w:rsidRPr="00021197">
        <w:rPr>
          <w:rFonts w:cs="Arial"/>
          <w:iCs/>
        </w:rPr>
        <w:t>The Local Code of Governance</w:t>
      </w:r>
      <w:r w:rsidR="00F75A2E">
        <w:rPr>
          <w:rFonts w:cs="Arial"/>
          <w:iCs/>
        </w:rPr>
        <w:t>,</w:t>
      </w:r>
    </w:p>
    <w:p w:rsidRPr="00021197" w:rsidR="00405B53" w:rsidP="00666054" w:rsidRDefault="00405B53" w14:paraId="46F109B9" w14:textId="6050DBD3">
      <w:pPr>
        <w:numPr>
          <w:ilvl w:val="1"/>
          <w:numId w:val="3"/>
        </w:numPr>
        <w:tabs>
          <w:tab w:val="clear" w:pos="1789"/>
          <w:tab w:val="num" w:pos="1134"/>
        </w:tabs>
        <w:spacing w:after="60"/>
        <w:ind w:left="1134" w:hanging="425"/>
        <w:rPr>
          <w:rFonts w:cs="Arial"/>
          <w:iCs/>
        </w:rPr>
      </w:pPr>
      <w:r w:rsidRPr="00021197">
        <w:rPr>
          <w:rFonts w:cs="Arial"/>
          <w:iCs/>
        </w:rPr>
        <w:t>Treasury Management Strategy</w:t>
      </w:r>
      <w:r w:rsidR="00F75A2E">
        <w:rPr>
          <w:rFonts w:cs="Arial"/>
          <w:iCs/>
        </w:rPr>
        <w:t>,</w:t>
      </w:r>
    </w:p>
    <w:p w:rsidRPr="00021197" w:rsidR="00405B53" w:rsidP="00666054" w:rsidRDefault="00405B53" w14:paraId="280EE935" w14:textId="190E1282">
      <w:pPr>
        <w:numPr>
          <w:ilvl w:val="1"/>
          <w:numId w:val="3"/>
        </w:numPr>
        <w:tabs>
          <w:tab w:val="clear" w:pos="1789"/>
          <w:tab w:val="num" w:pos="1134"/>
        </w:tabs>
        <w:ind w:left="1134" w:hanging="425"/>
        <w:rPr>
          <w:rFonts w:cs="Arial"/>
          <w:iCs/>
        </w:rPr>
      </w:pPr>
      <w:r w:rsidRPr="00021197">
        <w:rPr>
          <w:rFonts w:cs="Arial"/>
          <w:iCs/>
        </w:rPr>
        <w:t>Workforce Strategy</w:t>
      </w:r>
      <w:r w:rsidR="00F75A2E">
        <w:rPr>
          <w:rFonts w:cs="Arial"/>
          <w:iCs/>
        </w:rPr>
        <w:t>.</w:t>
      </w:r>
    </w:p>
    <w:p w:rsidRPr="00021197" w:rsidR="00897172" w:rsidP="0081655F" w:rsidRDefault="00897172" w14:paraId="5F15586A" w14:textId="77777777">
      <w:pPr>
        <w:tabs>
          <w:tab w:val="num" w:pos="709"/>
        </w:tabs>
        <w:ind w:left="709" w:hanging="709"/>
        <w:rPr>
          <w:rFonts w:cs="Arial"/>
          <w:iCs/>
          <w:u w:val="single"/>
        </w:rPr>
      </w:pPr>
    </w:p>
    <w:p w:rsidRPr="00021197" w:rsidR="00897172" w:rsidP="00934D0C" w:rsidRDefault="00897172" w14:paraId="50EDC342" w14:textId="77777777">
      <w:pPr>
        <w:numPr>
          <w:ilvl w:val="3"/>
          <w:numId w:val="13"/>
        </w:numPr>
        <w:ind w:left="709" w:hanging="709"/>
        <w:rPr>
          <w:rFonts w:cs="Arial"/>
          <w:iCs/>
          <w:u w:val="single"/>
        </w:rPr>
      </w:pPr>
      <w:r w:rsidRPr="00021197">
        <w:rPr>
          <w:rFonts w:cs="Arial"/>
          <w:iCs/>
        </w:rPr>
        <w:t>The Council has an approved Risk Management Strategy, which sets out:</w:t>
      </w:r>
    </w:p>
    <w:p w:rsidRPr="00021197" w:rsidR="00897172" w:rsidP="0081655F" w:rsidRDefault="00897172" w14:paraId="4C689245" w14:textId="77777777">
      <w:pPr>
        <w:tabs>
          <w:tab w:val="num" w:pos="709"/>
        </w:tabs>
        <w:ind w:left="709" w:hanging="709"/>
        <w:rPr>
          <w:rFonts w:cs="Arial"/>
          <w:iCs/>
          <w:u w:val="single"/>
        </w:rPr>
      </w:pPr>
    </w:p>
    <w:p w:rsidRPr="00021197" w:rsidR="00897172" w:rsidP="00934D0C" w:rsidRDefault="00897172" w14:paraId="62C02BFE" w14:textId="4BE8CB6F">
      <w:pPr>
        <w:numPr>
          <w:ilvl w:val="0"/>
          <w:numId w:val="2"/>
        </w:numPr>
        <w:tabs>
          <w:tab w:val="clear" w:pos="1440"/>
          <w:tab w:val="num" w:pos="1134"/>
        </w:tabs>
        <w:spacing w:after="60"/>
        <w:ind w:left="1134" w:hanging="425"/>
        <w:rPr>
          <w:rFonts w:cs="Arial"/>
          <w:iCs/>
        </w:rPr>
      </w:pPr>
      <w:r w:rsidRPr="00021197">
        <w:rPr>
          <w:rFonts w:cs="Arial"/>
          <w:iCs/>
        </w:rPr>
        <w:t>the key features of its risk management system</w:t>
      </w:r>
      <w:r w:rsidR="00F75A2E">
        <w:rPr>
          <w:rFonts w:cs="Arial"/>
          <w:iCs/>
        </w:rPr>
        <w:t>,</w:t>
      </w:r>
    </w:p>
    <w:p w:rsidRPr="00021197" w:rsidR="00897172" w:rsidP="00666054" w:rsidRDefault="00897172" w14:paraId="0164A1B1" w14:textId="3CD142BB">
      <w:pPr>
        <w:numPr>
          <w:ilvl w:val="0"/>
          <w:numId w:val="2"/>
        </w:numPr>
        <w:tabs>
          <w:tab w:val="clear" w:pos="1440"/>
          <w:tab w:val="num" w:pos="1134"/>
        </w:tabs>
        <w:spacing w:after="60"/>
        <w:ind w:left="1134" w:hanging="425"/>
        <w:rPr>
          <w:rFonts w:cs="Arial"/>
          <w:iCs/>
        </w:rPr>
      </w:pPr>
      <w:r w:rsidRPr="00021197">
        <w:rPr>
          <w:rFonts w:cs="Arial"/>
          <w:iCs/>
        </w:rPr>
        <w:t>roles and responsibilities with regard to risk management</w:t>
      </w:r>
      <w:r w:rsidR="00F75A2E">
        <w:rPr>
          <w:rFonts w:cs="Arial"/>
          <w:iCs/>
        </w:rPr>
        <w:t>,</w:t>
      </w:r>
    </w:p>
    <w:p w:rsidRPr="00021197" w:rsidR="00897172" w:rsidP="00666054" w:rsidRDefault="00897172" w14:paraId="0C9BC4CB" w14:textId="42F9DEDE">
      <w:pPr>
        <w:numPr>
          <w:ilvl w:val="0"/>
          <w:numId w:val="2"/>
        </w:numPr>
        <w:tabs>
          <w:tab w:val="clear" w:pos="1440"/>
          <w:tab w:val="num" w:pos="1134"/>
        </w:tabs>
        <w:spacing w:after="60"/>
        <w:ind w:left="1134" w:hanging="425"/>
        <w:rPr>
          <w:rFonts w:cs="Arial"/>
          <w:iCs/>
        </w:rPr>
      </w:pPr>
      <w:r w:rsidRPr="00021197">
        <w:rPr>
          <w:rFonts w:cs="Arial"/>
          <w:iCs/>
        </w:rPr>
        <w:t>its overall approach to the management of risk</w:t>
      </w:r>
      <w:r w:rsidR="00F75A2E">
        <w:rPr>
          <w:rFonts w:cs="Arial"/>
          <w:iCs/>
        </w:rPr>
        <w:t>,</w:t>
      </w:r>
    </w:p>
    <w:p w:rsidRPr="00021197" w:rsidR="00897172" w:rsidP="00666054" w:rsidRDefault="00897172" w14:paraId="4ED949C8" w14:textId="06E7C9D0">
      <w:pPr>
        <w:numPr>
          <w:ilvl w:val="0"/>
          <w:numId w:val="2"/>
        </w:numPr>
        <w:tabs>
          <w:tab w:val="clear" w:pos="1440"/>
          <w:tab w:val="num" w:pos="1134"/>
        </w:tabs>
        <w:ind w:left="1134" w:hanging="425"/>
        <w:rPr>
          <w:rFonts w:cs="Arial"/>
          <w:iCs/>
        </w:rPr>
      </w:pPr>
      <w:r w:rsidRPr="00021197">
        <w:rPr>
          <w:rFonts w:cs="Arial"/>
          <w:iCs/>
        </w:rPr>
        <w:t>actions to embed the process in future periods</w:t>
      </w:r>
      <w:r w:rsidR="00F75A2E">
        <w:rPr>
          <w:rFonts w:cs="Arial"/>
          <w:iCs/>
        </w:rPr>
        <w:t>.</w:t>
      </w:r>
    </w:p>
    <w:p w:rsidRPr="00021197" w:rsidR="00897172" w:rsidP="00897172" w:rsidRDefault="00897172" w14:paraId="00F05F2E" w14:textId="77777777">
      <w:pPr>
        <w:tabs>
          <w:tab w:val="num" w:pos="720"/>
        </w:tabs>
        <w:ind w:left="720" w:hanging="720"/>
        <w:rPr>
          <w:rFonts w:cs="Arial"/>
          <w:iCs/>
        </w:rPr>
      </w:pPr>
    </w:p>
    <w:p w:rsidRPr="00021197" w:rsidR="00247163" w:rsidP="001A7288" w:rsidRDefault="00897172" w14:paraId="20801784" w14:textId="77777777">
      <w:pPr>
        <w:numPr>
          <w:ilvl w:val="3"/>
          <w:numId w:val="13"/>
        </w:numPr>
        <w:ind w:left="709" w:hanging="709"/>
        <w:rPr>
          <w:rFonts w:cs="Arial"/>
          <w:iCs/>
        </w:rPr>
      </w:pPr>
      <w:r w:rsidRPr="00021197">
        <w:rPr>
          <w:rFonts w:cs="Arial"/>
          <w:iCs/>
        </w:rPr>
        <w:t xml:space="preserve">The Council’s Risk Register is recorded on </w:t>
      </w:r>
      <w:r w:rsidRPr="00021197" w:rsidR="0094236A">
        <w:rPr>
          <w:rFonts w:cs="Arial"/>
          <w:iCs/>
        </w:rPr>
        <w:t>Pentana</w:t>
      </w:r>
      <w:r w:rsidRPr="00021197">
        <w:rPr>
          <w:rFonts w:cs="Arial"/>
          <w:iCs/>
        </w:rPr>
        <w:t xml:space="preserve"> the Council’s Performance and Risk management software. This includes both Strategic and Operational risks. The Risk Management Strategy provides an introduction to the risk management framework, definitions and how to identify assess and manage risks. The use of a risk matrix enables the assessment level of the risks to be readily identified.</w:t>
      </w:r>
    </w:p>
    <w:p w:rsidRPr="00021197" w:rsidR="00247163" w:rsidRDefault="00247163" w14:paraId="6D12F872" w14:textId="77777777">
      <w:pPr>
        <w:rPr>
          <w:rFonts w:cs="Arial"/>
          <w:iCs/>
        </w:rPr>
      </w:pPr>
      <w:r w:rsidRPr="00021197">
        <w:rPr>
          <w:rFonts w:cs="Arial"/>
          <w:i/>
          <w:iCs/>
        </w:rPr>
        <w:tab/>
      </w:r>
    </w:p>
    <w:p w:rsidRPr="00021197" w:rsidR="00247163" w:rsidP="00021197" w:rsidRDefault="00247163" w14:paraId="0BD21C6D" w14:textId="24F239A7">
      <w:pPr>
        <w:rPr>
          <w:rFonts w:cs="Arial"/>
          <w:b/>
          <w:iCs/>
          <w:u w:val="single"/>
        </w:rPr>
      </w:pPr>
      <w:r>
        <w:rPr>
          <w:rFonts w:cs="Arial"/>
          <w:iCs/>
          <w:sz w:val="22"/>
          <w:szCs w:val="22"/>
        </w:rPr>
        <w:tab/>
      </w:r>
      <w:r w:rsidRPr="00021197">
        <w:rPr>
          <w:rFonts w:cs="Arial"/>
          <w:b/>
          <w:iCs/>
          <w:u w:val="single"/>
        </w:rPr>
        <w:t>Undertaking the core functions of an Audit Committee</w:t>
      </w:r>
    </w:p>
    <w:p w:rsidRPr="00021197" w:rsidR="00247163" w:rsidRDefault="00247163" w14:paraId="169925CA" w14:textId="77777777">
      <w:pPr>
        <w:rPr>
          <w:rFonts w:cs="Arial"/>
          <w:iCs/>
        </w:rPr>
      </w:pPr>
    </w:p>
    <w:p w:rsidRPr="00021197" w:rsidR="001F2B47" w:rsidP="001A7288" w:rsidRDefault="001F2B47" w14:paraId="0C4B85F6" w14:textId="11F09445">
      <w:pPr>
        <w:numPr>
          <w:ilvl w:val="3"/>
          <w:numId w:val="13"/>
        </w:numPr>
        <w:ind w:left="709" w:hanging="709"/>
        <w:rPr>
          <w:rFonts w:cs="Arial"/>
          <w:color w:val="000000"/>
          <w:lang w:val="en" w:eastAsia="en-GB"/>
        </w:rPr>
      </w:pPr>
      <w:r w:rsidRPr="00021197">
        <w:rPr>
          <w:rFonts w:cs="Arial"/>
          <w:iCs/>
        </w:rPr>
        <w:t xml:space="preserve">The Audit Committee has Terms of Reference, which are included in the Council’s Constitution and are regularly reviewed to ensure compliance with recognised best practice - the CIPFA publication “Audit Committees – Practical Guidance for Local Authorities and Police”. Responsibilities arising from the Bribery Act were added. </w:t>
      </w:r>
      <w:r w:rsidRPr="00021197" w:rsidR="008977D7">
        <w:rPr>
          <w:rFonts w:cs="Arial"/>
          <w:iCs/>
        </w:rPr>
        <w:t>T</w:t>
      </w:r>
      <w:r w:rsidRPr="00021197">
        <w:rPr>
          <w:rFonts w:cs="Arial"/>
          <w:iCs/>
        </w:rPr>
        <w:t xml:space="preserve">he Audit Committee </w:t>
      </w:r>
      <w:r w:rsidRPr="00021197" w:rsidR="008977D7">
        <w:rPr>
          <w:rFonts w:cs="Arial"/>
          <w:iCs/>
        </w:rPr>
        <w:t>is t</w:t>
      </w:r>
      <w:r w:rsidRPr="00021197">
        <w:rPr>
          <w:rFonts w:cs="Arial"/>
          <w:iCs/>
        </w:rPr>
        <w:t xml:space="preserve">he nominated body responsible for the scrutiny of the Treasury Management function and receives a minimum of three reports per annum in accordance with the Treasury Management </w:t>
      </w:r>
      <w:r w:rsidRPr="00021197" w:rsidR="008977D7">
        <w:rPr>
          <w:rFonts w:cs="Arial"/>
          <w:iCs/>
        </w:rPr>
        <w:t>C</w:t>
      </w:r>
      <w:r w:rsidRPr="00021197">
        <w:rPr>
          <w:rFonts w:cs="Arial"/>
          <w:iCs/>
        </w:rPr>
        <w:t xml:space="preserve">ode of </w:t>
      </w:r>
      <w:r w:rsidRPr="00021197" w:rsidR="008977D7">
        <w:rPr>
          <w:rFonts w:cs="Arial"/>
          <w:iCs/>
        </w:rPr>
        <w:t>P</w:t>
      </w:r>
      <w:r w:rsidRPr="00021197">
        <w:rPr>
          <w:rFonts w:cs="Arial"/>
          <w:iCs/>
        </w:rPr>
        <w:t>ractice.</w:t>
      </w:r>
    </w:p>
    <w:p w:rsidRPr="00021197" w:rsidR="001F2B47" w:rsidP="004535DC" w:rsidRDefault="001F2B47" w14:paraId="485EDE19" w14:textId="77777777">
      <w:pPr>
        <w:tabs>
          <w:tab w:val="num" w:pos="709"/>
        </w:tabs>
        <w:ind w:left="1134" w:hanging="1134"/>
        <w:rPr>
          <w:rFonts w:cs="Arial"/>
          <w:iCs/>
        </w:rPr>
      </w:pPr>
    </w:p>
    <w:p w:rsidRPr="00021197" w:rsidR="001F2B47" w:rsidP="001A7288" w:rsidRDefault="002C77E6" w14:paraId="7A7B339B" w14:textId="50D8451A">
      <w:pPr>
        <w:numPr>
          <w:ilvl w:val="3"/>
          <w:numId w:val="13"/>
        </w:numPr>
        <w:ind w:left="709" w:hanging="709"/>
        <w:rPr>
          <w:rFonts w:cs="Arial"/>
          <w:iCs/>
        </w:rPr>
      </w:pPr>
      <w:r w:rsidRPr="00021197">
        <w:rPr>
          <w:rFonts w:cs="Arial"/>
          <w:lang w:val="en" w:eastAsia="en-GB"/>
        </w:rPr>
        <w:t>T</w:t>
      </w:r>
      <w:r w:rsidRPr="00021197" w:rsidR="001F2B47">
        <w:rPr>
          <w:rFonts w:cs="Arial"/>
          <w:lang w:val="en" w:eastAsia="en-GB"/>
        </w:rPr>
        <w:t xml:space="preserve">he Audit Committee may require any officer to attend meetings of the </w:t>
      </w:r>
      <w:r w:rsidRPr="00021197" w:rsidR="00843948">
        <w:rPr>
          <w:rFonts w:cs="Arial"/>
          <w:lang w:val="en" w:eastAsia="en-GB"/>
        </w:rPr>
        <w:t>Committee,</w:t>
      </w:r>
      <w:r w:rsidRPr="00021197" w:rsidR="001F2B47">
        <w:rPr>
          <w:rFonts w:cs="Arial"/>
          <w:lang w:val="en" w:eastAsia="en-GB"/>
        </w:rPr>
        <w:t xml:space="preserve"> so it may receive explanations regarding any matter that it is considering.</w:t>
      </w:r>
    </w:p>
    <w:p w:rsidRPr="00021197" w:rsidR="001F2B47" w:rsidP="004535DC" w:rsidRDefault="001F2B47" w14:paraId="6377A8EF" w14:textId="77777777">
      <w:pPr>
        <w:pStyle w:val="ListParagraph"/>
        <w:tabs>
          <w:tab w:val="num" w:pos="709"/>
        </w:tabs>
        <w:ind w:left="1134" w:hanging="1134"/>
        <w:rPr>
          <w:rFonts w:cs="Arial"/>
          <w:lang w:val="en" w:eastAsia="en-GB"/>
        </w:rPr>
      </w:pPr>
    </w:p>
    <w:p w:rsidRPr="00021197" w:rsidR="001F2B47" w:rsidP="001A7288" w:rsidRDefault="001F2B47" w14:paraId="0098BAC2" w14:textId="341686B9">
      <w:pPr>
        <w:numPr>
          <w:ilvl w:val="3"/>
          <w:numId w:val="13"/>
        </w:numPr>
        <w:ind w:left="709" w:hanging="709"/>
        <w:rPr>
          <w:rFonts w:cs="Arial"/>
          <w:iCs/>
        </w:rPr>
      </w:pPr>
      <w:r w:rsidRPr="00021197">
        <w:rPr>
          <w:rFonts w:cs="Arial"/>
          <w:lang w:val="en" w:eastAsia="en-GB"/>
        </w:rPr>
        <w:t>At the beginning of each financial year, the Committee establishes a Work Program</w:t>
      </w:r>
      <w:r w:rsidRPr="00021197" w:rsidR="002C77E6">
        <w:rPr>
          <w:rFonts w:cs="Arial"/>
          <w:lang w:val="en" w:eastAsia="en-GB"/>
        </w:rPr>
        <w:t xml:space="preserve"> and at</w:t>
      </w:r>
      <w:r w:rsidRPr="00021197">
        <w:rPr>
          <w:rFonts w:cs="Arial"/>
          <w:lang w:val="en" w:eastAsia="en-GB"/>
        </w:rPr>
        <w:t xml:space="preserve"> each Committee, it receives report</w:t>
      </w:r>
      <w:r w:rsidRPr="00021197" w:rsidR="004E0F50">
        <w:rPr>
          <w:rFonts w:cs="Arial"/>
          <w:lang w:val="en" w:eastAsia="en-GB"/>
        </w:rPr>
        <w:t>s</w:t>
      </w:r>
      <w:r w:rsidRPr="00021197">
        <w:rPr>
          <w:rFonts w:cs="Arial"/>
          <w:lang w:val="en" w:eastAsia="en-GB"/>
        </w:rPr>
        <w:t xml:space="preserve"> from officers setting out performance against </w:t>
      </w:r>
      <w:r w:rsidRPr="00021197" w:rsidR="002C77E6">
        <w:rPr>
          <w:rFonts w:cs="Arial"/>
          <w:lang w:val="en" w:eastAsia="en-GB"/>
        </w:rPr>
        <w:t xml:space="preserve">listed </w:t>
      </w:r>
      <w:r w:rsidRPr="00021197" w:rsidR="004E0F50">
        <w:rPr>
          <w:rFonts w:cs="Arial"/>
          <w:lang w:val="en" w:eastAsia="en-GB"/>
        </w:rPr>
        <w:t>items.</w:t>
      </w:r>
    </w:p>
    <w:p w:rsidRPr="00021197" w:rsidR="001F2B47" w:rsidP="001F2B47" w:rsidRDefault="001F2B47" w14:paraId="7E416775" w14:textId="77777777">
      <w:pPr>
        <w:pStyle w:val="ListParagraph"/>
        <w:tabs>
          <w:tab w:val="num" w:pos="709"/>
        </w:tabs>
        <w:ind w:left="709" w:hanging="709"/>
        <w:rPr>
          <w:rFonts w:cs="Arial"/>
          <w:iCs/>
        </w:rPr>
      </w:pPr>
    </w:p>
    <w:p w:rsidRPr="00021197" w:rsidR="00247163" w:rsidP="001A7288" w:rsidRDefault="001F2B47" w14:paraId="2E2B028B" w14:textId="77777777">
      <w:pPr>
        <w:numPr>
          <w:ilvl w:val="3"/>
          <w:numId w:val="13"/>
        </w:numPr>
        <w:ind w:left="709" w:hanging="709"/>
        <w:rPr>
          <w:rFonts w:cs="Arial"/>
          <w:iCs/>
        </w:rPr>
      </w:pPr>
      <w:r w:rsidRPr="00021197">
        <w:rPr>
          <w:rFonts w:cs="Arial"/>
          <w:iCs/>
        </w:rPr>
        <w:t>The Audit Committee Chair presents a report on the work of the Committee to the Full Council.</w:t>
      </w:r>
    </w:p>
    <w:p w:rsidR="00F434DD" w:rsidP="00F434DD" w:rsidRDefault="00F434DD" w14:paraId="430D6A6F" w14:textId="77777777">
      <w:pPr>
        <w:pStyle w:val="ListParagraph"/>
        <w:rPr>
          <w:rFonts w:cs="Arial"/>
          <w:iCs/>
          <w:sz w:val="22"/>
          <w:szCs w:val="22"/>
        </w:rPr>
      </w:pPr>
    </w:p>
    <w:p w:rsidRPr="00021197" w:rsidR="00247163" w:rsidRDefault="00247163" w14:paraId="74B8F94A" w14:textId="77777777">
      <w:pPr>
        <w:ind w:left="720"/>
        <w:rPr>
          <w:rFonts w:cs="Arial"/>
          <w:b/>
          <w:iCs/>
          <w:u w:val="single"/>
        </w:rPr>
      </w:pPr>
      <w:r w:rsidRPr="00021197">
        <w:rPr>
          <w:rFonts w:cs="Arial"/>
          <w:b/>
          <w:iCs/>
          <w:u w:val="single"/>
        </w:rPr>
        <w:t>Ensuring compliance with relevant laws and regulations, internal policies and procedures, and that expenditure is lawful</w:t>
      </w:r>
    </w:p>
    <w:p w:rsidRPr="00021197" w:rsidR="00247163" w:rsidRDefault="00247163" w14:paraId="77408B55" w14:textId="77777777">
      <w:pPr>
        <w:rPr>
          <w:rFonts w:cs="Arial"/>
          <w:iCs/>
        </w:rPr>
      </w:pPr>
    </w:p>
    <w:p w:rsidRPr="00021197" w:rsidR="00247163" w:rsidP="001A7288" w:rsidRDefault="00247163" w14:paraId="022E3B09" w14:textId="77777777">
      <w:pPr>
        <w:numPr>
          <w:ilvl w:val="3"/>
          <w:numId w:val="13"/>
        </w:numPr>
        <w:ind w:left="709" w:hanging="709"/>
        <w:rPr>
          <w:rFonts w:cs="Arial"/>
          <w:iCs/>
          <w:u w:val="single"/>
        </w:rPr>
      </w:pPr>
      <w:r w:rsidRPr="00021197">
        <w:rPr>
          <w:rFonts w:cs="Arial"/>
          <w:iCs/>
        </w:rPr>
        <w:t xml:space="preserve">The Council has a full range of </w:t>
      </w:r>
      <w:r w:rsidRPr="00021197" w:rsidR="00286ACE">
        <w:rPr>
          <w:rFonts w:cs="Arial"/>
          <w:iCs/>
        </w:rPr>
        <w:t xml:space="preserve">relevant </w:t>
      </w:r>
      <w:r w:rsidRPr="00021197">
        <w:rPr>
          <w:rFonts w:cs="Arial"/>
          <w:iCs/>
        </w:rPr>
        <w:t>policies and procedures and places emphasis on compliance with these, as well as with the law and other external regulations. Compliance is achieved through the following mechanisms:</w:t>
      </w:r>
    </w:p>
    <w:p w:rsidR="00247163" w:rsidRDefault="00247163" w14:paraId="429B8530" w14:textId="77777777">
      <w:pPr>
        <w:rPr>
          <w:rFonts w:cs="Arial"/>
          <w:iCs/>
        </w:rPr>
      </w:pPr>
    </w:p>
    <w:p w:rsidRPr="00021197" w:rsidR="00D86DEC" w:rsidRDefault="00D86DEC" w14:paraId="56C7B110" w14:textId="77777777">
      <w:pPr>
        <w:rPr>
          <w:rFonts w:cs="Arial"/>
          <w:iCs/>
        </w:rPr>
      </w:pPr>
    </w:p>
    <w:p w:rsidRPr="00021197" w:rsidR="002C77E6" w:rsidP="00C35A01" w:rsidRDefault="00247163" w14:paraId="04FF54EF" w14:textId="77777777">
      <w:pPr>
        <w:ind w:left="709"/>
        <w:rPr>
          <w:rFonts w:cs="Arial"/>
          <w:iCs/>
          <w:u w:val="single"/>
        </w:rPr>
      </w:pPr>
      <w:r w:rsidRPr="00021197">
        <w:rPr>
          <w:rFonts w:cs="Arial"/>
          <w:iCs/>
          <w:u w:val="single"/>
        </w:rPr>
        <w:t>Members</w:t>
      </w:r>
      <w:r w:rsidRPr="00021197" w:rsidR="002C77E6">
        <w:rPr>
          <w:rFonts w:cs="Arial"/>
          <w:iCs/>
          <w:u w:val="single"/>
        </w:rPr>
        <w:t>:</w:t>
      </w:r>
    </w:p>
    <w:p w:rsidRPr="00021197" w:rsidR="00247163" w:rsidP="00C35A01" w:rsidRDefault="00247163" w14:paraId="63514FC4" w14:textId="57D3EA0A">
      <w:pPr>
        <w:ind w:left="709"/>
        <w:rPr>
          <w:rFonts w:cs="Arial"/>
          <w:iCs/>
        </w:rPr>
      </w:pPr>
      <w:r w:rsidRPr="00021197">
        <w:rPr>
          <w:rFonts w:cs="Arial"/>
          <w:iCs/>
        </w:rPr>
        <w:t xml:space="preserve">Code of Conduct, Role Descriptions, Training </w:t>
      </w:r>
      <w:r w:rsidRPr="00021197" w:rsidR="00F434DD">
        <w:rPr>
          <w:rFonts w:cs="Arial"/>
          <w:iCs/>
        </w:rPr>
        <w:t>and</w:t>
      </w:r>
      <w:r w:rsidRPr="00021197">
        <w:rPr>
          <w:rFonts w:cs="Arial"/>
          <w:iCs/>
        </w:rPr>
        <w:t xml:space="preserve"> Development and Declaration</w:t>
      </w:r>
      <w:r w:rsidR="006841CC">
        <w:rPr>
          <w:rFonts w:cs="Arial"/>
          <w:iCs/>
        </w:rPr>
        <w:t xml:space="preserve">s </w:t>
      </w:r>
      <w:r w:rsidRPr="00021197">
        <w:rPr>
          <w:rFonts w:cs="Arial"/>
          <w:iCs/>
        </w:rPr>
        <w:t>of Interests</w:t>
      </w:r>
      <w:r w:rsidR="006841CC">
        <w:rPr>
          <w:rFonts w:cs="Arial"/>
          <w:iCs/>
        </w:rPr>
        <w:t xml:space="preserve"> and Declarations of Related Party Transactions.</w:t>
      </w:r>
    </w:p>
    <w:p w:rsidRPr="00021197" w:rsidR="00247163" w:rsidRDefault="00247163" w14:paraId="416DEE11" w14:textId="77777777">
      <w:pPr>
        <w:ind w:left="720"/>
        <w:rPr>
          <w:rFonts w:cs="Arial"/>
          <w:iCs/>
        </w:rPr>
      </w:pPr>
    </w:p>
    <w:p w:rsidRPr="00021197" w:rsidR="002C77E6" w:rsidP="00C35A01" w:rsidRDefault="00247163" w14:paraId="481BFD50" w14:textId="77777777">
      <w:pPr>
        <w:ind w:left="720"/>
        <w:rPr>
          <w:rFonts w:cs="Arial"/>
          <w:iCs/>
          <w:u w:val="single"/>
        </w:rPr>
      </w:pPr>
      <w:r w:rsidRPr="00021197">
        <w:rPr>
          <w:rFonts w:cs="Arial"/>
          <w:iCs/>
          <w:u w:val="single"/>
        </w:rPr>
        <w:t>Employees</w:t>
      </w:r>
      <w:r w:rsidRPr="00021197" w:rsidR="002C77E6">
        <w:rPr>
          <w:rFonts w:cs="Arial"/>
          <w:iCs/>
          <w:u w:val="single"/>
        </w:rPr>
        <w:t>:</w:t>
      </w:r>
    </w:p>
    <w:p w:rsidRPr="00021197" w:rsidR="00247163" w:rsidP="00C35A01" w:rsidRDefault="00247163" w14:paraId="3152D02D" w14:textId="0E3FFEBB">
      <w:pPr>
        <w:ind w:left="720"/>
        <w:rPr>
          <w:rFonts w:cs="Arial"/>
          <w:iCs/>
          <w:u w:val="single"/>
        </w:rPr>
      </w:pPr>
      <w:r w:rsidRPr="00021197">
        <w:rPr>
          <w:rFonts w:cs="Arial"/>
          <w:iCs/>
        </w:rPr>
        <w:t>Code of Conduct, Job / Person Specification, Appraisals, Team Meetings and Training &amp; Development</w:t>
      </w:r>
      <w:r w:rsidRPr="00021197" w:rsidR="00FB5835">
        <w:rPr>
          <w:rFonts w:cs="Arial"/>
          <w:iCs/>
        </w:rPr>
        <w:t xml:space="preserve"> and Declarations of </w:t>
      </w:r>
      <w:r w:rsidRPr="00021197" w:rsidR="00AE4F10">
        <w:rPr>
          <w:rFonts w:cs="Arial"/>
          <w:iCs/>
        </w:rPr>
        <w:t xml:space="preserve">Outside </w:t>
      </w:r>
      <w:r w:rsidRPr="00021197" w:rsidR="00FB5835">
        <w:rPr>
          <w:rFonts w:cs="Arial"/>
          <w:iCs/>
        </w:rPr>
        <w:t>Interest</w:t>
      </w:r>
      <w:r w:rsidRPr="00021197" w:rsidR="00AE4F10">
        <w:rPr>
          <w:rFonts w:cs="Arial"/>
          <w:iCs/>
        </w:rPr>
        <w:t>s</w:t>
      </w:r>
      <w:r w:rsidRPr="00021197" w:rsidR="00FB5835">
        <w:rPr>
          <w:rFonts w:cs="Arial"/>
          <w:iCs/>
        </w:rPr>
        <w:t>.</w:t>
      </w:r>
    </w:p>
    <w:p w:rsidRPr="00021197" w:rsidR="00247163" w:rsidRDefault="00247163" w14:paraId="51092B8F" w14:textId="77777777">
      <w:pPr>
        <w:ind w:left="720"/>
        <w:rPr>
          <w:rFonts w:cs="Arial"/>
          <w:iCs/>
        </w:rPr>
      </w:pPr>
    </w:p>
    <w:p w:rsidRPr="00021197" w:rsidR="00247163" w:rsidP="002C77E6" w:rsidRDefault="00247163" w14:paraId="06E127A5" w14:textId="105CC172">
      <w:pPr>
        <w:pStyle w:val="Heading3"/>
        <w:rPr>
          <w:rFonts w:cs="Arial"/>
          <w:iCs/>
          <w:sz w:val="24"/>
          <w:szCs w:val="24"/>
        </w:rPr>
      </w:pPr>
      <w:r w:rsidRPr="00021197">
        <w:rPr>
          <w:rFonts w:cs="Arial"/>
          <w:iCs/>
          <w:sz w:val="24"/>
          <w:szCs w:val="24"/>
        </w:rPr>
        <w:t>Other</w:t>
      </w:r>
      <w:r w:rsidRPr="00021197" w:rsidR="002C77E6">
        <w:rPr>
          <w:rFonts w:cs="Arial"/>
          <w:iCs/>
          <w:sz w:val="24"/>
          <w:szCs w:val="24"/>
          <w:u w:val="none"/>
        </w:rPr>
        <w:t>:</w:t>
      </w:r>
    </w:p>
    <w:p w:rsidRPr="00021197" w:rsidR="00247163" w:rsidP="00666054" w:rsidRDefault="00247163" w14:paraId="06BA9DAA" w14:textId="4784CC3B">
      <w:pPr>
        <w:numPr>
          <w:ilvl w:val="1"/>
          <w:numId w:val="12"/>
        </w:numPr>
        <w:spacing w:after="60"/>
        <w:ind w:left="1134" w:hanging="425"/>
        <w:rPr>
          <w:rFonts w:cs="Arial"/>
          <w:iCs/>
        </w:rPr>
      </w:pPr>
      <w:r w:rsidRPr="00021197">
        <w:rPr>
          <w:rFonts w:cs="Arial"/>
          <w:iCs/>
        </w:rPr>
        <w:t xml:space="preserve">The Constitution and other policies and procedures are available on the Council’s </w:t>
      </w:r>
      <w:r w:rsidRPr="00021197" w:rsidR="00F434DD">
        <w:rPr>
          <w:rFonts w:cs="Arial"/>
          <w:iCs/>
        </w:rPr>
        <w:t>w</w:t>
      </w:r>
      <w:r w:rsidRPr="00021197">
        <w:rPr>
          <w:rFonts w:cs="Arial"/>
          <w:iCs/>
        </w:rPr>
        <w:t xml:space="preserve">ebsite, </w:t>
      </w:r>
      <w:r w:rsidRPr="00021197" w:rsidR="00F434DD">
        <w:rPr>
          <w:rFonts w:cs="Arial"/>
          <w:iCs/>
        </w:rPr>
        <w:t>i</w:t>
      </w:r>
      <w:r w:rsidRPr="00021197">
        <w:rPr>
          <w:rFonts w:cs="Arial"/>
          <w:iCs/>
        </w:rPr>
        <w:t>ntranet and as hard copy</w:t>
      </w:r>
      <w:r w:rsidR="00021197">
        <w:rPr>
          <w:rFonts w:cs="Arial"/>
          <w:iCs/>
        </w:rPr>
        <w:t>,</w:t>
      </w:r>
    </w:p>
    <w:p w:rsidRPr="00021197" w:rsidR="003C13E9" w:rsidP="00666054" w:rsidRDefault="003C13E9" w14:paraId="403F497E" w14:textId="4C9BD630">
      <w:pPr>
        <w:numPr>
          <w:ilvl w:val="1"/>
          <w:numId w:val="12"/>
        </w:numPr>
        <w:spacing w:after="60"/>
        <w:ind w:left="1134" w:hanging="414"/>
        <w:rPr>
          <w:rFonts w:cs="Arial"/>
          <w:iCs/>
        </w:rPr>
      </w:pPr>
      <w:r w:rsidRPr="00021197">
        <w:rPr>
          <w:rFonts w:cs="Arial"/>
          <w:iCs/>
        </w:rPr>
        <w:t>Officers prepare timely reports to all of the Council’s decision-making bodies (including the Executive, the Audit Committee and the Chief Officers’ Board) on statutory requirements and proposals regarding their implementation</w:t>
      </w:r>
      <w:r w:rsidR="00021197">
        <w:rPr>
          <w:rFonts w:cs="Arial"/>
          <w:iCs/>
        </w:rPr>
        <w:t>,</w:t>
      </w:r>
    </w:p>
    <w:p w:rsidRPr="00021197" w:rsidR="003C13E9" w:rsidP="00666054" w:rsidRDefault="003C13E9" w14:paraId="56F32C3B" w14:textId="06978487">
      <w:pPr>
        <w:numPr>
          <w:ilvl w:val="1"/>
          <w:numId w:val="12"/>
        </w:numPr>
        <w:spacing w:after="60"/>
        <w:ind w:left="1134" w:hanging="414"/>
        <w:rPr>
          <w:rFonts w:cs="Arial"/>
          <w:iCs/>
        </w:rPr>
      </w:pPr>
      <w:r w:rsidRPr="00021197">
        <w:rPr>
          <w:rFonts w:cs="Arial"/>
          <w:iCs/>
        </w:rPr>
        <w:t>Standard report formats require officers to consider the implications of Corporate Policy, Finance, Health and Safety, Legal, Personnel and Risk Management</w:t>
      </w:r>
      <w:r w:rsidR="006841CC">
        <w:rPr>
          <w:rFonts w:cs="Arial"/>
          <w:iCs/>
        </w:rPr>
        <w:t xml:space="preserve"> and Equalities</w:t>
      </w:r>
      <w:r w:rsidR="00021197">
        <w:rPr>
          <w:rFonts w:cs="Arial"/>
          <w:iCs/>
        </w:rPr>
        <w:t>,</w:t>
      </w:r>
    </w:p>
    <w:p w:rsidRPr="00021197" w:rsidR="00247163" w:rsidP="00666054" w:rsidRDefault="0093233A" w14:paraId="49F4BBE2" w14:textId="4AAA9FD3">
      <w:pPr>
        <w:numPr>
          <w:ilvl w:val="1"/>
          <w:numId w:val="12"/>
        </w:numPr>
        <w:spacing w:after="60"/>
        <w:ind w:left="1134" w:hanging="414"/>
        <w:rPr>
          <w:rFonts w:cs="Arial"/>
          <w:iCs/>
        </w:rPr>
      </w:pPr>
      <w:r w:rsidRPr="00021197">
        <w:rPr>
          <w:rFonts w:cs="Arial"/>
          <w:iCs/>
        </w:rPr>
        <w:t xml:space="preserve">The </w:t>
      </w:r>
      <w:r w:rsidRPr="00021197" w:rsidR="003C13E9">
        <w:rPr>
          <w:rFonts w:cs="Arial"/>
          <w:iCs/>
        </w:rPr>
        <w:t>Governance Group</w:t>
      </w:r>
      <w:r w:rsidRPr="00021197" w:rsidR="00F51E8E">
        <w:rPr>
          <w:rFonts w:cs="Arial"/>
          <w:iCs/>
        </w:rPr>
        <w:t xml:space="preserve"> </w:t>
      </w:r>
      <w:r w:rsidRPr="00021197" w:rsidR="003C13E9">
        <w:rPr>
          <w:rFonts w:cs="Arial"/>
          <w:iCs/>
        </w:rPr>
        <w:t>me</w:t>
      </w:r>
      <w:r w:rsidRPr="00021197" w:rsidR="00F51E8E">
        <w:rPr>
          <w:rFonts w:cs="Arial"/>
          <w:iCs/>
        </w:rPr>
        <w:t>e</w:t>
      </w:r>
      <w:r w:rsidRPr="00021197" w:rsidR="003C13E9">
        <w:rPr>
          <w:rFonts w:cs="Arial"/>
          <w:iCs/>
        </w:rPr>
        <w:t>t</w:t>
      </w:r>
      <w:r w:rsidRPr="00021197" w:rsidR="00F51E8E">
        <w:rPr>
          <w:rFonts w:cs="Arial"/>
          <w:iCs/>
        </w:rPr>
        <w:t>s</w:t>
      </w:r>
      <w:r w:rsidRPr="00021197" w:rsidR="003C13E9">
        <w:rPr>
          <w:rFonts w:cs="Arial"/>
          <w:iCs/>
        </w:rPr>
        <w:t xml:space="preserve"> quarterly to review policy and track changes in legislation</w:t>
      </w:r>
      <w:r w:rsidR="00021197">
        <w:rPr>
          <w:rFonts w:cs="Arial"/>
          <w:iCs/>
        </w:rPr>
        <w:t>,</w:t>
      </w:r>
    </w:p>
    <w:p w:rsidRPr="00021197" w:rsidR="00247163" w:rsidP="00666054" w:rsidRDefault="00692FEE" w14:paraId="4CD8AEE2" w14:textId="77777777">
      <w:pPr>
        <w:numPr>
          <w:ilvl w:val="1"/>
          <w:numId w:val="12"/>
        </w:numPr>
        <w:ind w:left="1134" w:hanging="414"/>
        <w:rPr>
          <w:rFonts w:cs="Arial"/>
          <w:iCs/>
        </w:rPr>
      </w:pPr>
      <w:r w:rsidRPr="00021197">
        <w:rPr>
          <w:rFonts w:cs="Arial"/>
          <w:iCs/>
        </w:rPr>
        <w:t>The work of the Council's external auditors, who report to members, officers and the Council's stakeholders if they have been required to issue a report in the public interest or exercise any other special powers of the auditor under the Local Audit and Accountability Act 2014, including applying to the court for a declaration that an item of account is contrary to law.</w:t>
      </w:r>
    </w:p>
    <w:p w:rsidR="00C35A01" w:rsidP="00C35A01" w:rsidRDefault="00C35A01" w14:paraId="2FB9EF84" w14:textId="77777777">
      <w:pPr>
        <w:ind w:left="720"/>
        <w:rPr>
          <w:rFonts w:cs="Arial"/>
          <w:iCs/>
          <w:sz w:val="22"/>
          <w:szCs w:val="22"/>
        </w:rPr>
      </w:pPr>
    </w:p>
    <w:p w:rsidRPr="00021197" w:rsidR="00247163" w:rsidRDefault="00247163" w14:paraId="0B266583" w14:textId="77777777">
      <w:pPr>
        <w:ind w:left="720"/>
        <w:rPr>
          <w:rFonts w:cs="Arial"/>
          <w:b/>
          <w:iCs/>
          <w:u w:val="single"/>
        </w:rPr>
      </w:pPr>
      <w:r w:rsidRPr="00021197">
        <w:rPr>
          <w:rFonts w:cs="Arial"/>
          <w:b/>
          <w:iCs/>
          <w:u w:val="single"/>
        </w:rPr>
        <w:t>Whistle-blowing and receiving and investigating complaints from the public</w:t>
      </w:r>
    </w:p>
    <w:p w:rsidRPr="00021197" w:rsidR="00247163" w:rsidRDefault="00247163" w14:paraId="5B10FBCD" w14:textId="77777777">
      <w:pPr>
        <w:rPr>
          <w:rFonts w:cs="Arial"/>
          <w:iCs/>
          <w:u w:val="single"/>
        </w:rPr>
      </w:pPr>
    </w:p>
    <w:p w:rsidRPr="00021197" w:rsidR="00247163" w:rsidP="001A7288" w:rsidRDefault="00421553" w14:paraId="3598BD91" w14:textId="77777777">
      <w:pPr>
        <w:numPr>
          <w:ilvl w:val="3"/>
          <w:numId w:val="13"/>
        </w:numPr>
        <w:ind w:left="709" w:hanging="709"/>
        <w:rPr>
          <w:rFonts w:cs="Arial"/>
          <w:iCs/>
        </w:rPr>
      </w:pPr>
      <w:r w:rsidRPr="00021197">
        <w:rPr>
          <w:rFonts w:cs="Arial"/>
          <w:iCs/>
        </w:rPr>
        <w:t>The Council’s Whistle-blowing Policy was reviewed and updated in June 2017 to ensure that staff can continue to raise concerns in confidence and without fear of retribution in relation to actual or perceived unlawful conduct, financial malpractice or dangers to the public and the environment. The Policy is available on the Council’s Website and Intranet and covers malpractice or wrongdoing by:</w:t>
      </w:r>
    </w:p>
    <w:p w:rsidRPr="00021197" w:rsidR="00247163" w:rsidRDefault="00247163" w14:paraId="3FAD3233" w14:textId="77777777">
      <w:pPr>
        <w:tabs>
          <w:tab w:val="num" w:pos="720"/>
        </w:tabs>
        <w:ind w:left="720" w:hanging="720"/>
        <w:rPr>
          <w:rFonts w:cs="Arial"/>
          <w:iCs/>
        </w:rPr>
      </w:pPr>
    </w:p>
    <w:p w:rsidRPr="00021197" w:rsidR="004535DC" w:rsidP="00666054" w:rsidRDefault="00247163" w14:paraId="726BB627" w14:textId="6729FF2F">
      <w:pPr>
        <w:numPr>
          <w:ilvl w:val="5"/>
          <w:numId w:val="2"/>
        </w:numPr>
        <w:spacing w:after="60"/>
        <w:ind w:left="1134" w:hanging="425"/>
        <w:rPr>
          <w:rFonts w:cs="Arial"/>
          <w:iCs/>
        </w:rPr>
      </w:pPr>
      <w:r w:rsidRPr="00021197">
        <w:rPr>
          <w:rFonts w:cs="Arial"/>
          <w:iCs/>
        </w:rPr>
        <w:t>Any Member of the Council</w:t>
      </w:r>
      <w:r w:rsidR="00666054">
        <w:rPr>
          <w:rFonts w:cs="Arial"/>
          <w:iCs/>
        </w:rPr>
        <w:t>,</w:t>
      </w:r>
    </w:p>
    <w:p w:rsidRPr="00021197" w:rsidR="004535DC" w:rsidP="00666054" w:rsidRDefault="00247163" w14:paraId="2937D807" w14:textId="512F9B18">
      <w:pPr>
        <w:numPr>
          <w:ilvl w:val="5"/>
          <w:numId w:val="2"/>
        </w:numPr>
        <w:spacing w:after="60"/>
        <w:ind w:left="1134" w:hanging="425"/>
        <w:rPr>
          <w:rFonts w:cs="Arial"/>
          <w:iCs/>
        </w:rPr>
      </w:pPr>
      <w:r w:rsidRPr="00021197">
        <w:rPr>
          <w:rFonts w:cs="Arial"/>
          <w:iCs/>
        </w:rPr>
        <w:t>Any employee of the Council</w:t>
      </w:r>
      <w:r w:rsidR="00666054">
        <w:rPr>
          <w:rFonts w:cs="Arial"/>
          <w:iCs/>
        </w:rPr>
        <w:t>,</w:t>
      </w:r>
    </w:p>
    <w:p w:rsidRPr="00021197" w:rsidR="00247163" w:rsidP="00666054" w:rsidRDefault="00247163" w14:paraId="5E6740B5" w14:textId="2A5DCC93">
      <w:pPr>
        <w:numPr>
          <w:ilvl w:val="5"/>
          <w:numId w:val="2"/>
        </w:numPr>
        <w:tabs>
          <w:tab w:val="num" w:pos="1134"/>
        </w:tabs>
        <w:ind w:left="1134" w:hanging="425"/>
        <w:rPr>
          <w:rFonts w:cs="Arial"/>
          <w:iCs/>
        </w:rPr>
      </w:pPr>
      <w:r w:rsidRPr="00021197">
        <w:rPr>
          <w:rFonts w:cs="Arial"/>
          <w:iCs/>
        </w:rPr>
        <w:t>Any contractor, supplier, consultant or partner of the Council in the course of their work for the Council</w:t>
      </w:r>
      <w:r w:rsidR="00666054">
        <w:rPr>
          <w:rFonts w:cs="Arial"/>
          <w:iCs/>
        </w:rPr>
        <w:t>.</w:t>
      </w:r>
    </w:p>
    <w:p w:rsidRPr="00021197" w:rsidR="00F5609C" w:rsidP="00F5609C" w:rsidRDefault="00F5609C" w14:paraId="78BD381A" w14:textId="77777777">
      <w:pPr>
        <w:ind w:left="709"/>
        <w:rPr>
          <w:rFonts w:cs="Arial"/>
          <w:b/>
          <w:iCs/>
        </w:rPr>
      </w:pPr>
    </w:p>
    <w:p w:rsidRPr="00021197" w:rsidR="00247163" w:rsidP="00F5609C" w:rsidRDefault="00F5609C" w14:paraId="3A2A5A7D" w14:textId="7653E21B">
      <w:pPr>
        <w:ind w:left="709"/>
        <w:rPr>
          <w:rFonts w:cs="Arial"/>
          <w:bCs/>
          <w:iCs/>
        </w:rPr>
      </w:pPr>
      <w:r w:rsidRPr="00021197">
        <w:rPr>
          <w:rFonts w:cs="Arial"/>
          <w:bCs/>
          <w:iCs/>
        </w:rPr>
        <w:t>The Policy is currently under review and any updates or amendments will be reported to the Personnel, Audit and Standards Committees in 202</w:t>
      </w:r>
      <w:r w:rsidR="00C36BF8">
        <w:rPr>
          <w:rFonts w:cs="Arial"/>
          <w:bCs/>
          <w:iCs/>
        </w:rPr>
        <w:t>4</w:t>
      </w:r>
      <w:r w:rsidRPr="00021197">
        <w:rPr>
          <w:rFonts w:cs="Arial"/>
          <w:bCs/>
          <w:iCs/>
        </w:rPr>
        <w:t>/2</w:t>
      </w:r>
      <w:r w:rsidR="00C36BF8">
        <w:rPr>
          <w:rFonts w:cs="Arial"/>
          <w:bCs/>
          <w:iCs/>
        </w:rPr>
        <w:t>5</w:t>
      </w:r>
      <w:r w:rsidRPr="00021197">
        <w:rPr>
          <w:rFonts w:cs="Arial"/>
          <w:bCs/>
          <w:iCs/>
        </w:rPr>
        <w:t>.</w:t>
      </w:r>
    </w:p>
    <w:p w:rsidR="00F5609C" w:rsidRDefault="00F5609C" w14:paraId="4308B62D" w14:textId="77777777">
      <w:pPr>
        <w:rPr>
          <w:rFonts w:cs="Arial"/>
          <w:iCs/>
          <w:sz w:val="22"/>
          <w:szCs w:val="22"/>
        </w:rPr>
      </w:pPr>
    </w:p>
    <w:p w:rsidRPr="00021197" w:rsidR="00247163" w:rsidP="001A7288" w:rsidRDefault="00247163" w14:paraId="05DE351F" w14:textId="77777777">
      <w:pPr>
        <w:numPr>
          <w:ilvl w:val="3"/>
          <w:numId w:val="13"/>
        </w:numPr>
        <w:ind w:left="709" w:hanging="709"/>
        <w:rPr>
          <w:rFonts w:cs="Arial"/>
          <w:iCs/>
          <w:u w:val="single"/>
        </w:rPr>
      </w:pPr>
      <w:r w:rsidRPr="00021197">
        <w:rPr>
          <w:rFonts w:cs="Arial"/>
          <w:iCs/>
        </w:rPr>
        <w:t>The Council aims to provide high-quality services for everyone in the Hertsmere area and recognises the importance of customer feedback (i</w:t>
      </w:r>
      <w:r w:rsidRPr="00021197" w:rsidR="00843948">
        <w:rPr>
          <w:rFonts w:cs="Arial"/>
          <w:iCs/>
        </w:rPr>
        <w:t>.</w:t>
      </w:r>
      <w:r w:rsidRPr="00021197">
        <w:rPr>
          <w:rFonts w:cs="Arial"/>
          <w:iCs/>
        </w:rPr>
        <w:t>e</w:t>
      </w:r>
      <w:r w:rsidRPr="00021197" w:rsidR="00843948">
        <w:rPr>
          <w:rFonts w:cs="Arial"/>
          <w:iCs/>
        </w:rPr>
        <w:t>.</w:t>
      </w:r>
      <w:r w:rsidRPr="00021197">
        <w:rPr>
          <w:rFonts w:cs="Arial"/>
          <w:iCs/>
        </w:rPr>
        <w:t xml:space="preserve"> Comments, Compliments or Complaints). The Council has approved a Customer Feedback Procedure, which is available both in leaflet form in the Civic Offices’ Reception and in the Area Offices as well as on the </w:t>
      </w:r>
      <w:r w:rsidRPr="00021197" w:rsidR="00F434DD">
        <w:rPr>
          <w:rFonts w:cs="Arial"/>
          <w:iCs/>
        </w:rPr>
        <w:t>w</w:t>
      </w:r>
      <w:r w:rsidRPr="00021197">
        <w:rPr>
          <w:rFonts w:cs="Arial"/>
          <w:iCs/>
        </w:rPr>
        <w:t>ebsite.</w:t>
      </w:r>
    </w:p>
    <w:p w:rsidRPr="00021197" w:rsidR="00247163" w:rsidRDefault="00247163" w14:paraId="38A89338" w14:textId="77777777">
      <w:pPr>
        <w:rPr>
          <w:rFonts w:cs="Arial"/>
          <w:iCs/>
        </w:rPr>
      </w:pPr>
    </w:p>
    <w:p w:rsidRPr="00021197" w:rsidR="00247163" w:rsidRDefault="00247163" w14:paraId="3624A496" w14:textId="77777777">
      <w:pPr>
        <w:ind w:left="720"/>
        <w:rPr>
          <w:rFonts w:cs="Arial"/>
          <w:b/>
          <w:iCs/>
          <w:u w:val="single"/>
        </w:rPr>
      </w:pPr>
      <w:r w:rsidRPr="00021197">
        <w:rPr>
          <w:rFonts w:cs="Arial"/>
          <w:b/>
          <w:iCs/>
          <w:u w:val="single"/>
        </w:rPr>
        <w:t>Identifying the development needs of Members and senior officers in relation to their strategic roles, supported by the appropriate training</w:t>
      </w:r>
    </w:p>
    <w:p w:rsidRPr="00021197" w:rsidR="00247163" w:rsidRDefault="00247163" w14:paraId="36CACEC8" w14:textId="77777777">
      <w:pPr>
        <w:rPr>
          <w:rFonts w:cs="Arial"/>
          <w:iCs/>
          <w:u w:val="single"/>
        </w:rPr>
      </w:pPr>
    </w:p>
    <w:p w:rsidRPr="00021197" w:rsidR="00247163" w:rsidP="001A7288" w:rsidRDefault="00247163" w14:paraId="1D6BA2A7" w14:textId="77777777">
      <w:pPr>
        <w:numPr>
          <w:ilvl w:val="3"/>
          <w:numId w:val="13"/>
        </w:numPr>
        <w:ind w:left="709" w:hanging="709"/>
        <w:rPr>
          <w:rFonts w:cs="Arial"/>
          <w:iCs/>
        </w:rPr>
      </w:pPr>
      <w:r w:rsidRPr="00021197">
        <w:rPr>
          <w:rFonts w:cs="Arial"/>
          <w:iCs/>
        </w:rPr>
        <w:t>On taking up office, all Members are required to attend a comprehensive Members’ Induction Course. The Constitution states that the Council’s Standards Committee is responsible for “advising, training or arranging to train Councillors and co-opted members on matters relating to the Members’ Code of Conduct”.</w:t>
      </w:r>
    </w:p>
    <w:p w:rsidRPr="00021197" w:rsidR="00247163" w:rsidP="00EE301A" w:rsidRDefault="00247163" w14:paraId="454BABE5" w14:textId="77777777">
      <w:pPr>
        <w:tabs>
          <w:tab w:val="num" w:pos="709"/>
        </w:tabs>
        <w:ind w:left="709" w:hanging="709"/>
        <w:rPr>
          <w:rFonts w:cs="Arial"/>
          <w:iCs/>
        </w:rPr>
      </w:pPr>
    </w:p>
    <w:p w:rsidRPr="00021197" w:rsidR="00247163" w:rsidP="001A7288" w:rsidRDefault="00247163" w14:paraId="030E581F" w14:textId="77777777">
      <w:pPr>
        <w:numPr>
          <w:ilvl w:val="3"/>
          <w:numId w:val="13"/>
        </w:numPr>
        <w:ind w:left="709" w:hanging="709"/>
        <w:rPr>
          <w:rFonts w:cs="Arial"/>
          <w:iCs/>
        </w:rPr>
      </w:pPr>
      <w:r w:rsidRPr="00021197">
        <w:rPr>
          <w:rFonts w:cs="Arial"/>
          <w:iCs/>
        </w:rPr>
        <w:t>The Constitution also states that “All Members appointed to the Planning Committee (and all other Members who may from time to time consider a planning application) must receive training in planning procedures. Induction training in planning procedures shall be provided to all Members, either before serving on the Committee or within two months of appointment.”</w:t>
      </w:r>
    </w:p>
    <w:p w:rsidRPr="00021197" w:rsidR="00247163" w:rsidP="00E827A5" w:rsidRDefault="00247163" w14:paraId="58574E43" w14:textId="77777777">
      <w:pPr>
        <w:tabs>
          <w:tab w:val="num" w:pos="720"/>
        </w:tabs>
        <w:ind w:left="709" w:hanging="709"/>
        <w:rPr>
          <w:rFonts w:cs="Arial"/>
          <w:iCs/>
        </w:rPr>
      </w:pPr>
    </w:p>
    <w:p w:rsidRPr="00021197" w:rsidR="00FF3F12" w:rsidP="00FF3F12" w:rsidRDefault="00FF3F12" w14:paraId="2862589B" w14:textId="6BA33413">
      <w:pPr>
        <w:numPr>
          <w:ilvl w:val="3"/>
          <w:numId w:val="13"/>
        </w:numPr>
        <w:ind w:left="709" w:hanging="709"/>
        <w:rPr>
          <w:rFonts w:cs="Arial"/>
          <w:iCs/>
        </w:rPr>
      </w:pPr>
      <w:r w:rsidRPr="00021197">
        <w:rPr>
          <w:rFonts w:cs="Arial"/>
          <w:iCs/>
        </w:rPr>
        <w:t xml:space="preserve">The Council has also identified the need to provide </w:t>
      </w:r>
      <w:r w:rsidRPr="00021197" w:rsidR="007F5D21">
        <w:rPr>
          <w:rFonts w:cs="Arial"/>
          <w:iCs/>
        </w:rPr>
        <w:t xml:space="preserve">role descriptions and </w:t>
      </w:r>
      <w:r w:rsidRPr="00021197">
        <w:rPr>
          <w:rFonts w:cs="Arial"/>
          <w:iCs/>
        </w:rPr>
        <w:t>training to members nominated or appointed by the Council to the Boards of Management of Council owned companies and dedicated training had been delivered by the Institute of Directors to the member and officers who currently act as non-executive directors or company secretaries to Elstree Film Studio Limited, Hertsmere Developments Limited and Hertsmere Homes Limited</w:t>
      </w:r>
      <w:r w:rsidRPr="00021197" w:rsidR="007F5D21">
        <w:rPr>
          <w:rFonts w:cs="Arial"/>
          <w:iCs/>
        </w:rPr>
        <w:t>.</w:t>
      </w:r>
      <w:r w:rsidRPr="00021197">
        <w:rPr>
          <w:rFonts w:cs="Arial"/>
          <w:iCs/>
        </w:rPr>
        <w:t xml:space="preserve">   </w:t>
      </w:r>
    </w:p>
    <w:p w:rsidRPr="00021197" w:rsidR="00FF3F12" w:rsidP="00E827A5" w:rsidRDefault="00FF3F12" w14:paraId="5FEDEAE1" w14:textId="77777777">
      <w:pPr>
        <w:tabs>
          <w:tab w:val="num" w:pos="720"/>
        </w:tabs>
        <w:ind w:left="709" w:hanging="709"/>
        <w:rPr>
          <w:rFonts w:cs="Arial"/>
          <w:iCs/>
        </w:rPr>
      </w:pPr>
    </w:p>
    <w:p w:rsidRPr="00021197" w:rsidR="00247163" w:rsidP="001A7288" w:rsidRDefault="00247163" w14:paraId="455898E6" w14:textId="77777777">
      <w:pPr>
        <w:numPr>
          <w:ilvl w:val="3"/>
          <w:numId w:val="13"/>
        </w:numPr>
        <w:tabs>
          <w:tab w:val="num" w:pos="709"/>
        </w:tabs>
        <w:ind w:left="709" w:hanging="709"/>
        <w:rPr>
          <w:rFonts w:cs="Arial"/>
          <w:iCs/>
        </w:rPr>
      </w:pPr>
      <w:r w:rsidRPr="00021197">
        <w:rPr>
          <w:rFonts w:cs="Arial"/>
          <w:iCs/>
        </w:rPr>
        <w:t>Senior Officers’ training needs are identified (and regularly monitored) as part of the Council’s Continuous Performance Review Scheme</w:t>
      </w:r>
      <w:r w:rsidRPr="00021197" w:rsidR="00585D6E">
        <w:rPr>
          <w:rFonts w:cs="Arial"/>
          <w:iCs/>
        </w:rPr>
        <w:t xml:space="preserve"> (appraisals)</w:t>
      </w:r>
      <w:r w:rsidRPr="00021197">
        <w:rPr>
          <w:rFonts w:cs="Arial"/>
          <w:iCs/>
        </w:rPr>
        <w:t>. In addition to the Corporate Training Programme and various professional development courses, seminars and conferences, a variety of Management Development Courses, Project Planning and mentoring facilities have been delivered to senior managers.</w:t>
      </w:r>
    </w:p>
    <w:p w:rsidRPr="008128D3" w:rsidR="00247163" w:rsidRDefault="00247163" w14:paraId="72EE7D41" w14:textId="77777777">
      <w:pPr>
        <w:ind w:left="720"/>
        <w:rPr>
          <w:rFonts w:cs="Arial"/>
          <w:iCs/>
          <w:sz w:val="22"/>
          <w:szCs w:val="22"/>
        </w:rPr>
      </w:pPr>
    </w:p>
    <w:p w:rsidRPr="00021197" w:rsidR="00247163" w:rsidRDefault="00247163" w14:paraId="42480E50" w14:textId="77777777">
      <w:pPr>
        <w:ind w:left="720"/>
        <w:rPr>
          <w:rFonts w:cs="Arial"/>
          <w:b/>
          <w:iCs/>
          <w:u w:val="single"/>
        </w:rPr>
      </w:pPr>
      <w:r w:rsidRPr="00021197">
        <w:rPr>
          <w:rFonts w:cs="Arial"/>
          <w:b/>
          <w:iCs/>
          <w:u w:val="single"/>
        </w:rPr>
        <w:t>Establishing clear channels of communication with all sections of the community and other stakeholders, ensuring accountability and encouraging open consultation</w:t>
      </w:r>
    </w:p>
    <w:p w:rsidRPr="00021197" w:rsidR="00247163" w:rsidRDefault="00247163" w14:paraId="6159FBE3" w14:textId="77777777">
      <w:pPr>
        <w:rPr>
          <w:rFonts w:cs="Arial"/>
          <w:iCs/>
        </w:rPr>
      </w:pPr>
    </w:p>
    <w:p w:rsidR="00D86DEC" w:rsidP="00D86DEC" w:rsidRDefault="00D86DEC" w14:paraId="5DF0DD7C" w14:textId="5435A0AE">
      <w:pPr>
        <w:numPr>
          <w:ilvl w:val="3"/>
          <w:numId w:val="13"/>
        </w:numPr>
        <w:ind w:left="709" w:hanging="709"/>
        <w:rPr>
          <w:rFonts w:cs="Arial"/>
          <w:iCs/>
        </w:rPr>
      </w:pPr>
      <w:r w:rsidRPr="0012303A">
        <w:rPr>
          <w:rFonts w:cs="Arial"/>
          <w:iCs/>
        </w:rPr>
        <w:t>As part of Hertsmere Borough Council’s commitment to more actively engage with it</w:t>
      </w:r>
      <w:r>
        <w:rPr>
          <w:rFonts w:cs="Arial"/>
          <w:iCs/>
        </w:rPr>
        <w:t>'</w:t>
      </w:r>
      <w:r w:rsidRPr="0012303A">
        <w:rPr>
          <w:rFonts w:cs="Arial"/>
          <w:iCs/>
        </w:rPr>
        <w:t xml:space="preserve">s  residents, the first of a twice-yearly community survey was completed in 2024 and aims to be a regular ‘temperature check’ on quality of life and satisfaction with the area as a place to live.  Carried out online using the council’s new Engage platform, the Community Survey asked a representative sample of residents from across the borough their views on Hertsmere as a place to live, their satisfaction with a range of council services and with the council more widely.  </w:t>
      </w:r>
    </w:p>
    <w:p w:rsidRPr="0012303A" w:rsidR="00D86DEC" w:rsidP="00D86DEC" w:rsidRDefault="00D86DEC" w14:paraId="548AFF7A" w14:textId="77777777">
      <w:pPr>
        <w:ind w:left="709"/>
        <w:rPr>
          <w:rFonts w:cs="Arial"/>
          <w:iCs/>
        </w:rPr>
      </w:pPr>
    </w:p>
    <w:p w:rsidRPr="0012303A" w:rsidR="00D86DEC" w:rsidP="00D86DEC" w:rsidRDefault="00D86DEC" w14:paraId="7C6DC1FF" w14:textId="45E0980A">
      <w:pPr>
        <w:numPr>
          <w:ilvl w:val="3"/>
          <w:numId w:val="13"/>
        </w:numPr>
        <w:ind w:left="709" w:hanging="709"/>
        <w:rPr>
          <w:rFonts w:cs="Arial"/>
          <w:iCs/>
        </w:rPr>
      </w:pPr>
      <w:r w:rsidRPr="0012303A">
        <w:rPr>
          <w:rFonts w:cs="Arial"/>
          <w:iCs/>
        </w:rPr>
        <w:t>Among the headline results were:</w:t>
      </w:r>
    </w:p>
    <w:p w:rsidRPr="0012303A" w:rsidR="00D86DEC" w:rsidP="00934D0C" w:rsidRDefault="00D86DEC" w14:paraId="19B85FAE" w14:textId="00C92EDC">
      <w:pPr>
        <w:numPr>
          <w:ilvl w:val="3"/>
          <w:numId w:val="41"/>
        </w:numPr>
        <w:spacing w:after="60"/>
        <w:ind w:left="1134" w:hanging="357"/>
        <w:rPr>
          <w:rFonts w:cs="Arial"/>
          <w:iCs/>
        </w:rPr>
      </w:pPr>
      <w:r w:rsidRPr="0012303A">
        <w:rPr>
          <w:rFonts w:cs="Arial"/>
          <w:iCs/>
        </w:rPr>
        <w:t>Overall 61% of residents are satisfied with life in Hertsmere, 36% are neutral and 3% have a negative view</w:t>
      </w:r>
      <w:r w:rsidR="00934D0C">
        <w:rPr>
          <w:rFonts w:cs="Arial"/>
          <w:iCs/>
        </w:rPr>
        <w:t>,</w:t>
      </w:r>
    </w:p>
    <w:p w:rsidRPr="0012303A" w:rsidR="00D86DEC" w:rsidP="00934D0C" w:rsidRDefault="00D86DEC" w14:paraId="513B5C6B" w14:textId="41175E53">
      <w:pPr>
        <w:numPr>
          <w:ilvl w:val="3"/>
          <w:numId w:val="41"/>
        </w:numPr>
        <w:spacing w:after="60"/>
        <w:ind w:left="1134" w:hanging="357"/>
        <w:rPr>
          <w:rFonts w:cs="Arial"/>
          <w:iCs/>
        </w:rPr>
      </w:pPr>
      <w:r w:rsidRPr="0012303A">
        <w:rPr>
          <w:rFonts w:cs="Arial"/>
          <w:iCs/>
        </w:rPr>
        <w:t>Parks and Green Spaces (46% satisfied, 29% neutral) and Waste Collection (44% satisfied and 29% neutral) are the services with highest satisfaction ratings and Street cleaning has the highest level of dissatisfaction (41% dissatisfied)</w:t>
      </w:r>
      <w:r w:rsidR="00934D0C">
        <w:rPr>
          <w:rFonts w:cs="Arial"/>
          <w:iCs/>
        </w:rPr>
        <w:t>,</w:t>
      </w:r>
    </w:p>
    <w:p w:rsidRPr="0012303A" w:rsidR="00D86DEC" w:rsidP="00934D0C" w:rsidRDefault="00D86DEC" w14:paraId="6D555647" w14:textId="388A7D08">
      <w:pPr>
        <w:numPr>
          <w:ilvl w:val="3"/>
          <w:numId w:val="41"/>
        </w:numPr>
        <w:spacing w:after="60"/>
        <w:ind w:left="1134" w:hanging="357"/>
        <w:rPr>
          <w:rFonts w:cs="Arial"/>
          <w:iCs/>
        </w:rPr>
      </w:pPr>
      <w:r w:rsidRPr="0012303A">
        <w:rPr>
          <w:rFonts w:cs="Arial"/>
          <w:iCs/>
        </w:rPr>
        <w:t>38% of residents are satisfied with the way Hertsmere Borough Council runs things (30% neutral and 43% dissatisfied)</w:t>
      </w:r>
      <w:r w:rsidR="00934D0C">
        <w:rPr>
          <w:rFonts w:cs="Arial"/>
          <w:iCs/>
        </w:rPr>
        <w:t>,</w:t>
      </w:r>
    </w:p>
    <w:p w:rsidRPr="0012303A" w:rsidR="00D86DEC" w:rsidP="00934D0C" w:rsidRDefault="00D86DEC" w14:paraId="7DDBC0B9" w14:textId="33EB69E8">
      <w:pPr>
        <w:numPr>
          <w:ilvl w:val="3"/>
          <w:numId w:val="41"/>
        </w:numPr>
        <w:spacing w:after="60"/>
        <w:ind w:left="1134" w:hanging="357"/>
        <w:rPr>
          <w:rFonts w:cs="Arial"/>
          <w:iCs/>
        </w:rPr>
      </w:pPr>
      <w:r w:rsidRPr="0012303A">
        <w:rPr>
          <w:rFonts w:cs="Arial"/>
          <w:iCs/>
        </w:rPr>
        <w:t>26% of residents agree Hertsmere Borough Council provides Value for Money (30% neutral and 43% dissatisfied)</w:t>
      </w:r>
      <w:r w:rsidR="00934D0C">
        <w:rPr>
          <w:rFonts w:cs="Arial"/>
          <w:iCs/>
        </w:rPr>
        <w:t>,</w:t>
      </w:r>
    </w:p>
    <w:p w:rsidRPr="0012303A" w:rsidR="00D86DEC" w:rsidP="00934D0C" w:rsidRDefault="00D86DEC" w14:paraId="727D7ECD" w14:textId="74ADA81C">
      <w:pPr>
        <w:numPr>
          <w:ilvl w:val="3"/>
          <w:numId w:val="41"/>
        </w:numPr>
        <w:spacing w:after="60"/>
        <w:ind w:left="1134" w:hanging="357"/>
        <w:rPr>
          <w:rFonts w:cs="Arial"/>
          <w:iCs/>
        </w:rPr>
      </w:pPr>
      <w:r w:rsidRPr="0012303A">
        <w:rPr>
          <w:rFonts w:cs="Arial"/>
          <w:iCs/>
        </w:rPr>
        <w:t>38% of residents agree that Hertsmere Borough Council acts on the concerns of local residents</w:t>
      </w:r>
      <w:r w:rsidR="00934D0C">
        <w:rPr>
          <w:rFonts w:cs="Arial"/>
          <w:iCs/>
        </w:rPr>
        <w:t>,</w:t>
      </w:r>
    </w:p>
    <w:p w:rsidRPr="0012303A" w:rsidR="00D86DEC" w:rsidP="00934D0C" w:rsidRDefault="00D86DEC" w14:paraId="53767994" w14:textId="4517404B">
      <w:pPr>
        <w:numPr>
          <w:ilvl w:val="3"/>
          <w:numId w:val="41"/>
        </w:numPr>
        <w:spacing w:after="60"/>
        <w:ind w:left="1134" w:hanging="357"/>
        <w:rPr>
          <w:rFonts w:cs="Arial"/>
          <w:iCs/>
        </w:rPr>
      </w:pPr>
      <w:r w:rsidRPr="0012303A">
        <w:rPr>
          <w:rFonts w:cs="Arial"/>
          <w:iCs/>
        </w:rPr>
        <w:t>39% of residents trust Hertsmere Borough Council</w:t>
      </w:r>
      <w:r w:rsidR="00934D0C">
        <w:rPr>
          <w:rFonts w:cs="Arial"/>
          <w:iCs/>
        </w:rPr>
        <w:t>,</w:t>
      </w:r>
    </w:p>
    <w:p w:rsidRPr="0012303A" w:rsidR="00D86DEC" w:rsidP="00934D0C" w:rsidRDefault="00D86DEC" w14:paraId="03230D65" w14:textId="5375F346">
      <w:pPr>
        <w:numPr>
          <w:ilvl w:val="3"/>
          <w:numId w:val="41"/>
        </w:numPr>
        <w:spacing w:after="60"/>
        <w:ind w:left="1134" w:hanging="357"/>
        <w:rPr>
          <w:rFonts w:cs="Arial"/>
          <w:iCs/>
        </w:rPr>
      </w:pPr>
      <w:r w:rsidRPr="0012303A">
        <w:rPr>
          <w:rFonts w:cs="Arial"/>
          <w:iCs/>
        </w:rPr>
        <w:t>60% of residents strongly feel that they belong to their local area</w:t>
      </w:r>
      <w:r w:rsidR="00934D0C">
        <w:rPr>
          <w:rFonts w:cs="Arial"/>
          <w:iCs/>
        </w:rPr>
        <w:t>,</w:t>
      </w:r>
    </w:p>
    <w:p w:rsidR="00D86DEC" w:rsidP="00D86DEC" w:rsidRDefault="00D86DEC" w14:paraId="6D2A7297" w14:textId="77777777">
      <w:pPr>
        <w:numPr>
          <w:ilvl w:val="3"/>
          <w:numId w:val="41"/>
        </w:numPr>
        <w:ind w:left="1134"/>
        <w:rPr>
          <w:rFonts w:cs="Arial"/>
          <w:iCs/>
        </w:rPr>
      </w:pPr>
      <w:r w:rsidRPr="0012303A">
        <w:rPr>
          <w:rFonts w:cs="Arial"/>
          <w:iCs/>
        </w:rPr>
        <w:lastRenderedPageBreak/>
        <w:t>Overall residents of Bushey and Potters Bar tend to be more satisfied along with residents aged 18-34 years.</w:t>
      </w:r>
    </w:p>
    <w:p w:rsidRPr="0012303A" w:rsidR="00D86DEC" w:rsidP="00D86DEC" w:rsidRDefault="00D86DEC" w14:paraId="72C57B02" w14:textId="0491EC7F">
      <w:pPr>
        <w:ind w:left="1134"/>
        <w:rPr>
          <w:rFonts w:cs="Arial"/>
          <w:iCs/>
        </w:rPr>
      </w:pPr>
      <w:r w:rsidRPr="0012303A">
        <w:rPr>
          <w:rFonts w:cs="Arial"/>
          <w:iCs/>
        </w:rPr>
        <w:t xml:space="preserve">  </w:t>
      </w:r>
    </w:p>
    <w:p w:rsidR="00D86DEC" w:rsidP="00D86DEC" w:rsidRDefault="00D86DEC" w14:paraId="5930A98B" w14:textId="77777777">
      <w:pPr>
        <w:numPr>
          <w:ilvl w:val="3"/>
          <w:numId w:val="13"/>
        </w:numPr>
        <w:ind w:left="709" w:hanging="709"/>
        <w:rPr>
          <w:rFonts w:cs="Arial"/>
          <w:iCs/>
        </w:rPr>
      </w:pPr>
      <w:r w:rsidRPr="0012303A">
        <w:rPr>
          <w:rFonts w:cs="Arial"/>
          <w:iCs/>
        </w:rPr>
        <w:t xml:space="preserve">The survey </w:t>
      </w:r>
      <w:r>
        <w:rPr>
          <w:rFonts w:cs="Arial"/>
          <w:iCs/>
        </w:rPr>
        <w:t xml:space="preserve">will be </w:t>
      </w:r>
      <w:r w:rsidRPr="0012303A">
        <w:rPr>
          <w:rFonts w:cs="Arial"/>
          <w:iCs/>
        </w:rPr>
        <w:t xml:space="preserve">carried out twice per year, with a report produced every six months.  Respondents are recruited on various digital platforms via smartphones, tablets and desktops through the use of targeted advertisements across social media, mobile applications and survey panels.  </w:t>
      </w:r>
    </w:p>
    <w:p w:rsidRPr="0012303A" w:rsidR="00D86DEC" w:rsidP="00D86DEC" w:rsidRDefault="00D86DEC" w14:paraId="1D0CF916" w14:textId="107AFC60">
      <w:pPr>
        <w:ind w:left="709"/>
        <w:rPr>
          <w:rFonts w:cs="Arial"/>
          <w:iCs/>
        </w:rPr>
      </w:pPr>
      <w:r w:rsidRPr="0012303A">
        <w:rPr>
          <w:rFonts w:cs="Arial"/>
          <w:iCs/>
        </w:rPr>
        <w:t xml:space="preserve"> </w:t>
      </w:r>
    </w:p>
    <w:p w:rsidRPr="0012303A" w:rsidR="00D86DEC" w:rsidP="00D86DEC" w:rsidRDefault="00D86DEC" w14:paraId="15BC870E" w14:textId="3AE51BF4">
      <w:pPr>
        <w:numPr>
          <w:ilvl w:val="3"/>
          <w:numId w:val="13"/>
        </w:numPr>
        <w:ind w:left="709" w:hanging="709"/>
        <w:rPr>
          <w:rFonts w:cs="Arial"/>
          <w:iCs/>
        </w:rPr>
      </w:pPr>
      <w:r w:rsidRPr="0012303A">
        <w:rPr>
          <w:rFonts w:cs="Arial"/>
          <w:iCs/>
        </w:rPr>
        <w:t xml:space="preserve">The survey remains open for up to three months </w:t>
      </w:r>
      <w:r>
        <w:rPr>
          <w:rFonts w:cs="Arial"/>
          <w:iCs/>
        </w:rPr>
        <w:t xml:space="preserve">each time </w:t>
      </w:r>
      <w:r w:rsidRPr="0012303A">
        <w:rPr>
          <w:rFonts w:cs="Arial"/>
          <w:iCs/>
        </w:rPr>
        <w:t>and uses the self-reported demographic data collected to compare against the characteristics of the borough.  A representative sample size for Hertsmere in the context of this survey is 500 residents. 656 residents completed the survey for round 1</w:t>
      </w:r>
      <w:r>
        <w:rPr>
          <w:rFonts w:cs="Arial"/>
          <w:iCs/>
        </w:rPr>
        <w:t xml:space="preserve"> in 2024</w:t>
      </w:r>
      <w:r w:rsidRPr="0012303A">
        <w:rPr>
          <w:rFonts w:cs="Arial"/>
          <w:iCs/>
        </w:rPr>
        <w:t xml:space="preserve">.  </w:t>
      </w:r>
    </w:p>
    <w:p w:rsidR="00D86DEC" w:rsidP="00D86DEC" w:rsidRDefault="00D86DEC" w14:paraId="7C95D130" w14:textId="77777777">
      <w:pPr>
        <w:ind w:left="720"/>
        <w:rPr>
          <w:rFonts w:cs="Arial"/>
          <w:iCs/>
          <w:sz w:val="22"/>
          <w:szCs w:val="22"/>
        </w:rPr>
      </w:pPr>
    </w:p>
    <w:p w:rsidRPr="00021197" w:rsidR="00D86DEC" w:rsidP="00D86DEC" w:rsidRDefault="00D86DEC" w14:paraId="1A872BFB" w14:textId="77777777">
      <w:pPr>
        <w:numPr>
          <w:ilvl w:val="3"/>
          <w:numId w:val="13"/>
        </w:numPr>
        <w:ind w:left="709" w:hanging="709"/>
        <w:rPr>
          <w:rFonts w:cs="Arial"/>
          <w:iCs/>
        </w:rPr>
      </w:pPr>
      <w:r w:rsidRPr="00021197">
        <w:rPr>
          <w:rFonts w:cs="Arial"/>
          <w:iCs/>
        </w:rPr>
        <w:t>The Council’s official magazine “Hertsmere News” is published three times a year and delivered throughout the Borough</w:t>
      </w:r>
      <w:r>
        <w:rPr>
          <w:rFonts w:cs="Arial"/>
          <w:iCs/>
        </w:rPr>
        <w:t xml:space="preserve"> and is also published on the website.</w:t>
      </w:r>
    </w:p>
    <w:p w:rsidRPr="00021197" w:rsidR="00D86DEC" w:rsidP="00D86DEC" w:rsidRDefault="00D86DEC" w14:paraId="4EAEF44E" w14:textId="77777777">
      <w:pPr>
        <w:ind w:left="709"/>
        <w:rPr>
          <w:rFonts w:cs="Arial"/>
          <w:iCs/>
        </w:rPr>
      </w:pPr>
    </w:p>
    <w:p w:rsidRPr="00021197" w:rsidR="00D86DEC" w:rsidP="00D86DEC" w:rsidRDefault="00D86DEC" w14:paraId="28DF300D" w14:textId="77777777">
      <w:pPr>
        <w:numPr>
          <w:ilvl w:val="3"/>
          <w:numId w:val="13"/>
        </w:numPr>
        <w:ind w:left="709" w:hanging="709"/>
        <w:rPr>
          <w:rFonts w:cs="Arial"/>
          <w:iCs/>
        </w:rPr>
      </w:pPr>
      <w:r w:rsidRPr="00021197">
        <w:t>The Council’s upgraded website has provision for residents and interested parties to register to receive e-alerts on topics which are of interest of them or for all council alerts. In addition, the Council has an active presence on social media platforms, including Facebook, Instagram, Twitter</w:t>
      </w:r>
      <w:r>
        <w:t>,</w:t>
      </w:r>
      <w:r w:rsidRPr="00021197">
        <w:t xml:space="preserve"> Youtube</w:t>
      </w:r>
      <w:r>
        <w:t xml:space="preserve"> and TikToK</w:t>
      </w:r>
      <w:r w:rsidRPr="00021197">
        <w:t>.</w:t>
      </w:r>
    </w:p>
    <w:p w:rsidR="00D86DEC" w:rsidP="00D86DEC" w:rsidRDefault="00D86DEC" w14:paraId="154322CA" w14:textId="77777777">
      <w:pPr>
        <w:tabs>
          <w:tab w:val="num" w:pos="709"/>
        </w:tabs>
        <w:ind w:left="709" w:hanging="709"/>
        <w:rPr>
          <w:rFonts w:cs="Arial"/>
          <w:iCs/>
          <w:sz w:val="22"/>
          <w:szCs w:val="22"/>
        </w:rPr>
      </w:pPr>
    </w:p>
    <w:p w:rsidRPr="00021197" w:rsidR="00D86DEC" w:rsidP="00D86DEC" w:rsidRDefault="00D86DEC" w14:paraId="4B9A5E79" w14:textId="77777777">
      <w:pPr>
        <w:numPr>
          <w:ilvl w:val="3"/>
          <w:numId w:val="13"/>
        </w:numPr>
        <w:ind w:left="709" w:hanging="709"/>
        <w:rPr>
          <w:rFonts w:cs="Arial"/>
          <w:iCs/>
        </w:rPr>
      </w:pPr>
      <w:r w:rsidRPr="00021197">
        <w:rPr>
          <w:rFonts w:cs="Arial"/>
          <w:iCs/>
        </w:rPr>
        <w:t>Residents and property / business owners in the Borough are able to submit relevant questions in writing for consideration and response at Council meetings.</w:t>
      </w:r>
    </w:p>
    <w:p w:rsidRPr="00021197" w:rsidR="00D86DEC" w:rsidP="00D86DEC" w:rsidRDefault="00D86DEC" w14:paraId="7C271F8B" w14:textId="77777777">
      <w:pPr>
        <w:tabs>
          <w:tab w:val="num" w:pos="709"/>
        </w:tabs>
        <w:ind w:left="709" w:hanging="709"/>
        <w:rPr>
          <w:rFonts w:cs="Arial"/>
          <w:iCs/>
        </w:rPr>
      </w:pPr>
    </w:p>
    <w:p w:rsidRPr="00021197" w:rsidR="00D86DEC" w:rsidP="00D86DEC" w:rsidRDefault="00D86DEC" w14:paraId="03F224AA" w14:textId="77777777">
      <w:pPr>
        <w:numPr>
          <w:ilvl w:val="3"/>
          <w:numId w:val="13"/>
        </w:numPr>
        <w:ind w:left="709" w:hanging="709"/>
        <w:rPr>
          <w:rFonts w:cs="Arial"/>
          <w:iCs/>
        </w:rPr>
      </w:pPr>
      <w:r w:rsidRPr="00021197">
        <w:rPr>
          <w:rFonts w:cs="Arial"/>
          <w:iCs/>
        </w:rPr>
        <w:t>There is a facility for the Council to receive petitions should a group of residents feel strongly about an issue that relates to or affects the Council’s functions or the Council has an interest in or involvement with.</w:t>
      </w:r>
    </w:p>
    <w:p w:rsidRPr="00021197" w:rsidR="00D86DEC" w:rsidP="00D86DEC" w:rsidRDefault="00D86DEC" w14:paraId="7B754953" w14:textId="77777777">
      <w:pPr>
        <w:tabs>
          <w:tab w:val="num" w:pos="709"/>
        </w:tabs>
        <w:ind w:left="709" w:hanging="709"/>
        <w:rPr>
          <w:rFonts w:cs="Arial"/>
          <w:iCs/>
        </w:rPr>
      </w:pPr>
    </w:p>
    <w:p w:rsidRPr="00021197" w:rsidR="00D86DEC" w:rsidP="00D86DEC" w:rsidRDefault="00D86DEC" w14:paraId="5D8ADE80" w14:textId="77777777">
      <w:pPr>
        <w:numPr>
          <w:ilvl w:val="3"/>
          <w:numId w:val="13"/>
        </w:numPr>
        <w:ind w:left="709" w:hanging="709"/>
        <w:rPr>
          <w:rFonts w:cs="Arial"/>
          <w:iCs/>
        </w:rPr>
      </w:pPr>
      <w:r w:rsidRPr="00021197">
        <w:rPr>
          <w:rFonts w:cs="Arial"/>
          <w:iCs/>
        </w:rPr>
        <w:t>Some Committee meetings of the Council, including the Executive and Planning Committee are webcast.</w:t>
      </w:r>
    </w:p>
    <w:p w:rsidRPr="00021197" w:rsidR="00D86DEC" w:rsidP="00D86DEC" w:rsidRDefault="00D86DEC" w14:paraId="3386BD53" w14:textId="77777777">
      <w:pPr>
        <w:tabs>
          <w:tab w:val="num" w:pos="709"/>
        </w:tabs>
        <w:ind w:left="709" w:hanging="709"/>
        <w:rPr>
          <w:rFonts w:cs="Arial"/>
          <w:iCs/>
        </w:rPr>
      </w:pPr>
    </w:p>
    <w:p w:rsidRPr="00021197" w:rsidR="00D86DEC" w:rsidP="00D86DEC" w:rsidRDefault="00D86DEC" w14:paraId="5319F769" w14:textId="77777777">
      <w:pPr>
        <w:numPr>
          <w:ilvl w:val="3"/>
          <w:numId w:val="13"/>
        </w:numPr>
        <w:ind w:left="709" w:hanging="709"/>
        <w:rPr>
          <w:rFonts w:cs="Arial"/>
          <w:iCs/>
        </w:rPr>
      </w:pPr>
      <w:r w:rsidRPr="00021197">
        <w:rPr>
          <w:rFonts w:cs="Arial"/>
          <w:iCs/>
        </w:rPr>
        <w:t>Members of the public (by prior arrangement only) are also able to speak at a Planning Committee on any application being considered at that meeting.</w:t>
      </w:r>
    </w:p>
    <w:p w:rsidRPr="00021197" w:rsidR="00D86DEC" w:rsidP="00D86DEC" w:rsidRDefault="00D86DEC" w14:paraId="26356451" w14:textId="77777777">
      <w:pPr>
        <w:tabs>
          <w:tab w:val="num" w:pos="709"/>
        </w:tabs>
        <w:ind w:left="709" w:hanging="709"/>
        <w:rPr>
          <w:rFonts w:cs="Arial"/>
          <w:iCs/>
        </w:rPr>
      </w:pPr>
    </w:p>
    <w:p w:rsidRPr="00021197" w:rsidR="00D86DEC" w:rsidP="00D86DEC" w:rsidRDefault="00D86DEC" w14:paraId="695643DA" w14:textId="77777777">
      <w:pPr>
        <w:numPr>
          <w:ilvl w:val="3"/>
          <w:numId w:val="13"/>
        </w:numPr>
        <w:ind w:left="709" w:hanging="709"/>
        <w:rPr>
          <w:rFonts w:cs="Arial"/>
          <w:iCs/>
        </w:rPr>
      </w:pPr>
      <w:r w:rsidRPr="00021197">
        <w:rPr>
          <w:rFonts w:cs="Arial"/>
          <w:iCs/>
        </w:rPr>
        <w:t>The Council is subject to the requirements of the Freedom of Information Act 2003 and the Local Government Transparency Code 2014, the approaches of which are to provide demand-led, open, honest, timely and transparent information to all stakeholders without compromising confidentiality.</w:t>
      </w:r>
    </w:p>
    <w:p w:rsidRPr="00021197" w:rsidR="00D86DEC" w:rsidP="00D86DEC" w:rsidRDefault="00D86DEC" w14:paraId="2D75E687" w14:textId="77777777">
      <w:pPr>
        <w:pStyle w:val="ListParagraph"/>
        <w:tabs>
          <w:tab w:val="num" w:pos="709"/>
        </w:tabs>
        <w:ind w:left="709" w:hanging="709"/>
        <w:rPr>
          <w:rFonts w:cs="Arial"/>
          <w:iCs/>
        </w:rPr>
      </w:pPr>
    </w:p>
    <w:p w:rsidRPr="00021197" w:rsidR="00D86DEC" w:rsidP="00D86DEC" w:rsidRDefault="00D86DEC" w14:paraId="1F1984D7" w14:textId="77777777">
      <w:pPr>
        <w:numPr>
          <w:ilvl w:val="3"/>
          <w:numId w:val="13"/>
        </w:numPr>
        <w:ind w:left="709" w:hanging="709"/>
        <w:rPr>
          <w:rFonts w:cs="Arial"/>
          <w:iCs/>
        </w:rPr>
      </w:pPr>
      <w:r w:rsidRPr="00021197">
        <w:rPr>
          <w:rFonts w:cs="Arial"/>
          <w:iCs/>
        </w:rPr>
        <w:t>The Council has established clear channels of communication with its staff, e.g. briefings from the Managing Director, regular Directorate meetings and weekly ‘All Staff’ e-mails and a regular Hertsmere in Focus publication for staff and Councillors.</w:t>
      </w:r>
    </w:p>
    <w:p w:rsidR="00F705CD" w:rsidP="00F705CD" w:rsidRDefault="00F705CD" w14:paraId="2DD79108" w14:textId="77777777">
      <w:pPr>
        <w:pStyle w:val="ListParagraph"/>
        <w:rPr>
          <w:rFonts w:cs="Arial"/>
          <w:iCs/>
          <w:sz w:val="22"/>
          <w:szCs w:val="22"/>
        </w:rPr>
      </w:pPr>
    </w:p>
    <w:p w:rsidRPr="00021197" w:rsidR="00766374" w:rsidP="00766374" w:rsidRDefault="00766374" w14:paraId="41E3B241" w14:textId="77777777">
      <w:pPr>
        <w:ind w:left="720"/>
        <w:rPr>
          <w:rFonts w:cs="Arial"/>
          <w:b/>
          <w:iCs/>
          <w:u w:val="single"/>
        </w:rPr>
      </w:pPr>
      <w:r w:rsidRPr="00021197">
        <w:rPr>
          <w:rFonts w:cs="Arial"/>
          <w:b/>
          <w:iCs/>
          <w:u w:val="single"/>
        </w:rPr>
        <w:t>Compliance with the CIPFA Statement on the Role of the Chief Financial Officer in Local Government (2010)</w:t>
      </w:r>
    </w:p>
    <w:p w:rsidRPr="00021197" w:rsidR="00247163" w:rsidRDefault="00247163" w14:paraId="573A32FD" w14:textId="77777777">
      <w:pPr>
        <w:rPr>
          <w:rFonts w:cs="Arial"/>
          <w:i/>
          <w:iCs/>
        </w:rPr>
      </w:pPr>
    </w:p>
    <w:p w:rsidRPr="00021197" w:rsidR="00766374" w:rsidP="001A7288" w:rsidRDefault="005A3935" w14:paraId="6EC309C5" w14:textId="77777777">
      <w:pPr>
        <w:numPr>
          <w:ilvl w:val="3"/>
          <w:numId w:val="13"/>
        </w:numPr>
        <w:ind w:left="709" w:hanging="709"/>
        <w:rPr>
          <w:rFonts w:cs="Arial"/>
          <w:iCs/>
        </w:rPr>
      </w:pPr>
      <w:r w:rsidRPr="00021197">
        <w:rPr>
          <w:rFonts w:cs="Arial"/>
          <w:iCs/>
        </w:rPr>
        <w:t>The Council can confirm that its financial management arrangements conform to the governance requirements of the CIPFA Statement on the role of the Chief Financial Officer in Local Government.</w:t>
      </w:r>
    </w:p>
    <w:p w:rsidRPr="00021197" w:rsidR="00247163" w:rsidRDefault="00247163" w14:paraId="4B5AC00E" w14:textId="77777777">
      <w:pPr>
        <w:rPr>
          <w:rFonts w:cs="Arial"/>
          <w:i/>
          <w:iCs/>
          <w:u w:val="single"/>
        </w:rPr>
      </w:pPr>
    </w:p>
    <w:p w:rsidRPr="00021197" w:rsidR="00247163" w:rsidRDefault="00247163" w14:paraId="7386ABBB" w14:textId="77777777">
      <w:pPr>
        <w:ind w:left="720"/>
        <w:rPr>
          <w:rFonts w:cs="Arial"/>
          <w:b/>
          <w:iCs/>
          <w:u w:val="single"/>
        </w:rPr>
      </w:pPr>
      <w:r w:rsidRPr="00021197">
        <w:rPr>
          <w:rFonts w:cs="Arial"/>
          <w:b/>
          <w:iCs/>
          <w:u w:val="single"/>
        </w:rPr>
        <w:lastRenderedPageBreak/>
        <w:t xml:space="preserve">Incorporating good governance arrangements in respect of partnerships and other </w:t>
      </w:r>
      <w:r w:rsidRPr="00021197" w:rsidR="00AC420A">
        <w:rPr>
          <w:rFonts w:cs="Arial"/>
          <w:b/>
          <w:iCs/>
          <w:u w:val="single"/>
        </w:rPr>
        <w:t>joint</w:t>
      </w:r>
      <w:r w:rsidRPr="00021197">
        <w:rPr>
          <w:rFonts w:cs="Arial"/>
          <w:b/>
          <w:iCs/>
          <w:u w:val="single"/>
        </w:rPr>
        <w:t xml:space="preserve"> working and reflecting these in the Council’s overall governance arrangements</w:t>
      </w:r>
    </w:p>
    <w:p w:rsidRPr="00021197" w:rsidR="00247163" w:rsidRDefault="00247163" w14:paraId="10770C30" w14:textId="77777777">
      <w:pPr>
        <w:rPr>
          <w:rFonts w:cs="Arial"/>
          <w:iCs/>
          <w:u w:val="single"/>
        </w:rPr>
      </w:pPr>
    </w:p>
    <w:p w:rsidRPr="00021197" w:rsidR="007E0D22" w:rsidP="001A7288" w:rsidRDefault="007E0D22" w14:paraId="421B4C9A" w14:textId="77777777">
      <w:pPr>
        <w:numPr>
          <w:ilvl w:val="3"/>
          <w:numId w:val="13"/>
        </w:numPr>
        <w:ind w:left="709" w:hanging="709"/>
        <w:rPr>
          <w:rFonts w:cs="Arial"/>
          <w:iCs/>
        </w:rPr>
      </w:pPr>
      <w:r w:rsidRPr="00021197">
        <w:rPr>
          <w:rFonts w:cs="Arial"/>
          <w:iCs/>
        </w:rPr>
        <w:t>The Council is committed to improving and supporting collaborative working of all kinds, although the wide range of partnership models do make it very difficult to prescribe a single set of arrangements. However, partnership working should not result in diminished accountability to the public.</w:t>
      </w:r>
    </w:p>
    <w:p w:rsidRPr="00021197" w:rsidR="007E0D22" w:rsidP="00E827A5" w:rsidRDefault="007E0D22" w14:paraId="2C568E82" w14:textId="77777777">
      <w:pPr>
        <w:tabs>
          <w:tab w:val="num" w:pos="720"/>
        </w:tabs>
        <w:ind w:left="709" w:hanging="709"/>
        <w:rPr>
          <w:rFonts w:cs="Arial"/>
          <w:iCs/>
        </w:rPr>
      </w:pPr>
    </w:p>
    <w:p w:rsidRPr="00021197" w:rsidR="007E0D22" w:rsidP="001A7288" w:rsidRDefault="005D5146" w14:paraId="0FA5CD8C" w14:textId="13290806">
      <w:pPr>
        <w:numPr>
          <w:ilvl w:val="3"/>
          <w:numId w:val="13"/>
        </w:numPr>
        <w:ind w:left="709" w:hanging="709"/>
        <w:rPr>
          <w:rFonts w:cs="Arial"/>
          <w:iCs/>
        </w:rPr>
      </w:pPr>
      <w:r w:rsidRPr="00021197">
        <w:rPr>
          <w:rFonts w:cs="Arial"/>
          <w:iCs/>
        </w:rPr>
        <w:t>There is a Partnership Governance Framework in place for significant partnership and the register of such partnerships and shared services is reviewed on an annual basis by the Governance Group</w:t>
      </w:r>
      <w:r w:rsidRPr="00021197" w:rsidR="00F51E8E">
        <w:rPr>
          <w:rFonts w:cs="Arial"/>
          <w:iCs/>
        </w:rPr>
        <w:t xml:space="preserve"> and by the Policy Review Committee</w:t>
      </w:r>
      <w:r w:rsidRPr="00021197">
        <w:rPr>
          <w:rFonts w:cs="Arial"/>
          <w:iCs/>
        </w:rPr>
        <w:t>. For the organisations which the council supports through core funding there are individual Service Level / Partnership Agreements in place and there are regular meetings with partners to monitor the performance of the work carried out by the organisation / partnership. All Service Level / Partnership Agreements are subject to an annual review with a</w:t>
      </w:r>
      <w:r w:rsidRPr="00021197" w:rsidR="008D7F13">
        <w:rPr>
          <w:rFonts w:cs="Arial"/>
          <w:iCs/>
        </w:rPr>
        <w:t xml:space="preserve"> full review carried out every </w:t>
      </w:r>
      <w:r w:rsidRPr="00021197">
        <w:rPr>
          <w:rFonts w:cs="Arial"/>
          <w:iCs/>
        </w:rPr>
        <w:t>five years ahead of any renewal of agreements.</w:t>
      </w:r>
    </w:p>
    <w:p w:rsidR="007E0D22" w:rsidP="00E827A5" w:rsidRDefault="007E0D22" w14:paraId="66CB2FCD" w14:textId="77777777">
      <w:pPr>
        <w:tabs>
          <w:tab w:val="num" w:pos="720"/>
        </w:tabs>
        <w:ind w:left="709" w:hanging="709"/>
        <w:rPr>
          <w:rFonts w:cs="Arial"/>
          <w:iCs/>
          <w:sz w:val="22"/>
          <w:szCs w:val="22"/>
        </w:rPr>
      </w:pPr>
    </w:p>
    <w:p w:rsidRPr="00021197" w:rsidR="00247163" w:rsidP="001A7288" w:rsidRDefault="007E0D22" w14:paraId="1BF5B14D" w14:textId="1530BAAC">
      <w:pPr>
        <w:numPr>
          <w:ilvl w:val="3"/>
          <w:numId w:val="13"/>
        </w:numPr>
        <w:ind w:left="709" w:hanging="709"/>
        <w:rPr>
          <w:rFonts w:cs="Arial"/>
          <w:iCs/>
        </w:rPr>
      </w:pPr>
      <w:r w:rsidRPr="00021197">
        <w:rPr>
          <w:rFonts w:cs="Arial"/>
          <w:iCs/>
        </w:rPr>
        <w:t xml:space="preserve">The Local Strategic Partnership is the forum for all of the Council’s key partners – meetings are chaired by the Leader and are supported by the </w:t>
      </w:r>
      <w:r w:rsidRPr="00021197" w:rsidR="00B36D88">
        <w:rPr>
          <w:rFonts w:cs="Arial"/>
          <w:iCs/>
        </w:rPr>
        <w:t xml:space="preserve">Managing Director </w:t>
      </w:r>
      <w:r w:rsidRPr="00021197">
        <w:rPr>
          <w:rFonts w:cs="Arial"/>
          <w:iCs/>
        </w:rPr>
        <w:t>and senior managers.</w:t>
      </w:r>
    </w:p>
    <w:p w:rsidRPr="00021197" w:rsidR="008E6F2A" w:rsidRDefault="008E6F2A" w14:paraId="3B4D196B" w14:textId="77777777">
      <w:pPr>
        <w:rPr>
          <w:rFonts w:cs="Arial"/>
          <w:iCs/>
        </w:rPr>
      </w:pPr>
    </w:p>
    <w:p w:rsidRPr="00021197" w:rsidR="00247163" w:rsidRDefault="00247163" w14:paraId="77719730" w14:textId="77777777">
      <w:pPr>
        <w:pStyle w:val="Heading5"/>
        <w:rPr>
          <w:rFonts w:ascii="Arial" w:hAnsi="Arial" w:cs="Arial"/>
          <w:sz w:val="24"/>
          <w:szCs w:val="24"/>
        </w:rPr>
      </w:pPr>
      <w:r w:rsidRPr="00021197">
        <w:rPr>
          <w:rFonts w:ascii="Arial" w:hAnsi="Arial" w:cs="Arial"/>
          <w:sz w:val="24"/>
          <w:szCs w:val="24"/>
        </w:rPr>
        <w:t>REVIEW OF EFFECTIVENESS</w:t>
      </w:r>
    </w:p>
    <w:p w:rsidRPr="00021197" w:rsidR="00247163" w:rsidRDefault="00247163" w14:paraId="5BC2169B" w14:textId="77777777">
      <w:pPr>
        <w:rPr>
          <w:rFonts w:cs="Arial"/>
          <w:i/>
        </w:rPr>
      </w:pPr>
    </w:p>
    <w:p w:rsidRPr="00021197" w:rsidR="00247163" w:rsidP="001A7288" w:rsidRDefault="00247163" w14:paraId="3FEA100D" w14:textId="77777777">
      <w:pPr>
        <w:numPr>
          <w:ilvl w:val="3"/>
          <w:numId w:val="13"/>
        </w:numPr>
        <w:ind w:left="709" w:hanging="709"/>
        <w:rPr>
          <w:rFonts w:cs="Arial"/>
        </w:rPr>
      </w:pPr>
      <w:r w:rsidRPr="00021197">
        <w:rPr>
          <w:rFonts w:cs="Arial"/>
        </w:rPr>
        <w:t>The Council has the responsibility for conducting, at least annually, a review of the effectiveness of its governance framework including the system of internal control.</w:t>
      </w:r>
    </w:p>
    <w:p w:rsidRPr="00021197" w:rsidR="00247163" w:rsidP="00E827A5" w:rsidRDefault="00247163" w14:paraId="1176911A" w14:textId="77777777">
      <w:pPr>
        <w:tabs>
          <w:tab w:val="num" w:pos="720"/>
        </w:tabs>
        <w:ind w:left="709" w:hanging="709"/>
        <w:rPr>
          <w:rFonts w:cs="Arial"/>
        </w:rPr>
      </w:pPr>
    </w:p>
    <w:p w:rsidRPr="00021197" w:rsidR="00247163" w:rsidP="001A7288" w:rsidRDefault="00247163" w14:paraId="0CA945C6" w14:textId="77777777">
      <w:pPr>
        <w:numPr>
          <w:ilvl w:val="3"/>
          <w:numId w:val="13"/>
        </w:numPr>
        <w:ind w:left="709" w:hanging="709"/>
        <w:rPr>
          <w:rFonts w:cs="Arial"/>
        </w:rPr>
      </w:pPr>
      <w:r w:rsidRPr="00021197">
        <w:rPr>
          <w:rFonts w:cs="Arial"/>
        </w:rPr>
        <w:t>This review is informed by those Members and officers, who have the responsibility for the development and maintenance</w:t>
      </w:r>
      <w:r w:rsidRPr="00021197" w:rsidR="00766374">
        <w:rPr>
          <w:rFonts w:cs="Arial"/>
        </w:rPr>
        <w:t xml:space="preserve"> of the governance environment</w:t>
      </w:r>
      <w:r w:rsidRPr="00021197" w:rsidR="00C829A9">
        <w:rPr>
          <w:rFonts w:cs="Arial"/>
        </w:rPr>
        <w:t>, including:</w:t>
      </w:r>
    </w:p>
    <w:p w:rsidRPr="00021197" w:rsidR="00C829A9" w:rsidP="00E827A5" w:rsidRDefault="00C829A9" w14:paraId="54E680AA" w14:textId="77777777">
      <w:pPr>
        <w:rPr>
          <w:rFonts w:cs="Arial"/>
          <w:i/>
        </w:rPr>
      </w:pPr>
    </w:p>
    <w:p w:rsidRPr="00C36BF8" w:rsidR="00C36BF8" w:rsidP="00995FDD" w:rsidRDefault="00C829A9" w14:paraId="155EFD69" w14:textId="0519B9D6">
      <w:pPr>
        <w:numPr>
          <w:ilvl w:val="0"/>
          <w:numId w:val="19"/>
        </w:numPr>
        <w:spacing w:after="60"/>
        <w:ind w:left="1134" w:hanging="425"/>
        <w:rPr>
          <w:bCs/>
        </w:rPr>
      </w:pPr>
      <w:r w:rsidRPr="00021197">
        <w:t>T</w:t>
      </w:r>
      <w:r w:rsidRPr="00021197" w:rsidR="00247163">
        <w:t xml:space="preserve">he work of Members at Council, </w:t>
      </w:r>
      <w:r w:rsidRPr="00C36BF8" w:rsidR="00C36BF8">
        <w:rPr>
          <w:bCs/>
        </w:rPr>
        <w:t>Cabinet, Policy Review Committee, Operations Review Committee, Audit Committee, Standards Committee and the Financial Monitoring Panel,</w:t>
      </w:r>
    </w:p>
    <w:p w:rsidRPr="00021197" w:rsidR="00C829A9" w:rsidP="00995FDD" w:rsidRDefault="00C829A9" w14:paraId="7F0758CD" w14:textId="77777777">
      <w:pPr>
        <w:numPr>
          <w:ilvl w:val="0"/>
          <w:numId w:val="19"/>
        </w:numPr>
        <w:spacing w:after="60"/>
        <w:ind w:left="1134" w:hanging="425"/>
      </w:pPr>
      <w:r w:rsidRPr="00021197">
        <w:t>T</w:t>
      </w:r>
      <w:r w:rsidRPr="00021197" w:rsidR="00247163">
        <w:t xml:space="preserve">he work of the </w:t>
      </w:r>
      <w:r w:rsidRPr="00021197" w:rsidR="007C3A83">
        <w:t xml:space="preserve">Corporate </w:t>
      </w:r>
      <w:r w:rsidRPr="00021197" w:rsidR="00247163">
        <w:t>Governance Group</w:t>
      </w:r>
      <w:r w:rsidRPr="00021197" w:rsidR="001954E1">
        <w:t>,</w:t>
      </w:r>
    </w:p>
    <w:p w:rsidRPr="00021197" w:rsidR="00C829A9" w:rsidP="00995FDD" w:rsidRDefault="00C829A9" w14:paraId="57E6A9A1" w14:textId="246EA1B9">
      <w:pPr>
        <w:numPr>
          <w:ilvl w:val="0"/>
          <w:numId w:val="19"/>
        </w:numPr>
        <w:spacing w:after="60"/>
        <w:ind w:left="1134" w:hanging="425"/>
      </w:pPr>
      <w:r w:rsidRPr="00021197">
        <w:t>T</w:t>
      </w:r>
      <w:r w:rsidRPr="00021197" w:rsidR="00247163">
        <w:t xml:space="preserve">he annual </w:t>
      </w:r>
      <w:r w:rsidRPr="00021197" w:rsidR="001D4ACA">
        <w:t xml:space="preserve">Service </w:t>
      </w:r>
      <w:r w:rsidRPr="00021197" w:rsidR="00247163">
        <w:t>Assurance State</w:t>
      </w:r>
      <w:r w:rsidRPr="00021197" w:rsidR="007577C8">
        <w:t>ments prepared by the Directors</w:t>
      </w:r>
      <w:r w:rsidRPr="00021197" w:rsidR="001D4ACA">
        <w:t xml:space="preserve"> and </w:t>
      </w:r>
      <w:r w:rsidRPr="00021197" w:rsidR="00247163">
        <w:t>Heads of Service relating to internal controls, performance and risk management within their areas of activity</w:t>
      </w:r>
      <w:r w:rsidRPr="00021197" w:rsidR="001954E1">
        <w:t>,</w:t>
      </w:r>
    </w:p>
    <w:p w:rsidRPr="00021197" w:rsidR="00C829A9" w:rsidP="00995FDD" w:rsidRDefault="00C829A9" w14:paraId="5E9FFBDA" w14:textId="649B07D8">
      <w:pPr>
        <w:numPr>
          <w:ilvl w:val="0"/>
          <w:numId w:val="19"/>
        </w:numPr>
        <w:spacing w:after="60"/>
        <w:ind w:left="1134" w:hanging="425"/>
      </w:pPr>
      <w:r w:rsidRPr="00021197">
        <w:t>T</w:t>
      </w:r>
      <w:r w:rsidRPr="00021197" w:rsidR="00247163">
        <w:t xml:space="preserve">he Head of </w:t>
      </w:r>
      <w:r w:rsidRPr="00021197" w:rsidR="008767D0">
        <w:t>SIAS</w:t>
      </w:r>
      <w:r w:rsidRPr="00021197" w:rsidR="00247163">
        <w:t xml:space="preserve">’s </w:t>
      </w:r>
      <w:r w:rsidRPr="00021197" w:rsidR="007577C8">
        <w:t xml:space="preserve">Annual Assurance Statement and </w:t>
      </w:r>
      <w:r w:rsidRPr="00021197" w:rsidR="00247163">
        <w:t xml:space="preserve">Annual Report as well as the individual </w:t>
      </w:r>
      <w:r w:rsidRPr="00021197" w:rsidR="009F1971">
        <w:t>a</w:t>
      </w:r>
      <w:r w:rsidRPr="00021197" w:rsidR="00247163">
        <w:t xml:space="preserve">udit </w:t>
      </w:r>
      <w:r w:rsidRPr="00021197" w:rsidR="009F1971">
        <w:t>r</w:t>
      </w:r>
      <w:r w:rsidRPr="00021197" w:rsidR="00247163">
        <w:t>eports</w:t>
      </w:r>
      <w:r w:rsidRPr="00021197" w:rsidR="001954E1">
        <w:t>, and</w:t>
      </w:r>
    </w:p>
    <w:p w:rsidRPr="00021197" w:rsidR="00247163" w:rsidP="00995FDD" w:rsidRDefault="00247163" w14:paraId="3A8DCDCF" w14:textId="77777777">
      <w:pPr>
        <w:numPr>
          <w:ilvl w:val="0"/>
          <w:numId w:val="19"/>
        </w:numPr>
        <w:ind w:left="1134" w:hanging="425"/>
      </w:pPr>
      <w:r w:rsidRPr="00021197">
        <w:t>Reports made by the Council’s External Auditors and any other review agencies and inspectorates.</w:t>
      </w:r>
    </w:p>
    <w:p w:rsidRPr="00021197" w:rsidR="001D3678" w:rsidP="001D3678" w:rsidRDefault="001D3678" w14:paraId="6D1D6273" w14:textId="77777777"/>
    <w:p w:rsidRPr="00021197" w:rsidR="004A4057" w:rsidP="004A4057" w:rsidRDefault="004A4057" w14:paraId="1B56D755" w14:textId="77777777">
      <w:pPr>
        <w:ind w:firstLine="720"/>
        <w:rPr>
          <w:b/>
        </w:rPr>
      </w:pPr>
      <w:r w:rsidRPr="00021197">
        <w:rPr>
          <w:b/>
        </w:rPr>
        <w:t>Reviewing the effectiveness of the authority’s decision-making framework</w:t>
      </w:r>
    </w:p>
    <w:p w:rsidRPr="00021197" w:rsidR="004A4057" w:rsidP="001D3678" w:rsidRDefault="004A4057" w14:paraId="6D8F8D9A" w14:textId="77777777"/>
    <w:p w:rsidRPr="00021197" w:rsidR="00247163" w:rsidP="00EA7008" w:rsidRDefault="00247163" w14:paraId="37382FDA" w14:textId="77777777">
      <w:pPr>
        <w:ind w:left="709"/>
        <w:rPr>
          <w:rFonts w:cs="Arial"/>
        </w:rPr>
      </w:pPr>
      <w:r w:rsidRPr="00021197">
        <w:rPr>
          <w:rFonts w:cs="Arial"/>
          <w:u w:val="single"/>
        </w:rPr>
        <w:t>The Council</w:t>
      </w:r>
    </w:p>
    <w:p w:rsidRPr="00021197" w:rsidR="00247163" w:rsidRDefault="00247163" w14:paraId="01908F0C" w14:textId="77777777">
      <w:pPr>
        <w:rPr>
          <w:rFonts w:cs="Arial"/>
        </w:rPr>
      </w:pPr>
    </w:p>
    <w:p w:rsidRPr="00021197" w:rsidR="00EA7008" w:rsidP="00EA7008" w:rsidRDefault="003C13E9" w14:paraId="21CC7276" w14:textId="65237E2C">
      <w:pPr>
        <w:numPr>
          <w:ilvl w:val="3"/>
          <w:numId w:val="13"/>
        </w:numPr>
        <w:ind w:left="709" w:hanging="709"/>
        <w:rPr>
          <w:rFonts w:cs="Arial"/>
        </w:rPr>
      </w:pPr>
      <w:r w:rsidRPr="00021197">
        <w:rPr>
          <w:rFonts w:cs="Arial"/>
        </w:rPr>
        <w:t>The full Council comprises 39 Members, who as a collective, approve the Council’s annual Revenue and Capital Budgets, set the Council Tax, approve the Policy Framework and take decisions that are contrary to, or not in accordance with, the Budget or the Policy Framework. Full Council also takes a</w:t>
      </w:r>
      <w:r w:rsidRPr="00021197" w:rsidR="008F053F">
        <w:rPr>
          <w:rFonts w:cs="Arial"/>
        </w:rPr>
        <w:t xml:space="preserve"> </w:t>
      </w:r>
      <w:r w:rsidRPr="00021197">
        <w:rPr>
          <w:rFonts w:cs="Arial"/>
        </w:rPr>
        <w:t>range of decisions that are reserved to it such as approving the Council’s Constitution, electing or removing a</w:t>
      </w:r>
      <w:r w:rsidR="00C36BF8">
        <w:rPr>
          <w:rFonts w:cs="Arial"/>
        </w:rPr>
        <w:t xml:space="preserve"> </w:t>
      </w:r>
      <w:r w:rsidR="00C36BF8">
        <w:rPr>
          <w:rFonts w:cs="Arial"/>
        </w:rPr>
        <w:lastRenderedPageBreak/>
        <w:t xml:space="preserve">Cabinet </w:t>
      </w:r>
      <w:r w:rsidRPr="00021197">
        <w:rPr>
          <w:rFonts w:cs="Arial"/>
        </w:rPr>
        <w:t xml:space="preserve">Leader (in Hertsmere called the Leader of the Council), establishing a number of committees to discharge the Council’s regulatory, scrutiny and non- executive functions, approving an Officers Scheme of Delegations, making by-laws </w:t>
      </w:r>
      <w:r w:rsidRPr="00021197" w:rsidR="00B36D88">
        <w:rPr>
          <w:rFonts w:cs="Arial"/>
        </w:rPr>
        <w:t xml:space="preserve">and </w:t>
      </w:r>
      <w:r w:rsidRPr="00021197">
        <w:rPr>
          <w:rFonts w:cs="Arial"/>
        </w:rPr>
        <w:t xml:space="preserve">making a Scheme of Allowances for Members. </w:t>
      </w:r>
    </w:p>
    <w:p w:rsidRPr="00021197" w:rsidR="00EA7008" w:rsidP="00EA7008" w:rsidRDefault="00EA7008" w14:paraId="3B4FEE10" w14:textId="77777777">
      <w:pPr>
        <w:ind w:left="709"/>
        <w:rPr>
          <w:rFonts w:cs="Arial"/>
        </w:rPr>
      </w:pPr>
    </w:p>
    <w:p w:rsidRPr="002B372F" w:rsidR="00536809" w:rsidP="00536809" w:rsidRDefault="00536809" w14:paraId="73A6E214" w14:textId="637729DB">
      <w:pPr>
        <w:numPr>
          <w:ilvl w:val="3"/>
          <w:numId w:val="13"/>
        </w:numPr>
        <w:ind w:left="709" w:hanging="709"/>
        <w:rPr>
          <w:rFonts w:cs="Arial"/>
          <w:sz w:val="22"/>
          <w:szCs w:val="22"/>
        </w:rPr>
      </w:pPr>
      <w:r w:rsidRPr="002B372F">
        <w:rPr>
          <w:rFonts w:cs="Arial"/>
        </w:rPr>
        <w:t>A</w:t>
      </w:r>
      <w:r w:rsidR="00786F0C">
        <w:rPr>
          <w:rFonts w:cs="Arial"/>
        </w:rPr>
        <w:t>s</w:t>
      </w:r>
      <w:r w:rsidRPr="002B372F">
        <w:rPr>
          <w:rFonts w:cs="Arial"/>
        </w:rPr>
        <w:t xml:space="preserve"> the Annual Meeting in </w:t>
      </w:r>
      <w:r w:rsidRPr="00786F0C">
        <w:rPr>
          <w:rFonts w:cs="Arial"/>
          <w:bCs/>
        </w:rPr>
        <w:t>May 2023 suc</w:t>
      </w:r>
      <w:r w:rsidR="00786F0C">
        <w:rPr>
          <w:rFonts w:cs="Arial"/>
          <w:bCs/>
        </w:rPr>
        <w:t>c</w:t>
      </w:r>
      <w:r w:rsidRPr="00786F0C">
        <w:rPr>
          <w:rFonts w:cs="Arial"/>
          <w:bCs/>
        </w:rPr>
        <w:t>eeded an all out election of councillors</w:t>
      </w:r>
      <w:r w:rsidR="00786F0C">
        <w:rPr>
          <w:rFonts w:cs="Arial"/>
          <w:bCs/>
        </w:rPr>
        <w:t xml:space="preserve">, </w:t>
      </w:r>
      <w:r w:rsidRPr="002B372F">
        <w:rPr>
          <w:rFonts w:cs="Arial"/>
        </w:rPr>
        <w:t>the</w:t>
      </w:r>
      <w:r w:rsidR="00786F0C">
        <w:rPr>
          <w:rFonts w:cs="Arial"/>
        </w:rPr>
        <w:t xml:space="preserve"> </w:t>
      </w:r>
      <w:r w:rsidRPr="002B372F">
        <w:rPr>
          <w:rFonts w:cs="Arial"/>
        </w:rPr>
        <w:t xml:space="preserve">new Council appointed a Leader of the Council for a term of office of four municipal years and noted the appointment by the Leader of the Council </w:t>
      </w:r>
      <w:r w:rsidR="00786F0C">
        <w:rPr>
          <w:rFonts w:cs="Arial"/>
        </w:rPr>
        <w:t>o</w:t>
      </w:r>
      <w:r w:rsidRPr="002B372F">
        <w:rPr>
          <w:rFonts w:cs="Arial"/>
        </w:rPr>
        <w:t xml:space="preserve">f a Deputy Leader and six other portfolio-holders. The Council also elected a Mayor, appointed a Deputy Mayor and appointed members to the standing Committees in accordance with the requirements of political balance and appointed a number of members to represent the Council on a range of outside bodies for the coming municipal year. </w:t>
      </w:r>
    </w:p>
    <w:p w:rsidR="00EA7008" w:rsidP="00EA7008" w:rsidRDefault="00EA7008" w14:paraId="588054E0" w14:textId="77777777">
      <w:pPr>
        <w:pStyle w:val="ListParagraph"/>
        <w:rPr>
          <w:rFonts w:cs="Arial"/>
          <w:sz w:val="22"/>
          <w:szCs w:val="22"/>
        </w:rPr>
      </w:pPr>
    </w:p>
    <w:p w:rsidRPr="00021197" w:rsidR="00247163" w:rsidP="00EA7008" w:rsidRDefault="006C5260" w14:paraId="17A9596A" w14:textId="3CADEF0F">
      <w:pPr>
        <w:numPr>
          <w:ilvl w:val="3"/>
          <w:numId w:val="13"/>
        </w:numPr>
        <w:ind w:left="709" w:hanging="709"/>
        <w:rPr>
          <w:rFonts w:cs="Arial"/>
        </w:rPr>
      </w:pPr>
      <w:r w:rsidRPr="00021197">
        <w:rPr>
          <w:rFonts w:cs="Arial"/>
        </w:rPr>
        <w:t xml:space="preserve">The Council met </w:t>
      </w:r>
      <w:r w:rsidR="000A3CC8">
        <w:rPr>
          <w:rFonts w:cs="Arial"/>
        </w:rPr>
        <w:t xml:space="preserve">nine </w:t>
      </w:r>
      <w:r w:rsidRPr="00021197" w:rsidR="008F7637">
        <w:rPr>
          <w:rFonts w:cs="Arial"/>
          <w:bCs/>
          <w:iCs/>
        </w:rPr>
        <w:t xml:space="preserve">times during the last financial year comprising of an annual meeting, six ordinary meetings and </w:t>
      </w:r>
      <w:r w:rsidR="000A3CC8">
        <w:rPr>
          <w:rFonts w:cs="Arial"/>
          <w:bCs/>
          <w:iCs/>
        </w:rPr>
        <w:t>tw</w:t>
      </w:r>
      <w:r w:rsidRPr="00021197" w:rsidR="00860CDD">
        <w:rPr>
          <w:rFonts w:cs="Arial"/>
          <w:bCs/>
          <w:iCs/>
        </w:rPr>
        <w:t>o</w:t>
      </w:r>
      <w:r w:rsidR="000A3CC8">
        <w:rPr>
          <w:rFonts w:cs="Arial"/>
          <w:bCs/>
          <w:iCs/>
        </w:rPr>
        <w:t xml:space="preserve"> </w:t>
      </w:r>
      <w:r w:rsidRPr="00021197" w:rsidR="008F7637">
        <w:rPr>
          <w:rFonts w:cs="Arial"/>
          <w:bCs/>
          <w:iCs/>
        </w:rPr>
        <w:t>extraordinary meeting</w:t>
      </w:r>
      <w:r w:rsidRPr="00021197" w:rsidR="00BC78A9">
        <w:rPr>
          <w:rFonts w:cs="Arial"/>
        </w:rPr>
        <w:t xml:space="preserve">. </w:t>
      </w:r>
      <w:r w:rsidRPr="00021197">
        <w:rPr>
          <w:rFonts w:cs="Arial"/>
        </w:rPr>
        <w:t xml:space="preserve">Agendas, Open Reports and Minutes are </w:t>
      </w:r>
      <w:r w:rsidRPr="00021197" w:rsidR="00A84397">
        <w:rPr>
          <w:rFonts w:cs="Arial"/>
        </w:rPr>
        <w:t xml:space="preserve">permanently </w:t>
      </w:r>
      <w:r w:rsidRPr="00021197">
        <w:rPr>
          <w:rFonts w:cs="Arial"/>
        </w:rPr>
        <w:t>available on the Council’s website.</w:t>
      </w:r>
    </w:p>
    <w:p w:rsidRPr="00021197" w:rsidR="00021197" w:rsidP="00EA7008" w:rsidRDefault="00021197" w14:paraId="25810832" w14:textId="77777777">
      <w:pPr>
        <w:ind w:left="709"/>
        <w:rPr>
          <w:rFonts w:cs="Arial"/>
          <w:u w:val="single"/>
        </w:rPr>
      </w:pPr>
    </w:p>
    <w:p w:rsidRPr="00021197" w:rsidR="00247163" w:rsidP="00EA7008" w:rsidRDefault="00247163" w14:paraId="35D72647" w14:textId="04ACA910">
      <w:pPr>
        <w:ind w:left="709"/>
        <w:rPr>
          <w:rFonts w:cs="Arial"/>
        </w:rPr>
      </w:pPr>
      <w:r w:rsidRPr="00021197">
        <w:rPr>
          <w:rFonts w:cs="Arial"/>
          <w:u w:val="single"/>
        </w:rPr>
        <w:t xml:space="preserve">The </w:t>
      </w:r>
      <w:r w:rsidR="000A3CC8">
        <w:rPr>
          <w:rFonts w:cs="Arial"/>
          <w:u w:val="single"/>
        </w:rPr>
        <w:t>Cabinet</w:t>
      </w:r>
    </w:p>
    <w:p w:rsidRPr="00021197" w:rsidR="00247163" w:rsidRDefault="00247163" w14:paraId="19E4486A" w14:textId="77777777">
      <w:pPr>
        <w:rPr>
          <w:rFonts w:cs="Arial"/>
        </w:rPr>
      </w:pPr>
    </w:p>
    <w:p w:rsidRPr="00021197" w:rsidR="00EA7008" w:rsidP="00EA7008" w:rsidRDefault="003C13E9" w14:paraId="65BABD15" w14:textId="4EA2B066">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comprises the Leader of the Council and s</w:t>
      </w:r>
      <w:r w:rsidRPr="00021197" w:rsidR="00E679AA">
        <w:rPr>
          <w:rFonts w:cs="Arial"/>
          <w:iCs/>
        </w:rPr>
        <w:t xml:space="preserve">even </w:t>
      </w:r>
      <w:r w:rsidRPr="00021197">
        <w:rPr>
          <w:rFonts w:cs="Arial"/>
          <w:iCs/>
        </w:rPr>
        <w:t>other members appointed by him</w:t>
      </w:r>
      <w:r w:rsidRPr="00021197" w:rsidR="007F280C">
        <w:rPr>
          <w:rFonts w:cs="Arial"/>
          <w:iCs/>
        </w:rPr>
        <w:t>,</w:t>
      </w:r>
      <w:r w:rsidRPr="00021197">
        <w:rPr>
          <w:rFonts w:cs="Arial"/>
          <w:iCs/>
        </w:rPr>
        <w:t xml:space="preserve"> one of whom is also appointed as Deputy Leader. The </w:t>
      </w:r>
      <w:r w:rsidR="000A3CC8">
        <w:rPr>
          <w:rFonts w:cs="Arial"/>
          <w:iCs/>
        </w:rPr>
        <w:t>Cabinet</w:t>
      </w:r>
      <w:r w:rsidRPr="00021197">
        <w:rPr>
          <w:rFonts w:cs="Arial"/>
          <w:iCs/>
        </w:rPr>
        <w:t xml:space="preserve"> is responsible for developing the annual budget, for the development and implementation of Council policy, for the delivery of the Council’s corporate plan priorities, for ensuring that the officers team have sufficient resources to effectively discharge all the Council’s statutory and discretionary</w:t>
      </w:r>
      <w:r w:rsidRPr="003C13E9">
        <w:rPr>
          <w:rFonts w:cs="Arial"/>
          <w:iCs/>
          <w:sz w:val="22"/>
          <w:szCs w:val="22"/>
        </w:rPr>
        <w:t xml:space="preserve"> </w:t>
      </w:r>
      <w:r w:rsidRPr="00021197">
        <w:rPr>
          <w:rFonts w:cs="Arial"/>
          <w:iCs/>
        </w:rPr>
        <w:t>functions and for setting and monitoring service standards and service delivery performance indicators.</w:t>
      </w:r>
    </w:p>
    <w:p w:rsidRPr="00021197" w:rsidR="00EA7008" w:rsidP="00EA7008" w:rsidRDefault="00EA7008" w14:paraId="47F4BFC5" w14:textId="77777777">
      <w:pPr>
        <w:ind w:left="709"/>
        <w:rPr>
          <w:rFonts w:cs="Arial"/>
          <w:iCs/>
        </w:rPr>
      </w:pPr>
    </w:p>
    <w:p w:rsidRPr="00021197" w:rsidR="00EA7008" w:rsidP="00EA7008" w:rsidRDefault="003C13E9" w14:paraId="136DCD0C" w14:textId="38AABBF8">
      <w:pPr>
        <w:numPr>
          <w:ilvl w:val="3"/>
          <w:numId w:val="13"/>
        </w:numPr>
        <w:ind w:left="709" w:hanging="709"/>
        <w:rPr>
          <w:rFonts w:cs="Arial"/>
          <w:iCs/>
        </w:rPr>
      </w:pPr>
      <w:r w:rsidRPr="00021197">
        <w:rPr>
          <w:rFonts w:cs="Arial"/>
          <w:iCs/>
        </w:rPr>
        <w:t xml:space="preserve">Each Member of the </w:t>
      </w:r>
      <w:r w:rsidR="000A3CC8">
        <w:rPr>
          <w:rFonts w:cs="Arial"/>
          <w:iCs/>
        </w:rPr>
        <w:t>Cabinet</w:t>
      </w:r>
      <w:r w:rsidRPr="00021197">
        <w:rPr>
          <w:rFonts w:cs="Arial"/>
          <w:iCs/>
        </w:rPr>
        <w:t xml:space="preserve"> has responsibility for a range of Council functions, known as a portfolio and each portfolio-holder is required to work closely with Directors and Heads of Service and develop an in-depth knowledge of their portfolio area.</w:t>
      </w:r>
    </w:p>
    <w:p w:rsidRPr="00021197" w:rsidR="00EA7008" w:rsidP="00EA7008" w:rsidRDefault="00EA7008" w14:paraId="76600F16" w14:textId="77777777">
      <w:pPr>
        <w:pStyle w:val="ListParagraph"/>
        <w:rPr>
          <w:rFonts w:cs="Arial"/>
          <w:iCs/>
        </w:rPr>
      </w:pPr>
    </w:p>
    <w:p w:rsidRPr="00021197" w:rsidR="00EA7008" w:rsidP="00EA7008" w:rsidRDefault="003C13E9" w14:paraId="5E2FB501" w14:textId="269FA555">
      <w:pPr>
        <w:numPr>
          <w:ilvl w:val="3"/>
          <w:numId w:val="13"/>
        </w:numPr>
        <w:ind w:left="709" w:hanging="709"/>
        <w:rPr>
          <w:rFonts w:cs="Arial"/>
          <w:iCs/>
        </w:rPr>
      </w:pPr>
      <w:r w:rsidRPr="00021197">
        <w:rPr>
          <w:rFonts w:cs="Arial"/>
          <w:iCs/>
        </w:rPr>
        <w:t xml:space="preserve">The dates of all </w:t>
      </w:r>
      <w:r w:rsidR="000A3CC8">
        <w:rPr>
          <w:rFonts w:cs="Arial"/>
          <w:iCs/>
        </w:rPr>
        <w:t>Cabinet</w:t>
      </w:r>
      <w:r w:rsidRPr="00021197">
        <w:rPr>
          <w:rFonts w:cs="Arial"/>
          <w:iCs/>
        </w:rPr>
        <w:t xml:space="preserve"> meeting</w:t>
      </w:r>
      <w:r w:rsidR="000A3CC8">
        <w:rPr>
          <w:rFonts w:cs="Arial"/>
          <w:iCs/>
        </w:rPr>
        <w:t>s</w:t>
      </w:r>
      <w:r w:rsidRPr="00021197">
        <w:rPr>
          <w:rFonts w:cs="Arial"/>
          <w:iCs/>
        </w:rPr>
        <w:t xml:space="preserve"> are pre-published and all executive decisions have been taken in public apart from a small number of reports which were considered and determined after the press and public has been lawfully excluded (for example, to protect personal or commercially sensitive information or to receive confidential legal advice). Agendas, open reports and the minutes of the meetings are available on the Council’s website and all background documents can be inspected by the public for six year</w:t>
      </w:r>
      <w:r w:rsidRPr="00021197" w:rsidR="004E04F2">
        <w:rPr>
          <w:rFonts w:cs="Arial"/>
          <w:iCs/>
        </w:rPr>
        <w:t>s</w:t>
      </w:r>
      <w:r w:rsidRPr="00021197">
        <w:rPr>
          <w:rFonts w:cs="Arial"/>
          <w:iCs/>
        </w:rPr>
        <w:t xml:space="preserve"> after the date of the decision.</w:t>
      </w:r>
    </w:p>
    <w:p w:rsidRPr="00021197" w:rsidR="004E04F2" w:rsidP="004E04F2" w:rsidRDefault="004E04F2" w14:paraId="3B6DD038" w14:textId="77777777">
      <w:pPr>
        <w:rPr>
          <w:rFonts w:cs="Arial"/>
          <w:iCs/>
        </w:rPr>
      </w:pPr>
    </w:p>
    <w:p w:rsidRPr="00021197" w:rsidR="00EA7008" w:rsidP="00EA7008" w:rsidRDefault="003C13E9" w14:paraId="146233E0" w14:textId="602571A8">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are unable to take key decision that have not been published in the Forward Plan unless the general exception or urgency procedures are followed and officers are unable to implement key decisions until the five day ‘call-in’ period has elapsed – except for those decisions taken under urgency procedures.</w:t>
      </w:r>
    </w:p>
    <w:p w:rsidRPr="00021197" w:rsidR="00EA7008" w:rsidP="00EA7008" w:rsidRDefault="00EA7008" w14:paraId="166CD5E5" w14:textId="77777777">
      <w:pPr>
        <w:pStyle w:val="ListParagraph"/>
        <w:rPr>
          <w:rFonts w:cs="Arial"/>
          <w:iCs/>
        </w:rPr>
      </w:pPr>
    </w:p>
    <w:p w:rsidRPr="00021197" w:rsidR="006C5260" w:rsidP="00EA7008" w:rsidRDefault="006C5260" w14:paraId="68566A89" w14:textId="6D520A35">
      <w:pPr>
        <w:numPr>
          <w:ilvl w:val="3"/>
          <w:numId w:val="13"/>
        </w:numPr>
        <w:ind w:left="709" w:hanging="709"/>
        <w:rPr>
          <w:rFonts w:cs="Arial"/>
          <w:iCs/>
        </w:rPr>
      </w:pPr>
      <w:r w:rsidRPr="00021197">
        <w:rPr>
          <w:rFonts w:cs="Arial"/>
          <w:iCs/>
        </w:rPr>
        <w:t xml:space="preserve">The </w:t>
      </w:r>
      <w:r w:rsidR="000A3CC8">
        <w:rPr>
          <w:rFonts w:cs="Arial"/>
          <w:iCs/>
        </w:rPr>
        <w:t>Cabinet</w:t>
      </w:r>
      <w:r w:rsidRPr="00021197">
        <w:rPr>
          <w:rFonts w:cs="Arial"/>
          <w:iCs/>
        </w:rPr>
        <w:t xml:space="preserve"> met </w:t>
      </w:r>
      <w:r w:rsidR="00672931">
        <w:rPr>
          <w:rFonts w:cs="Arial"/>
          <w:iCs/>
        </w:rPr>
        <w:t>eleven</w:t>
      </w:r>
      <w:r w:rsidRPr="00021197" w:rsidR="000A3646">
        <w:rPr>
          <w:rFonts w:cs="Arial"/>
          <w:iCs/>
        </w:rPr>
        <w:t xml:space="preserve"> </w:t>
      </w:r>
      <w:r w:rsidRPr="00021197">
        <w:rPr>
          <w:rFonts w:cs="Arial"/>
          <w:iCs/>
        </w:rPr>
        <w:t>times during the</w:t>
      </w:r>
      <w:r w:rsidRPr="00021197" w:rsidR="00BC78A9">
        <w:rPr>
          <w:rFonts w:cs="Arial"/>
          <w:iCs/>
        </w:rPr>
        <w:t xml:space="preserve"> 20</w:t>
      </w:r>
      <w:r w:rsidRPr="00021197" w:rsidR="000A3646">
        <w:rPr>
          <w:rFonts w:cs="Arial"/>
          <w:iCs/>
        </w:rPr>
        <w:t>2</w:t>
      </w:r>
      <w:r w:rsidR="000A3CC8">
        <w:rPr>
          <w:rFonts w:cs="Arial"/>
          <w:iCs/>
        </w:rPr>
        <w:t>3</w:t>
      </w:r>
      <w:r w:rsidRPr="00021197" w:rsidR="00BC78A9">
        <w:rPr>
          <w:rFonts w:cs="Arial"/>
          <w:iCs/>
        </w:rPr>
        <w:t>/2</w:t>
      </w:r>
      <w:r w:rsidR="000A3CC8">
        <w:rPr>
          <w:rFonts w:cs="Arial"/>
          <w:iCs/>
        </w:rPr>
        <w:t>4</w:t>
      </w:r>
      <w:r w:rsidRPr="00021197" w:rsidR="00BC78A9">
        <w:rPr>
          <w:rFonts w:cs="Arial"/>
          <w:iCs/>
        </w:rPr>
        <w:t xml:space="preserve"> </w:t>
      </w:r>
      <w:r w:rsidRPr="00021197" w:rsidR="004E04F2">
        <w:rPr>
          <w:rFonts w:cs="Arial"/>
          <w:iCs/>
        </w:rPr>
        <w:t xml:space="preserve">financial </w:t>
      </w:r>
      <w:r w:rsidRPr="00021197">
        <w:rPr>
          <w:rFonts w:cs="Arial"/>
          <w:iCs/>
        </w:rPr>
        <w:t>year</w:t>
      </w:r>
      <w:r w:rsidRPr="00021197" w:rsidR="000A3646">
        <w:rPr>
          <w:rFonts w:cs="Arial"/>
          <w:iCs/>
        </w:rPr>
        <w:t xml:space="preserve">. </w:t>
      </w:r>
      <w:r w:rsidRPr="00021197">
        <w:rPr>
          <w:rFonts w:cs="Arial"/>
          <w:iCs/>
        </w:rPr>
        <w:t xml:space="preserve">Agendas, Open Reports and Minutes are </w:t>
      </w:r>
      <w:r w:rsidRPr="00021197" w:rsidR="004E04F2">
        <w:rPr>
          <w:rFonts w:cs="Arial"/>
          <w:iCs/>
        </w:rPr>
        <w:t xml:space="preserve">permanently </w:t>
      </w:r>
      <w:r w:rsidRPr="00021197">
        <w:rPr>
          <w:rFonts w:cs="Arial"/>
          <w:iCs/>
        </w:rPr>
        <w:t>available on the Council’s website.</w:t>
      </w:r>
    </w:p>
    <w:p w:rsidRPr="00021197" w:rsidR="00247163" w:rsidRDefault="00247163" w14:paraId="5641FA63" w14:textId="77777777">
      <w:pPr>
        <w:ind w:left="720"/>
        <w:rPr>
          <w:rFonts w:cs="Arial"/>
          <w:iCs/>
        </w:rPr>
      </w:pPr>
    </w:p>
    <w:p w:rsidRPr="00021197" w:rsidR="00EA7008" w:rsidP="00EA7008" w:rsidRDefault="00247163" w14:paraId="3C2F8207" w14:textId="77777777">
      <w:pPr>
        <w:ind w:left="709"/>
        <w:rPr>
          <w:rFonts w:cs="Arial"/>
          <w:iCs/>
          <w:u w:val="single"/>
        </w:rPr>
      </w:pPr>
      <w:r w:rsidRPr="00021197">
        <w:rPr>
          <w:rFonts w:cs="Arial"/>
          <w:iCs/>
          <w:u w:val="single"/>
        </w:rPr>
        <w:t xml:space="preserve">The </w:t>
      </w:r>
      <w:r w:rsidRPr="00021197" w:rsidR="00DE2B6A">
        <w:rPr>
          <w:rFonts w:cs="Arial"/>
          <w:iCs/>
          <w:u w:val="single"/>
        </w:rPr>
        <w:t>Re</w:t>
      </w:r>
      <w:r w:rsidRPr="00021197">
        <w:rPr>
          <w:rFonts w:cs="Arial"/>
          <w:iCs/>
          <w:u w:val="single"/>
        </w:rPr>
        <w:t>view Committees</w:t>
      </w:r>
    </w:p>
    <w:p w:rsidRPr="00021197" w:rsidR="00EA7008" w:rsidP="00EA7008" w:rsidRDefault="00EA7008" w14:paraId="059C2D20" w14:textId="77777777">
      <w:pPr>
        <w:pStyle w:val="ListParagraph"/>
        <w:rPr>
          <w:rFonts w:cs="Arial"/>
          <w:lang w:val="en" w:eastAsia="en-GB"/>
        </w:rPr>
      </w:pPr>
    </w:p>
    <w:p w:rsidRPr="000A3CC8" w:rsidR="000A3CC8" w:rsidP="000A3CC8" w:rsidRDefault="000A3CC8" w14:paraId="7E530E70" w14:textId="0D40B2B7">
      <w:pPr>
        <w:numPr>
          <w:ilvl w:val="3"/>
          <w:numId w:val="13"/>
        </w:numPr>
        <w:ind w:left="709" w:hanging="709"/>
        <w:rPr>
          <w:rFonts w:cs="Arial"/>
          <w:iCs/>
        </w:rPr>
      </w:pPr>
      <w:r w:rsidRPr="000A3CC8">
        <w:rPr>
          <w:rFonts w:cs="Arial"/>
          <w:lang w:val="en" w:eastAsia="en-GB"/>
        </w:rPr>
        <w:t xml:space="preserve">At the Annual Meeting in 2022, Council appointed two Review Committees. These were the Policy Review Committee and the Operations Review Committee whose role </w:t>
      </w:r>
      <w:r w:rsidRPr="000A3CC8">
        <w:rPr>
          <w:rFonts w:cs="Arial"/>
          <w:lang w:val="en" w:eastAsia="en-GB"/>
        </w:rPr>
        <w:lastRenderedPageBreak/>
        <w:t xml:space="preserve">is to undertake policy development and review work, </w:t>
      </w:r>
      <w:r w:rsidRPr="000A3CC8">
        <w:rPr>
          <w:rFonts w:cs="Arial"/>
          <w:lang w:eastAsia="en-GB"/>
        </w:rPr>
        <w:t>scrutinise</w:t>
      </w:r>
      <w:r w:rsidRPr="000A3CC8">
        <w:rPr>
          <w:rFonts w:cs="Arial"/>
          <w:lang w:val="en" w:eastAsia="en-GB"/>
        </w:rPr>
        <w:t xml:space="preserve"> the decisions and performance of the Cabinet and the Council as a whole and call-in unimplemented executive decisions for re-consideration. Both Committees have the power to require executive member and officers to appear before them to give account and have extensive rights of access to Council records and information to enable them to effectively discharge their functions. It is important to maintain the clear demarcation between the conduct of executive functions and the scrutiny of executive decisions as part of democratic accountability. </w:t>
      </w:r>
    </w:p>
    <w:p w:rsidR="00EA7008" w:rsidP="00EA7008" w:rsidRDefault="00EA7008" w14:paraId="4F32A53B" w14:textId="77777777">
      <w:pPr>
        <w:ind w:left="709"/>
        <w:rPr>
          <w:rFonts w:cs="Arial"/>
          <w:iCs/>
          <w:sz w:val="22"/>
          <w:szCs w:val="22"/>
          <w:u w:val="single"/>
        </w:rPr>
      </w:pPr>
    </w:p>
    <w:p w:rsidRPr="00BC72E7" w:rsidR="00BC72E7" w:rsidP="00BC72E7" w:rsidRDefault="00BC72E7" w14:paraId="0CAA8345" w14:textId="750B4A30">
      <w:pPr>
        <w:numPr>
          <w:ilvl w:val="3"/>
          <w:numId w:val="13"/>
        </w:numPr>
        <w:ind w:left="709" w:hanging="709"/>
        <w:rPr>
          <w:rFonts w:cs="Arial"/>
          <w:bCs/>
          <w:iCs/>
        </w:rPr>
      </w:pPr>
      <w:r w:rsidRPr="00BC72E7">
        <w:rPr>
          <w:rFonts w:cs="Arial"/>
          <w:bCs/>
          <w:lang w:val="en" w:eastAsia="en-GB"/>
        </w:rPr>
        <w:t>The Policy Review Committee is the ‘lead’ scrutiny committee and has responsibility for keeping the Council’s strategies and plans under review, for reviewing the draft budget and financial performance of the Council and for overseeing the enterprise and regeneration agenda of the Council. It met seven times during 2023/24 and its work plan included the receipt of presentations from Cabinet Portfolio-holders, reviews of the Council’s Licensing functions and Contract Procedure Rules and consultation on the setting of the capital and revenue budgets.</w:t>
      </w:r>
    </w:p>
    <w:p w:rsidRPr="00BC72E7" w:rsidR="00BC72E7" w:rsidP="00BC72E7" w:rsidRDefault="00BC72E7" w14:paraId="047AAA50" w14:textId="77777777">
      <w:pPr>
        <w:ind w:left="709"/>
        <w:rPr>
          <w:rFonts w:cs="Arial"/>
          <w:bCs/>
          <w:iCs/>
        </w:rPr>
      </w:pPr>
    </w:p>
    <w:p w:rsidRPr="00BC72E7" w:rsidR="00BC72E7" w:rsidP="00BC72E7" w:rsidRDefault="00BC72E7" w14:paraId="70E47409" w14:textId="15274DBA">
      <w:pPr>
        <w:numPr>
          <w:ilvl w:val="3"/>
          <w:numId w:val="13"/>
        </w:numPr>
        <w:ind w:left="709" w:hanging="709"/>
        <w:rPr>
          <w:rFonts w:cs="Arial"/>
          <w:bCs/>
          <w:iCs/>
        </w:rPr>
      </w:pPr>
      <w:r w:rsidRPr="00BC72E7">
        <w:rPr>
          <w:rFonts w:cs="Arial"/>
          <w:bCs/>
          <w:lang w:val="en" w:eastAsia="en-GB"/>
        </w:rPr>
        <w:t xml:space="preserve">The Operations Review Committee has responsibility for reviewing all aspects of the Council’s operational business and met seven times in 2023/24. It set and monitored its own work plan which included regular Financial and Performance Monitoring, the consideration of the annual reports in relation to partnership monitoring, complaints handling, data breaches, Elstree Film Studios Limited and the Leisure Contract as well as biannual monitoring reports on the collection of the Community Infrastructure Levy, enforcement of the obligations in Section 106 Agreements and the outcomes of Planning Appeals </w:t>
      </w:r>
    </w:p>
    <w:p w:rsidRPr="00BC72E7" w:rsidR="00BC72E7" w:rsidP="00BC72E7" w:rsidRDefault="00BC72E7" w14:paraId="07446739" w14:textId="77777777">
      <w:pPr>
        <w:pStyle w:val="ListParagraph"/>
        <w:rPr>
          <w:rFonts w:cs="Arial"/>
          <w:bCs/>
          <w:lang w:val="en" w:eastAsia="en-GB"/>
        </w:rPr>
      </w:pPr>
    </w:p>
    <w:p w:rsidRPr="00BC72E7" w:rsidR="00BC72E7" w:rsidP="00BC72E7" w:rsidRDefault="00BC72E7" w14:paraId="6638A330" w14:textId="67D234F1">
      <w:pPr>
        <w:numPr>
          <w:ilvl w:val="3"/>
          <w:numId w:val="13"/>
        </w:numPr>
        <w:ind w:left="709" w:hanging="709"/>
        <w:rPr>
          <w:rFonts w:cs="Arial"/>
          <w:bCs/>
          <w:iCs/>
        </w:rPr>
      </w:pPr>
      <w:r w:rsidRPr="00BC72E7">
        <w:rPr>
          <w:rFonts w:cs="Arial"/>
          <w:bCs/>
        </w:rPr>
        <w:t xml:space="preserve">If a councillor refused to attend a review meeting after first being required to attend, it would be dealt with as a potential breach of the Members Code of Conduct </w:t>
      </w:r>
      <w:r w:rsidR="00882A47">
        <w:rPr>
          <w:rFonts w:cs="Arial"/>
          <w:bCs/>
        </w:rPr>
        <w:t xml:space="preserve">for </w:t>
      </w:r>
      <w:r w:rsidRPr="00BC72E7">
        <w:rPr>
          <w:rFonts w:cs="Arial"/>
          <w:bCs/>
        </w:rPr>
        <w:t>bringing his or her office into disrepute. An officer in the same position would be dealt with under the Disciplinary Policy.</w:t>
      </w:r>
    </w:p>
    <w:p w:rsidRPr="00021197" w:rsidR="00215415" w:rsidP="008D29B2" w:rsidRDefault="00215415" w14:paraId="1147D156" w14:textId="77777777">
      <w:pPr>
        <w:tabs>
          <w:tab w:val="num" w:pos="720"/>
        </w:tabs>
        <w:ind w:left="720"/>
        <w:rPr>
          <w:rFonts w:cs="Arial"/>
          <w:iCs/>
        </w:rPr>
      </w:pPr>
    </w:p>
    <w:p w:rsidRPr="00021197" w:rsidR="008D29B2" w:rsidP="008D29B2" w:rsidRDefault="008D29B2" w14:paraId="42530B1A" w14:textId="77777777">
      <w:pPr>
        <w:numPr>
          <w:ilvl w:val="3"/>
          <w:numId w:val="13"/>
        </w:numPr>
        <w:ind w:left="709" w:hanging="709"/>
        <w:jc w:val="both"/>
        <w:rPr>
          <w:rFonts w:cs="Arial"/>
          <w:bCs/>
          <w:iCs/>
          <w:u w:val="single"/>
        </w:rPr>
      </w:pPr>
      <w:r w:rsidRPr="00021197">
        <w:rPr>
          <w:rFonts w:cs="Arial"/>
          <w:bCs/>
          <w:iCs/>
          <w:u w:val="single"/>
        </w:rPr>
        <w:t>Shareholder &amp; Investment Committee</w:t>
      </w:r>
    </w:p>
    <w:p w:rsidRPr="00021197" w:rsidR="008D29B2" w:rsidP="008D29B2" w:rsidRDefault="008D29B2" w14:paraId="06DDC87A" w14:textId="77777777">
      <w:pPr>
        <w:ind w:left="709"/>
        <w:rPr>
          <w:rFonts w:cs="Arial"/>
          <w:bCs/>
          <w:iCs/>
          <w:u w:val="single"/>
        </w:rPr>
      </w:pPr>
    </w:p>
    <w:p w:rsidRPr="00021197" w:rsidR="00882A47" w:rsidP="00882A47" w:rsidRDefault="00882A47" w14:paraId="7410170A" w14:textId="15BE71B2">
      <w:pPr>
        <w:ind w:left="709"/>
        <w:rPr>
          <w:rFonts w:cs="Arial"/>
          <w:bCs/>
        </w:rPr>
      </w:pPr>
      <w:r w:rsidRPr="00021197">
        <w:rPr>
          <w:rFonts w:cs="Arial"/>
          <w:bCs/>
          <w:iCs/>
        </w:rPr>
        <w:t xml:space="preserve">At the Annual Meeting in 2022 the Council appointed the Shareholder &amp; Investment Committee (SIC) whose role is </w:t>
      </w:r>
      <w:r w:rsidRPr="00021197">
        <w:rPr>
          <w:rFonts w:cs="Arial"/>
          <w:bCs/>
        </w:rPr>
        <w:t xml:space="preserve">to secure the efficient and effective discharge of the Council’s functions as a shareholder and investor in all Council owned or controlled trading companies, including Elstree Film Studios Limited (EFS) and Hertsmere Developments Limited (HDL) or any  other trading company or holding company of a trading company in which the Council is a shareholder and/or an investor and to make recommendations to the Executive and the Council thereon. The SIC met </w:t>
      </w:r>
      <w:r w:rsidRPr="00882A47">
        <w:rPr>
          <w:rFonts w:cs="Arial"/>
        </w:rPr>
        <w:t>five</w:t>
      </w:r>
      <w:r>
        <w:rPr>
          <w:rFonts w:cs="Arial"/>
          <w:bCs/>
        </w:rPr>
        <w:t xml:space="preserve"> </w:t>
      </w:r>
      <w:r w:rsidRPr="00021197">
        <w:rPr>
          <w:rFonts w:cs="Arial"/>
          <w:bCs/>
        </w:rPr>
        <w:t>times in 202</w:t>
      </w:r>
      <w:r>
        <w:rPr>
          <w:rFonts w:cs="Arial"/>
          <w:bCs/>
        </w:rPr>
        <w:t>3</w:t>
      </w:r>
      <w:r w:rsidRPr="00021197">
        <w:rPr>
          <w:rFonts w:cs="Arial"/>
          <w:bCs/>
        </w:rPr>
        <w:t>/2</w:t>
      </w:r>
      <w:r>
        <w:rPr>
          <w:rFonts w:cs="Arial"/>
          <w:bCs/>
        </w:rPr>
        <w:t>4</w:t>
      </w:r>
      <w:r w:rsidRPr="00021197">
        <w:rPr>
          <w:rFonts w:cs="Arial"/>
          <w:bCs/>
        </w:rPr>
        <w:t xml:space="preserve"> and received regular updates from HDL, EFS and Hertsmere Living Limited (HLL) as well as scrutinising reports for loan funding prior to consideration by the Executive. </w:t>
      </w:r>
    </w:p>
    <w:p w:rsidRPr="00021197" w:rsidR="008D29B2" w:rsidRDefault="008D29B2" w14:paraId="46449C48" w14:textId="77777777">
      <w:pPr>
        <w:tabs>
          <w:tab w:val="num" w:pos="720"/>
        </w:tabs>
        <w:ind w:left="720"/>
        <w:rPr>
          <w:rFonts w:cs="Arial"/>
          <w:iCs/>
        </w:rPr>
      </w:pPr>
    </w:p>
    <w:p w:rsidRPr="00021197" w:rsidR="00247163" w:rsidP="00EA7008" w:rsidRDefault="00247163" w14:paraId="3925E860" w14:textId="77777777">
      <w:pPr>
        <w:ind w:left="709"/>
        <w:rPr>
          <w:rFonts w:cs="Arial"/>
          <w:iCs/>
          <w:u w:val="single"/>
        </w:rPr>
      </w:pPr>
      <w:r w:rsidRPr="00021197">
        <w:rPr>
          <w:rFonts w:cs="Arial"/>
          <w:iCs/>
          <w:u w:val="single"/>
        </w:rPr>
        <w:t>Member Panels</w:t>
      </w:r>
    </w:p>
    <w:p w:rsidRPr="00021197" w:rsidR="00247163" w:rsidRDefault="00247163" w14:paraId="7E506BAF" w14:textId="77777777">
      <w:pPr>
        <w:tabs>
          <w:tab w:val="num" w:pos="720"/>
        </w:tabs>
        <w:ind w:left="720"/>
        <w:rPr>
          <w:rFonts w:cs="Arial"/>
          <w:iCs/>
        </w:rPr>
      </w:pPr>
    </w:p>
    <w:p w:rsidRPr="00972B57" w:rsidR="00972B57" w:rsidP="00972B57" w:rsidRDefault="00972B57" w14:paraId="64E563CA" w14:textId="5FEEC310">
      <w:pPr>
        <w:numPr>
          <w:ilvl w:val="3"/>
          <w:numId w:val="13"/>
        </w:numPr>
        <w:ind w:left="709" w:hanging="709"/>
        <w:rPr>
          <w:rFonts w:cs="Arial"/>
          <w:lang w:val="en" w:eastAsia="en-GB"/>
        </w:rPr>
      </w:pPr>
      <w:r w:rsidRPr="00972B57">
        <w:rPr>
          <w:rFonts w:cs="Arial"/>
          <w:lang w:val="en" w:eastAsia="en-GB"/>
        </w:rPr>
        <w:t xml:space="preserve">There are a number of cross-party Member Panels to </w:t>
      </w:r>
      <w:r w:rsidRPr="00972B57">
        <w:rPr>
          <w:rFonts w:cs="Arial"/>
          <w:lang w:eastAsia="en-GB"/>
        </w:rPr>
        <w:t>scrutinise</w:t>
      </w:r>
      <w:r w:rsidRPr="00972B57">
        <w:rPr>
          <w:rFonts w:cs="Arial"/>
          <w:lang w:val="en" w:eastAsia="en-GB"/>
        </w:rPr>
        <w:t xml:space="preserve"> the various areas of Council activity including the Asset Management Panel, Financial Monitoring Panel, Grants Panel, Leisure Contract Panel, Members Planning Panel, Community Infrastructure Levy Investment Panel, Performance Management Panel, Climate Emergency Panel, Hertsmere Growth Panel and Grounds Maintenance Contract Member Oversight Panel. </w:t>
      </w:r>
    </w:p>
    <w:p w:rsidRPr="00021197" w:rsidR="008D29B2" w:rsidP="008D29B2" w:rsidRDefault="008D29B2" w14:paraId="7A5AA6E7" w14:textId="77777777">
      <w:pPr>
        <w:keepNext/>
        <w:widowControl w:val="0"/>
        <w:ind w:left="709"/>
        <w:rPr>
          <w:rFonts w:cs="Arial"/>
          <w:bCs/>
          <w:u w:val="single"/>
        </w:rPr>
      </w:pPr>
      <w:r w:rsidRPr="00021197">
        <w:rPr>
          <w:rFonts w:cs="Arial"/>
          <w:bCs/>
          <w:u w:val="single"/>
        </w:rPr>
        <w:lastRenderedPageBreak/>
        <w:t>The Standards Committee</w:t>
      </w:r>
    </w:p>
    <w:p w:rsidRPr="00021197" w:rsidR="008D29B2" w:rsidP="008D29B2" w:rsidRDefault="008D29B2" w14:paraId="02C1E5C1" w14:textId="77777777">
      <w:pPr>
        <w:pStyle w:val="ListParagraph"/>
        <w:rPr>
          <w:rFonts w:cs="Arial"/>
          <w:bCs/>
          <w:lang w:val="en" w:eastAsia="en-GB"/>
        </w:rPr>
      </w:pPr>
    </w:p>
    <w:p w:rsidRPr="00021197" w:rsidR="008D29B2" w:rsidP="008D29B2" w:rsidRDefault="008D29B2" w14:paraId="6397DE13" w14:textId="3832E7F1">
      <w:pPr>
        <w:keepNext/>
        <w:widowControl w:val="0"/>
        <w:numPr>
          <w:ilvl w:val="3"/>
          <w:numId w:val="13"/>
        </w:numPr>
        <w:ind w:left="709" w:hanging="709"/>
        <w:rPr>
          <w:rFonts w:cs="Arial"/>
          <w:bCs/>
          <w:u w:val="single"/>
        </w:rPr>
      </w:pPr>
      <w:r w:rsidRPr="00021197">
        <w:rPr>
          <w:rFonts w:cs="Arial"/>
          <w:bCs/>
          <w:lang w:val="en" w:eastAsia="en-GB"/>
        </w:rPr>
        <w:t>The Standards Committee’s comprises five Borough Councillors supported by two Independent Persons (IP).</w:t>
      </w:r>
    </w:p>
    <w:p w:rsidRPr="00021197" w:rsidR="008D29B2" w:rsidP="008D29B2" w:rsidRDefault="008D29B2" w14:paraId="542F6B40" w14:textId="77777777">
      <w:pPr>
        <w:pStyle w:val="ListParagraph"/>
        <w:rPr>
          <w:rFonts w:cs="Arial"/>
          <w:bCs/>
          <w:i/>
          <w:lang w:val="en" w:eastAsia="en-GB"/>
        </w:rPr>
      </w:pPr>
    </w:p>
    <w:p w:rsidRPr="007A48E9" w:rsidR="007A48E9" w:rsidP="007A48E9" w:rsidRDefault="007A48E9" w14:paraId="689F1A09" w14:textId="1433C923">
      <w:pPr>
        <w:keepNext/>
        <w:widowControl w:val="0"/>
        <w:ind w:left="709"/>
        <w:rPr>
          <w:rFonts w:cs="Arial"/>
          <w:bCs/>
          <w:lang w:val="en" w:eastAsia="en-GB"/>
        </w:rPr>
      </w:pPr>
      <w:r w:rsidRPr="007A48E9">
        <w:rPr>
          <w:rFonts w:cs="Arial"/>
          <w:bCs/>
          <w:lang w:val="en" w:eastAsia="en-GB"/>
        </w:rPr>
        <w:t>The Standards Committee met twice during 2023/24 to conduct training on the Members Code of Conduct and to conduct a hearing of a complaint concerning a Town Councillor. The Standards Assessment Panel which considers whether a complaint against an elected or co-opted member warrants investigation or other action, met on one occasion to consider 3 complaints</w:t>
      </w:r>
      <w:r>
        <w:rPr>
          <w:rFonts w:cs="Arial"/>
          <w:bCs/>
          <w:lang w:val="en" w:eastAsia="en-GB"/>
        </w:rPr>
        <w:t xml:space="preserve">. </w:t>
      </w:r>
      <w:r w:rsidRPr="007A48E9">
        <w:rPr>
          <w:rFonts w:cs="Arial"/>
          <w:bCs/>
          <w:lang w:val="en" w:eastAsia="en-GB"/>
        </w:rPr>
        <w:t>The Panel resolved to take ‘No Further Action’ in relation to 2 of them and the third was referred to the Monitoring Officer for informal resolution.</w:t>
      </w:r>
    </w:p>
    <w:p w:rsidRPr="00021197" w:rsidR="00A5085F" w:rsidP="006B4882" w:rsidRDefault="00A5085F" w14:paraId="0C8FB492" w14:textId="44EEEFC4">
      <w:pPr>
        <w:keepNext/>
        <w:widowControl w:val="0"/>
        <w:ind w:left="709"/>
        <w:rPr>
          <w:rFonts w:cs="Arial"/>
          <w:u w:val="single"/>
        </w:rPr>
      </w:pPr>
    </w:p>
    <w:p w:rsidRPr="00021197" w:rsidR="007C4087" w:rsidP="00EA7008" w:rsidRDefault="007C4087" w14:paraId="533374A1" w14:textId="40A4C7BF">
      <w:pPr>
        <w:ind w:left="709"/>
        <w:rPr>
          <w:rFonts w:cs="Arial"/>
          <w:u w:val="single"/>
        </w:rPr>
      </w:pPr>
      <w:r w:rsidRPr="00021197">
        <w:rPr>
          <w:rFonts w:cs="Arial"/>
          <w:u w:val="single"/>
        </w:rPr>
        <w:t xml:space="preserve">Members’ and Officers’ Allowances and Expenses </w:t>
      </w:r>
    </w:p>
    <w:p w:rsidRPr="00021197" w:rsidR="007C4087" w:rsidP="007C4087" w:rsidRDefault="007C4087" w14:paraId="780E29F0" w14:textId="77777777">
      <w:pPr>
        <w:rPr>
          <w:rFonts w:cs="Arial"/>
        </w:rPr>
      </w:pPr>
    </w:p>
    <w:p w:rsidRPr="00A462FF" w:rsidR="00A462FF" w:rsidP="00A462FF" w:rsidRDefault="00C74286" w14:paraId="04A7F441" w14:textId="77777777">
      <w:pPr>
        <w:pStyle w:val="ListParagraph"/>
        <w:numPr>
          <w:ilvl w:val="3"/>
          <w:numId w:val="13"/>
        </w:numPr>
        <w:ind w:left="709" w:hanging="709"/>
        <w:rPr>
          <w:rFonts w:cs="Arial"/>
        </w:rPr>
      </w:pPr>
      <w:r w:rsidRPr="004B5930">
        <w:rPr>
          <w:rFonts w:cs="Arial"/>
          <w:iCs/>
        </w:rPr>
        <w:t>Member Allowances increased by 4% in 202</w:t>
      </w:r>
      <w:r>
        <w:rPr>
          <w:rFonts w:cs="Arial"/>
          <w:iCs/>
        </w:rPr>
        <w:t>3</w:t>
      </w:r>
      <w:r w:rsidRPr="004B5930">
        <w:rPr>
          <w:rFonts w:cs="Arial"/>
          <w:iCs/>
        </w:rPr>
        <w:t>/2</w:t>
      </w:r>
      <w:r>
        <w:rPr>
          <w:rFonts w:cs="Arial"/>
          <w:iCs/>
        </w:rPr>
        <w:t>4</w:t>
      </w:r>
      <w:r w:rsidRPr="004B5930">
        <w:rPr>
          <w:rFonts w:cs="Arial"/>
          <w:iCs/>
        </w:rPr>
        <w:t xml:space="preserve"> due to the link recommended by the Independent Remuneration Panel to the annual pay award given to the majority of Council Officers. The actual allowances and expenses received by members in 202</w:t>
      </w:r>
      <w:r>
        <w:rPr>
          <w:rFonts w:cs="Arial"/>
          <w:iCs/>
        </w:rPr>
        <w:t>3</w:t>
      </w:r>
      <w:r w:rsidRPr="004B5930">
        <w:rPr>
          <w:rFonts w:cs="Arial"/>
          <w:iCs/>
        </w:rPr>
        <w:t>/2</w:t>
      </w:r>
      <w:r>
        <w:rPr>
          <w:rFonts w:cs="Arial"/>
          <w:iCs/>
        </w:rPr>
        <w:t>4</w:t>
      </w:r>
      <w:r w:rsidRPr="004B5930">
        <w:rPr>
          <w:rFonts w:cs="Arial"/>
          <w:iCs/>
        </w:rPr>
        <w:t>, including those received by members appointed by the Council as directors of Council owned and controlled companies, will be reported to full Council in June 202</w:t>
      </w:r>
      <w:r>
        <w:rPr>
          <w:rFonts w:cs="Arial"/>
          <w:iCs/>
        </w:rPr>
        <w:t>4</w:t>
      </w:r>
      <w:r w:rsidRPr="004B5930">
        <w:rPr>
          <w:rFonts w:cs="Arial"/>
          <w:iCs/>
        </w:rPr>
        <w:t xml:space="preserve"> and thereafter published on the Council’s website.</w:t>
      </w:r>
    </w:p>
    <w:p w:rsidRPr="00A462FF" w:rsidR="00A462FF" w:rsidP="00A462FF" w:rsidRDefault="00A462FF" w14:paraId="7AA97D65" w14:textId="77777777">
      <w:pPr>
        <w:pStyle w:val="ListParagraph"/>
        <w:ind w:left="709"/>
        <w:rPr>
          <w:rFonts w:cs="Arial"/>
        </w:rPr>
      </w:pPr>
    </w:p>
    <w:p w:rsidRPr="00A462FF" w:rsidR="007C4087" w:rsidP="00A462FF" w:rsidRDefault="00C96496" w14:paraId="2498E28B" w14:textId="4C0C0851">
      <w:pPr>
        <w:pStyle w:val="ListParagraph"/>
        <w:numPr>
          <w:ilvl w:val="3"/>
          <w:numId w:val="13"/>
        </w:numPr>
        <w:ind w:left="709" w:hanging="709"/>
        <w:rPr>
          <w:rFonts w:cs="Arial"/>
        </w:rPr>
      </w:pPr>
      <w:r w:rsidRPr="00A462FF">
        <w:rPr>
          <w:rFonts w:cs="Arial"/>
        </w:rPr>
        <w:t>A</w:t>
      </w:r>
      <w:r w:rsidRPr="00A462FF" w:rsidR="007C4087">
        <w:rPr>
          <w:rFonts w:cs="Arial"/>
        </w:rPr>
        <w:t>llowances are stipulated by individual employment contracts, whereby the Human Resources Team instructs the Payroll Team as to the payment to be made.</w:t>
      </w:r>
    </w:p>
    <w:p w:rsidRPr="00021197" w:rsidR="004A691C" w:rsidP="00EA7008" w:rsidRDefault="004A691C" w14:paraId="1837AD5D" w14:textId="77777777">
      <w:pPr>
        <w:ind w:left="3119" w:hanging="2399"/>
        <w:rPr>
          <w:rFonts w:cs="Arial"/>
        </w:rPr>
      </w:pPr>
    </w:p>
    <w:p w:rsidRPr="00021197" w:rsidR="007C4087" w:rsidP="00C96496" w:rsidRDefault="007C4087" w14:paraId="2B028B79" w14:textId="77777777">
      <w:pPr>
        <w:ind w:left="709"/>
        <w:rPr>
          <w:rFonts w:cs="Arial"/>
        </w:rPr>
      </w:pPr>
      <w:r w:rsidRPr="00021197">
        <w:rPr>
          <w:rFonts w:cs="Arial"/>
        </w:rPr>
        <w:t>Officers’ Expenses are authorised for payment by employees’ line managers and reimbursed via payroll. Senior officer pay is disclosed in the Statement of Accounts and the Pay Policy Statement. These are also published on the Council’s website.</w:t>
      </w:r>
    </w:p>
    <w:p w:rsidRPr="00021197" w:rsidR="007C4087" w:rsidP="007C4087" w:rsidRDefault="007C4087" w14:paraId="1BAD6DC3" w14:textId="77777777">
      <w:pPr>
        <w:ind w:left="720"/>
        <w:rPr>
          <w:rFonts w:cs="Arial"/>
        </w:rPr>
      </w:pPr>
    </w:p>
    <w:p w:rsidRPr="00021197" w:rsidR="007C4087" w:rsidP="00C96496" w:rsidRDefault="007C4087" w14:paraId="67588C48" w14:textId="57692642">
      <w:pPr>
        <w:numPr>
          <w:ilvl w:val="3"/>
          <w:numId w:val="13"/>
        </w:numPr>
        <w:ind w:left="709" w:hanging="709"/>
        <w:rPr>
          <w:rFonts w:cs="Arial"/>
        </w:rPr>
      </w:pPr>
      <w:r w:rsidRPr="00021197">
        <w:rPr>
          <w:rFonts w:cs="Arial"/>
        </w:rPr>
        <w:t>Both Members’ and Officers’ Allowances and Expenses are subject to periodic review by the SIAS to ensure that the internal controls in operation are both adequate and effective.</w:t>
      </w:r>
    </w:p>
    <w:p w:rsidRPr="00021197" w:rsidR="00B01A00" w:rsidP="007C4087" w:rsidRDefault="00B01A00" w14:paraId="4B0A9A12" w14:textId="77777777">
      <w:pPr>
        <w:widowControl w:val="0"/>
        <w:rPr>
          <w:rFonts w:cs="Arial"/>
          <w:u w:val="single"/>
        </w:rPr>
      </w:pPr>
    </w:p>
    <w:p w:rsidRPr="00021197" w:rsidR="00EA7008" w:rsidP="00EA7008" w:rsidRDefault="00B01A00" w14:paraId="70C57E4D" w14:textId="13B6BB61">
      <w:pPr>
        <w:widowControl w:val="0"/>
        <w:ind w:left="709"/>
        <w:rPr>
          <w:rFonts w:cs="Arial"/>
          <w:u w:val="single"/>
        </w:rPr>
      </w:pPr>
      <w:r w:rsidRPr="00021197">
        <w:rPr>
          <w:rFonts w:cs="Arial"/>
          <w:u w:val="single"/>
        </w:rPr>
        <w:t xml:space="preserve">Senior Management </w:t>
      </w:r>
    </w:p>
    <w:p w:rsidRPr="00021197" w:rsidR="00EA7008" w:rsidP="00EA7008" w:rsidRDefault="00EA7008" w14:paraId="638B410A" w14:textId="77777777">
      <w:pPr>
        <w:pStyle w:val="ListParagraph"/>
        <w:rPr>
          <w:rFonts w:cs="Arial"/>
        </w:rPr>
      </w:pPr>
    </w:p>
    <w:p w:rsidRPr="00021197" w:rsidR="004A691C" w:rsidP="00C96496" w:rsidRDefault="004A691C" w14:paraId="704AFA37" w14:textId="77777777">
      <w:pPr>
        <w:widowControl w:val="0"/>
        <w:numPr>
          <w:ilvl w:val="3"/>
          <w:numId w:val="13"/>
        </w:numPr>
        <w:ind w:left="709" w:hanging="709"/>
        <w:rPr>
          <w:rFonts w:cs="Arial"/>
          <w:u w:val="single"/>
        </w:rPr>
      </w:pPr>
      <w:r w:rsidRPr="00021197">
        <w:rPr>
          <w:rFonts w:cs="Arial"/>
        </w:rPr>
        <w:t xml:space="preserve">There are three Council officers who are statutory appointments – the Managing Director’s role as the Head of Paid Service, the </w:t>
      </w:r>
      <w:r w:rsidRPr="00021197" w:rsidR="00B65A3A">
        <w:rPr>
          <w:rFonts w:cs="Arial"/>
        </w:rPr>
        <w:t xml:space="preserve">Head of Finance and Business Services </w:t>
      </w:r>
      <w:r w:rsidRPr="00021197">
        <w:rPr>
          <w:rFonts w:cs="Arial"/>
        </w:rPr>
        <w:t xml:space="preserve">as the Section 151 Officer and the Head of Legal and Democratic Services as the Monitoring Officer. </w:t>
      </w:r>
    </w:p>
    <w:p w:rsidRPr="00021197" w:rsidR="00EA7008" w:rsidP="00EA7008" w:rsidRDefault="00EA7008" w14:paraId="076E0B2B" w14:textId="77777777">
      <w:pPr>
        <w:widowControl w:val="0"/>
        <w:ind w:left="709"/>
        <w:rPr>
          <w:rFonts w:cs="Arial"/>
          <w:u w:val="single"/>
        </w:rPr>
      </w:pPr>
    </w:p>
    <w:p w:rsidRPr="00021197" w:rsidR="00755D46" w:rsidP="00755D46" w:rsidRDefault="00755D46" w14:paraId="7977D7AE" w14:textId="521C3EAD">
      <w:pPr>
        <w:widowControl w:val="0"/>
        <w:numPr>
          <w:ilvl w:val="3"/>
          <w:numId w:val="13"/>
        </w:numPr>
        <w:ind w:left="709" w:hanging="709"/>
        <w:rPr>
          <w:rFonts w:cs="Arial"/>
          <w:u w:val="single"/>
        </w:rPr>
      </w:pPr>
      <w:r w:rsidRPr="00021197">
        <w:rPr>
          <w:rFonts w:cs="Arial"/>
        </w:rPr>
        <w:t xml:space="preserve">The Chief Officers’ Board (Managing Director and Executive Director), together with the Heads of Partnerships, Community Engagement and Housing, Finance and Business Services, HR &amp; Customer Services, Street Scene, Planning and Economic Development, Asset Management and Engineering Services, </w:t>
      </w:r>
      <w:r>
        <w:rPr>
          <w:rFonts w:cs="Arial"/>
        </w:rPr>
        <w:t>Environmental Health, Licensing and</w:t>
      </w:r>
      <w:r w:rsidR="009A057B">
        <w:rPr>
          <w:rFonts w:cs="Arial"/>
        </w:rPr>
        <w:t xml:space="preserve"> R</w:t>
      </w:r>
      <w:r>
        <w:rPr>
          <w:rFonts w:cs="Arial"/>
        </w:rPr>
        <w:t xml:space="preserve">esilience </w:t>
      </w:r>
      <w:r w:rsidRPr="00021197">
        <w:rPr>
          <w:rFonts w:cs="Arial"/>
        </w:rPr>
        <w:t xml:space="preserve">and Legal and Democratic Services comprise the Senior Management Team, which met formally on a monthly basis during </w:t>
      </w:r>
      <w:r w:rsidRPr="00755D46">
        <w:rPr>
          <w:rFonts w:cs="Arial"/>
          <w:bCs/>
        </w:rPr>
        <w:t>2023/24</w:t>
      </w:r>
      <w:r w:rsidRPr="00021197">
        <w:rPr>
          <w:rFonts w:cs="Arial"/>
        </w:rPr>
        <w:t xml:space="preserve"> with additional informal meetings as required. The SIAS Client Audit Manager also attends Senior Management Team.</w:t>
      </w:r>
    </w:p>
    <w:p w:rsidRPr="00021197" w:rsidR="00EA7008" w:rsidP="00EA7008" w:rsidRDefault="00EA7008" w14:paraId="0ED53E1B" w14:textId="77777777">
      <w:pPr>
        <w:pStyle w:val="ListParagraph"/>
        <w:rPr>
          <w:rFonts w:cs="Arial"/>
        </w:rPr>
      </w:pPr>
    </w:p>
    <w:p w:rsidRPr="00021197" w:rsidR="00EA7008" w:rsidP="00C96496" w:rsidRDefault="00B01A00" w14:paraId="25BC46EF" w14:textId="77777777">
      <w:pPr>
        <w:widowControl w:val="0"/>
        <w:numPr>
          <w:ilvl w:val="3"/>
          <w:numId w:val="13"/>
        </w:numPr>
        <w:ind w:left="709" w:hanging="709"/>
        <w:rPr>
          <w:rFonts w:cs="Arial"/>
          <w:u w:val="single"/>
        </w:rPr>
      </w:pPr>
      <w:r w:rsidRPr="00021197">
        <w:rPr>
          <w:rFonts w:cs="Arial"/>
        </w:rPr>
        <w:t>Each Director</w:t>
      </w:r>
      <w:r w:rsidRPr="00021197" w:rsidR="00EA7ABC">
        <w:rPr>
          <w:rFonts w:cs="Arial"/>
        </w:rPr>
        <w:t xml:space="preserve"> and </w:t>
      </w:r>
      <w:r w:rsidRPr="00021197">
        <w:rPr>
          <w:rFonts w:cs="Arial"/>
        </w:rPr>
        <w:t xml:space="preserve">Head of Service has completed and signed off a </w:t>
      </w:r>
      <w:r w:rsidRPr="00021197" w:rsidR="00EA7ABC">
        <w:rPr>
          <w:rFonts w:cs="Arial"/>
        </w:rPr>
        <w:t xml:space="preserve">personal </w:t>
      </w:r>
      <w:r w:rsidRPr="00021197" w:rsidR="00E2412E">
        <w:rPr>
          <w:rFonts w:cs="Arial"/>
        </w:rPr>
        <w:t xml:space="preserve">Service </w:t>
      </w:r>
      <w:r w:rsidRPr="00021197">
        <w:rPr>
          <w:rFonts w:cs="Arial"/>
        </w:rPr>
        <w:t xml:space="preserve">Assurance Statement. These </w:t>
      </w:r>
      <w:r w:rsidRPr="00021197" w:rsidR="00E2412E">
        <w:rPr>
          <w:rFonts w:cs="Arial"/>
        </w:rPr>
        <w:t>statem</w:t>
      </w:r>
      <w:r w:rsidRPr="00021197">
        <w:rPr>
          <w:rFonts w:cs="Arial"/>
        </w:rPr>
        <w:t xml:space="preserve">ents have been designed to require each officer to certify the effective operation of the control environment in their service area – </w:t>
      </w:r>
      <w:r w:rsidRPr="00021197">
        <w:rPr>
          <w:rFonts w:cs="Arial"/>
        </w:rPr>
        <w:lastRenderedPageBreak/>
        <w:t xml:space="preserve">including arrangements for performance management and risk management. As a consequence, these Statements are key supporting documents in identifying any </w:t>
      </w:r>
      <w:r w:rsidRPr="00021197" w:rsidR="004D16E1">
        <w:rPr>
          <w:rFonts w:cs="Arial"/>
        </w:rPr>
        <w:t>s</w:t>
      </w:r>
      <w:r w:rsidRPr="00021197">
        <w:rPr>
          <w:rFonts w:cs="Arial"/>
        </w:rPr>
        <w:t xml:space="preserve">ignificant </w:t>
      </w:r>
      <w:r w:rsidRPr="00021197" w:rsidR="004D16E1">
        <w:rPr>
          <w:rFonts w:cs="Arial"/>
        </w:rPr>
        <w:t>g</w:t>
      </w:r>
      <w:r w:rsidRPr="00021197">
        <w:rPr>
          <w:rFonts w:cs="Arial"/>
        </w:rPr>
        <w:t xml:space="preserve">overnance </w:t>
      </w:r>
      <w:r w:rsidRPr="00021197" w:rsidR="004D16E1">
        <w:rPr>
          <w:rFonts w:cs="Arial"/>
        </w:rPr>
        <w:t>i</w:t>
      </w:r>
      <w:r w:rsidRPr="00021197">
        <w:rPr>
          <w:rFonts w:cs="Arial"/>
        </w:rPr>
        <w:t xml:space="preserve">ssues.  </w:t>
      </w:r>
    </w:p>
    <w:p w:rsidR="00995FDD" w:rsidP="00EA7008" w:rsidRDefault="00995FDD" w14:paraId="4587A8C1" w14:textId="77777777">
      <w:pPr>
        <w:pStyle w:val="Heading3"/>
        <w:ind w:left="709"/>
        <w:rPr>
          <w:rFonts w:cs="Arial"/>
          <w:sz w:val="24"/>
          <w:szCs w:val="24"/>
        </w:rPr>
      </w:pPr>
    </w:p>
    <w:p w:rsidRPr="00021197" w:rsidR="00B01A00" w:rsidP="00EA7008" w:rsidRDefault="0093233A" w14:paraId="0E51F1CA" w14:textId="0645F9AA">
      <w:pPr>
        <w:pStyle w:val="Heading3"/>
        <w:ind w:left="709"/>
        <w:rPr>
          <w:rFonts w:cs="Arial"/>
          <w:sz w:val="24"/>
          <w:szCs w:val="24"/>
        </w:rPr>
      </w:pPr>
      <w:r w:rsidRPr="00021197">
        <w:rPr>
          <w:rFonts w:cs="Arial"/>
          <w:sz w:val="24"/>
          <w:szCs w:val="24"/>
        </w:rPr>
        <w:t xml:space="preserve">Corporate </w:t>
      </w:r>
      <w:r w:rsidRPr="00021197" w:rsidR="00B01A00">
        <w:rPr>
          <w:rFonts w:cs="Arial"/>
          <w:sz w:val="24"/>
          <w:szCs w:val="24"/>
        </w:rPr>
        <w:t>Governance Group</w:t>
      </w:r>
    </w:p>
    <w:p w:rsidRPr="00021197" w:rsidR="00B01A00" w:rsidP="00B01A00" w:rsidRDefault="00B01A00" w14:paraId="78B5827C" w14:textId="77777777">
      <w:pPr>
        <w:rPr>
          <w:rFonts w:cs="Arial"/>
        </w:rPr>
      </w:pPr>
    </w:p>
    <w:p w:rsidRPr="00021197" w:rsidR="0046659A" w:rsidP="00C96496" w:rsidRDefault="0093233A" w14:paraId="665BC069" w14:textId="00814272">
      <w:pPr>
        <w:numPr>
          <w:ilvl w:val="3"/>
          <w:numId w:val="13"/>
        </w:numPr>
        <w:ind w:left="709" w:hanging="709"/>
        <w:rPr>
          <w:rFonts w:cs="Arial"/>
        </w:rPr>
      </w:pPr>
      <w:r w:rsidRPr="00021197">
        <w:rPr>
          <w:rFonts w:cs="Arial"/>
        </w:rPr>
        <w:t xml:space="preserve">The Corporate </w:t>
      </w:r>
      <w:r w:rsidRPr="00021197" w:rsidR="0046659A">
        <w:rPr>
          <w:rFonts w:cs="Arial"/>
        </w:rPr>
        <w:t xml:space="preserve">Governance Group </w:t>
      </w:r>
      <w:r w:rsidRPr="00021197" w:rsidR="00701F36">
        <w:rPr>
          <w:rFonts w:cs="Arial"/>
        </w:rPr>
        <w:t>i</w:t>
      </w:r>
      <w:r w:rsidRPr="00021197" w:rsidR="0046659A">
        <w:rPr>
          <w:rFonts w:cs="Arial"/>
        </w:rPr>
        <w:t>s chaired by the Managing Director, in their capacity as the Council’s Head of Corporate Governance.</w:t>
      </w:r>
      <w:r w:rsidRPr="00021197" w:rsidR="00C43491">
        <w:rPr>
          <w:rFonts w:cs="Arial"/>
        </w:rPr>
        <w:t xml:space="preserve"> </w:t>
      </w:r>
      <w:r w:rsidRPr="00021197" w:rsidR="00E2412E">
        <w:rPr>
          <w:rFonts w:cs="Arial"/>
        </w:rPr>
        <w:t xml:space="preserve"> </w:t>
      </w:r>
    </w:p>
    <w:p w:rsidRPr="00021197" w:rsidR="0046659A" w:rsidP="0046659A" w:rsidRDefault="0046659A" w14:paraId="68F1759A" w14:textId="77777777">
      <w:pPr>
        <w:ind w:left="709"/>
        <w:rPr>
          <w:rFonts w:cs="Arial"/>
        </w:rPr>
      </w:pPr>
    </w:p>
    <w:p w:rsidRPr="00021197" w:rsidR="00EA7008" w:rsidP="00C96496" w:rsidRDefault="00B01A00" w14:paraId="12397FA5" w14:textId="7D25B1A3">
      <w:pPr>
        <w:numPr>
          <w:ilvl w:val="3"/>
          <w:numId w:val="13"/>
        </w:numPr>
        <w:ind w:left="709" w:hanging="709"/>
        <w:rPr>
          <w:rFonts w:cs="Arial"/>
        </w:rPr>
      </w:pPr>
      <w:r w:rsidRPr="00021197">
        <w:rPr>
          <w:rFonts w:cs="Arial"/>
        </w:rPr>
        <w:t xml:space="preserve">The Group met </w:t>
      </w:r>
      <w:r w:rsidRPr="00021197" w:rsidR="00707E48">
        <w:rPr>
          <w:rFonts w:cs="Arial"/>
        </w:rPr>
        <w:t xml:space="preserve">four </w:t>
      </w:r>
      <w:r w:rsidRPr="00021197">
        <w:rPr>
          <w:rFonts w:cs="Arial"/>
        </w:rPr>
        <w:t xml:space="preserve">times during the financial year and received reports and updates covering Ethics and Standards, New Legislation, Officer and Member Issues, Internal Control, </w:t>
      </w:r>
      <w:r w:rsidRPr="00021197" w:rsidR="00701F36">
        <w:rPr>
          <w:rFonts w:cs="Arial"/>
        </w:rPr>
        <w:t xml:space="preserve">Internal Audit, </w:t>
      </w:r>
      <w:r w:rsidRPr="00021197">
        <w:rPr>
          <w:rFonts w:cs="Arial"/>
        </w:rPr>
        <w:t xml:space="preserve">Counter-fraud and Corruption, </w:t>
      </w:r>
      <w:r w:rsidRPr="00021197" w:rsidR="00B04C03">
        <w:rPr>
          <w:rFonts w:cs="Arial"/>
        </w:rPr>
        <w:t xml:space="preserve">Health and Safety, </w:t>
      </w:r>
      <w:r w:rsidRPr="00021197">
        <w:rPr>
          <w:rFonts w:cs="Arial"/>
        </w:rPr>
        <w:t xml:space="preserve">Partnerships and Performance Management and Risk Management and other current governance matters. </w:t>
      </w:r>
    </w:p>
    <w:p w:rsidRPr="00021197" w:rsidR="00EA7008" w:rsidP="00EA7008" w:rsidRDefault="00EA7008" w14:paraId="42E2A998" w14:textId="77777777">
      <w:pPr>
        <w:pStyle w:val="ListParagraph"/>
        <w:rPr>
          <w:rFonts w:cs="Arial"/>
        </w:rPr>
      </w:pPr>
    </w:p>
    <w:p w:rsidRPr="00021197" w:rsidR="00EA7008" w:rsidP="00EA7008" w:rsidRDefault="007C4087" w14:paraId="05C7E9D3" w14:textId="35A98B6C">
      <w:pPr>
        <w:ind w:left="709"/>
        <w:rPr>
          <w:rFonts w:cs="Arial"/>
          <w:iCs/>
          <w:u w:val="single"/>
        </w:rPr>
      </w:pPr>
      <w:r w:rsidRPr="00021197">
        <w:rPr>
          <w:rFonts w:cs="Arial"/>
          <w:iCs/>
          <w:u w:val="single"/>
        </w:rPr>
        <w:t>Performance Management</w:t>
      </w:r>
      <w:r w:rsidRPr="00021197" w:rsidR="005520A2">
        <w:rPr>
          <w:rFonts w:cs="Arial"/>
          <w:iCs/>
          <w:u w:val="single"/>
        </w:rPr>
        <w:t xml:space="preserve"> </w:t>
      </w:r>
    </w:p>
    <w:p w:rsidRPr="00021197" w:rsidR="00EA7008" w:rsidP="00EA7008" w:rsidRDefault="00EA7008" w14:paraId="6161EF09" w14:textId="77777777">
      <w:pPr>
        <w:pStyle w:val="ListParagraph"/>
        <w:rPr>
          <w:rFonts w:cs="Arial"/>
          <w:iCs/>
        </w:rPr>
      </w:pPr>
    </w:p>
    <w:p w:rsidRPr="00021197" w:rsidR="00EA7008" w:rsidP="00C96496" w:rsidRDefault="00120C52" w14:paraId="051C0CA2" w14:textId="45C62B6F">
      <w:pPr>
        <w:numPr>
          <w:ilvl w:val="3"/>
          <w:numId w:val="13"/>
        </w:numPr>
        <w:ind w:left="709" w:hanging="709"/>
        <w:rPr>
          <w:rFonts w:cs="Arial"/>
          <w:iCs/>
          <w:u w:val="single"/>
        </w:rPr>
      </w:pPr>
      <w:r w:rsidRPr="00021197">
        <w:rPr>
          <w:rFonts w:cs="Arial"/>
          <w:iCs/>
        </w:rPr>
        <w:t xml:space="preserve">The Performance Strategy remains a key link between the </w:t>
      </w:r>
      <w:r w:rsidRPr="00021197" w:rsidR="00F51E8E">
        <w:rPr>
          <w:rFonts w:cs="Arial"/>
          <w:iCs/>
        </w:rPr>
        <w:t xml:space="preserve">Hertsmere Vision, </w:t>
      </w:r>
      <w:r w:rsidRPr="00021197">
        <w:rPr>
          <w:rFonts w:cs="Arial"/>
          <w:iCs/>
        </w:rPr>
        <w:t>Community Strategy, the Corporate Plan, Service Plans and individual Key Result Areas – “the golden thread”.</w:t>
      </w:r>
    </w:p>
    <w:p w:rsidRPr="00021197" w:rsidR="00EA7008" w:rsidP="00EA7008" w:rsidRDefault="00EA7008" w14:paraId="201D4698" w14:textId="77777777">
      <w:pPr>
        <w:ind w:left="709"/>
        <w:rPr>
          <w:rFonts w:cs="Arial"/>
          <w:iCs/>
          <w:u w:val="single"/>
        </w:rPr>
      </w:pPr>
    </w:p>
    <w:p w:rsidRPr="00021197" w:rsidR="00EA7008" w:rsidP="00C96496" w:rsidRDefault="00120C52" w14:paraId="1E2A0159" w14:textId="6EAAE185">
      <w:pPr>
        <w:numPr>
          <w:ilvl w:val="3"/>
          <w:numId w:val="13"/>
        </w:numPr>
        <w:ind w:left="709" w:hanging="709"/>
        <w:rPr>
          <w:rFonts w:cs="Arial"/>
          <w:iCs/>
          <w:u w:val="single"/>
        </w:rPr>
      </w:pPr>
      <w:r w:rsidRPr="00021197">
        <w:rPr>
          <w:rFonts w:cs="Arial"/>
          <w:iCs/>
        </w:rPr>
        <w:t xml:space="preserve">Local Performance Indicators have been regularly collected, analysed, risk managed alongside the Corporate Plan Annual Action Plan and reported to Members and senior management – the process is facilitated by a software package, </w:t>
      </w:r>
      <w:r w:rsidRPr="00021197" w:rsidR="00F51E8E">
        <w:rPr>
          <w:rFonts w:cs="Arial"/>
          <w:iCs/>
        </w:rPr>
        <w:t>Pentana</w:t>
      </w:r>
      <w:r w:rsidRPr="00021197">
        <w:rPr>
          <w:rFonts w:cs="Arial"/>
          <w:iCs/>
        </w:rPr>
        <w:t>.</w:t>
      </w:r>
    </w:p>
    <w:p w:rsidRPr="00021197" w:rsidR="00EA7008" w:rsidP="00EA7008" w:rsidRDefault="00EA7008" w14:paraId="4C827BCA" w14:textId="77777777">
      <w:pPr>
        <w:pStyle w:val="ListParagraph"/>
        <w:rPr>
          <w:rFonts w:cs="Arial"/>
          <w:iCs/>
        </w:rPr>
      </w:pPr>
    </w:p>
    <w:p w:rsidRPr="00021197" w:rsidR="00EA7008" w:rsidP="00C96496" w:rsidRDefault="00120C52" w14:paraId="44D3C0A9" w14:textId="43EE43E6">
      <w:pPr>
        <w:numPr>
          <w:ilvl w:val="3"/>
          <w:numId w:val="13"/>
        </w:numPr>
        <w:ind w:left="709" w:hanging="709"/>
        <w:rPr>
          <w:rFonts w:cs="Arial"/>
          <w:iCs/>
          <w:u w:val="single"/>
        </w:rPr>
      </w:pPr>
      <w:r w:rsidRPr="00021197">
        <w:rPr>
          <w:rFonts w:cs="Arial"/>
          <w:iCs/>
        </w:rPr>
        <w:t>A</w:t>
      </w:r>
      <w:r w:rsidR="00C94DEA">
        <w:rPr>
          <w:rFonts w:cs="Arial"/>
          <w:iCs/>
        </w:rPr>
        <w:t xml:space="preserve"> Cabinet</w:t>
      </w:r>
      <w:r w:rsidRPr="00021197">
        <w:rPr>
          <w:rFonts w:cs="Arial"/>
          <w:iCs/>
        </w:rPr>
        <w:t>-led Performance Management Panel, which comprises key Members and Senior Officers, has met on a quarterly basis to consider selected key performance indicators and the delivery of the Corporate Annual Action Plan where the performance is deteriorating or below target, the Panel may refer the matter to Scrutiny. The quarterly performance report has also been presented to the Executive on a quarterly basis.</w:t>
      </w:r>
    </w:p>
    <w:p w:rsidRPr="00021197" w:rsidR="00EA7008" w:rsidP="00EA7008" w:rsidRDefault="00EA7008" w14:paraId="0A92E9CA" w14:textId="77777777">
      <w:pPr>
        <w:pStyle w:val="ListParagraph"/>
        <w:rPr>
          <w:rFonts w:cs="Arial"/>
          <w:iCs/>
        </w:rPr>
      </w:pPr>
    </w:p>
    <w:p w:rsidRPr="00021197" w:rsidR="0039755E" w:rsidP="00C96496" w:rsidRDefault="00120C52" w14:paraId="411FAE6B" w14:textId="0A53FBA0">
      <w:pPr>
        <w:numPr>
          <w:ilvl w:val="3"/>
          <w:numId w:val="13"/>
        </w:numPr>
        <w:ind w:left="709" w:hanging="709"/>
        <w:rPr>
          <w:rFonts w:cs="Arial"/>
          <w:iCs/>
          <w:u w:val="single"/>
        </w:rPr>
      </w:pPr>
      <w:r w:rsidRPr="00021197">
        <w:rPr>
          <w:rFonts w:cs="Arial"/>
          <w:iCs/>
        </w:rPr>
        <w:t>The Financial Monitoring Panel has met on a monthly basis</w:t>
      </w:r>
      <w:r w:rsidRPr="00021197" w:rsidR="00E75EAB">
        <w:rPr>
          <w:rFonts w:cs="Arial"/>
          <w:iCs/>
        </w:rPr>
        <w:t>,</w:t>
      </w:r>
      <w:r w:rsidRPr="00021197">
        <w:rPr>
          <w:rFonts w:cs="Arial"/>
          <w:iCs/>
        </w:rPr>
        <w:t xml:space="preserve"> </w:t>
      </w:r>
      <w:r w:rsidRPr="00021197" w:rsidR="00E75EAB">
        <w:rPr>
          <w:rFonts w:cs="Arial"/>
          <w:iCs/>
        </w:rPr>
        <w:t xml:space="preserve">since the end of quarter 1, </w:t>
      </w:r>
      <w:r w:rsidRPr="00021197">
        <w:rPr>
          <w:rFonts w:cs="Arial"/>
          <w:iCs/>
        </w:rPr>
        <w:t>to scrutinise the Council’s financial performance (</w:t>
      </w:r>
      <w:r w:rsidRPr="00021197" w:rsidR="00707E48">
        <w:rPr>
          <w:rFonts w:cs="Arial"/>
          <w:iCs/>
        </w:rPr>
        <w:t xml:space="preserve">April through </w:t>
      </w:r>
      <w:r w:rsidRPr="00021197">
        <w:rPr>
          <w:rFonts w:cs="Arial"/>
          <w:iCs/>
        </w:rPr>
        <w:t xml:space="preserve">to March). The financial performance is scrutinised in detail by the Panel </w:t>
      </w:r>
      <w:r w:rsidR="00E61F08">
        <w:rPr>
          <w:rFonts w:cs="Arial"/>
          <w:iCs/>
        </w:rPr>
        <w:t xml:space="preserve">who receive reports on the revenue budget monthly and on the capital budget, treasury management and debt management quarterly. The quarterly monitoring reports are also reported to </w:t>
      </w:r>
      <w:r w:rsidRPr="00021197">
        <w:rPr>
          <w:rFonts w:cs="Arial"/>
          <w:iCs/>
        </w:rPr>
        <w:t>the Operations Review Committee.</w:t>
      </w:r>
      <w:r w:rsidRPr="00021197" w:rsidR="00E75EAB">
        <w:rPr>
          <w:rFonts w:cs="Arial"/>
          <w:iCs/>
        </w:rPr>
        <w:t xml:space="preserve"> </w:t>
      </w:r>
    </w:p>
    <w:p w:rsidRPr="00021197" w:rsidR="00215415" w:rsidP="00027B4D" w:rsidRDefault="00215415" w14:paraId="376074AD" w14:textId="77777777">
      <w:pPr>
        <w:ind w:left="709"/>
        <w:rPr>
          <w:rFonts w:cs="Arial"/>
          <w:iCs/>
          <w:u w:val="single"/>
        </w:rPr>
      </w:pPr>
    </w:p>
    <w:p w:rsidRPr="00021197" w:rsidR="00027B4D" w:rsidP="00027B4D" w:rsidRDefault="007C4087" w14:paraId="15205473" w14:textId="03DD098C">
      <w:pPr>
        <w:ind w:left="709"/>
        <w:rPr>
          <w:rFonts w:cs="Arial"/>
          <w:iCs/>
          <w:u w:val="single"/>
        </w:rPr>
      </w:pPr>
      <w:r w:rsidRPr="00021197">
        <w:rPr>
          <w:rFonts w:cs="Arial"/>
          <w:iCs/>
          <w:u w:val="single"/>
        </w:rPr>
        <w:t>Procurement</w:t>
      </w:r>
    </w:p>
    <w:p w:rsidRPr="00021197" w:rsidR="00027B4D" w:rsidP="00027B4D" w:rsidRDefault="00027B4D" w14:paraId="14546DDC" w14:textId="77777777">
      <w:pPr>
        <w:pStyle w:val="ListParagraph"/>
        <w:rPr>
          <w:rFonts w:cs="Arial"/>
          <w:iCs/>
        </w:rPr>
      </w:pPr>
    </w:p>
    <w:p w:rsidRPr="00021197" w:rsidR="00027B4D" w:rsidP="00C96496" w:rsidRDefault="007C4087" w14:paraId="06075F9A" w14:textId="77777777">
      <w:pPr>
        <w:numPr>
          <w:ilvl w:val="3"/>
          <w:numId w:val="13"/>
        </w:numPr>
        <w:ind w:left="709" w:hanging="709"/>
        <w:rPr>
          <w:rFonts w:cs="Arial"/>
          <w:iCs/>
          <w:u w:val="single"/>
        </w:rPr>
      </w:pPr>
      <w:r w:rsidRPr="00021197">
        <w:rPr>
          <w:rFonts w:cs="Arial"/>
          <w:iCs/>
        </w:rPr>
        <w:t xml:space="preserve">The Council aims to use its resources efficiently, effectively and economically. </w:t>
      </w:r>
    </w:p>
    <w:p w:rsidRPr="00021197" w:rsidR="00027B4D" w:rsidP="00027B4D" w:rsidRDefault="00027B4D" w14:paraId="63EB3FC8" w14:textId="77777777">
      <w:pPr>
        <w:ind w:left="709"/>
        <w:rPr>
          <w:rFonts w:cs="Arial"/>
          <w:iCs/>
          <w:u w:val="single"/>
        </w:rPr>
      </w:pPr>
    </w:p>
    <w:p w:rsidRPr="00021197" w:rsidR="0039755E" w:rsidP="00C96496" w:rsidRDefault="007C4087" w14:paraId="52FAB545" w14:textId="27F27612">
      <w:pPr>
        <w:numPr>
          <w:ilvl w:val="3"/>
          <w:numId w:val="13"/>
        </w:numPr>
        <w:ind w:left="709" w:hanging="709"/>
        <w:rPr>
          <w:rFonts w:cs="Arial"/>
          <w:iCs/>
          <w:u w:val="single"/>
        </w:rPr>
      </w:pPr>
      <w:r w:rsidRPr="00021197">
        <w:rPr>
          <w:rFonts w:cs="Arial"/>
        </w:rPr>
        <w:t>The Council has a robust set of documentation to provide guidance and advice to Members and officers to ensure that Procurement is carried out in an effective and ethical manner. This documentation includes the Procurement Strategy, Contract Procedure Rules and the Procurement Handbook.</w:t>
      </w:r>
      <w:r w:rsidRPr="00021197" w:rsidR="00187D89">
        <w:rPr>
          <w:rFonts w:cs="Arial"/>
        </w:rPr>
        <w:t xml:space="preserve"> These documents are regularly reviewed to reflect changes in local requirements</w:t>
      </w:r>
      <w:r w:rsidRPr="00021197" w:rsidR="00BF4227">
        <w:rPr>
          <w:rFonts w:cs="Arial"/>
        </w:rPr>
        <w:t xml:space="preserve">, </w:t>
      </w:r>
      <w:r w:rsidRPr="00021197" w:rsidR="00187D89">
        <w:rPr>
          <w:rFonts w:cs="Arial"/>
        </w:rPr>
        <w:t>legislation</w:t>
      </w:r>
      <w:r w:rsidRPr="00021197" w:rsidR="00BF4227">
        <w:rPr>
          <w:rFonts w:cs="Arial"/>
        </w:rPr>
        <w:t xml:space="preserve"> and general good practice. </w:t>
      </w:r>
      <w:r w:rsidRPr="00021197" w:rsidR="00260D66">
        <w:rPr>
          <w:rFonts w:cs="Arial"/>
        </w:rPr>
        <w:t xml:space="preserve">The Procurement Strategy 2020 to 2023 was approved by the Council in September 2020 and </w:t>
      </w:r>
      <w:r w:rsidR="00F3523C">
        <w:rPr>
          <w:rFonts w:cs="Arial"/>
        </w:rPr>
        <w:t>wa</w:t>
      </w:r>
      <w:r w:rsidRPr="00021197" w:rsidR="00260D66">
        <w:rPr>
          <w:rFonts w:cs="Arial"/>
        </w:rPr>
        <w:t>s due to be reviewed during 2023/24</w:t>
      </w:r>
      <w:r w:rsidR="00F3523C">
        <w:rPr>
          <w:rFonts w:cs="Arial"/>
        </w:rPr>
        <w:t>, however this review has been delayed pending guidance being produced by the Cabinet Office for implementation of the Procurement Act 2023</w:t>
      </w:r>
      <w:r w:rsidRPr="00021197" w:rsidR="00260D66">
        <w:rPr>
          <w:rFonts w:cs="Arial"/>
        </w:rPr>
        <w:t xml:space="preserve">. </w:t>
      </w:r>
      <w:r w:rsidRPr="00021197" w:rsidR="0039755E">
        <w:rPr>
          <w:rFonts w:cs="Arial"/>
        </w:rPr>
        <w:t xml:space="preserve">Both </w:t>
      </w:r>
      <w:r w:rsidRPr="00021197" w:rsidR="00260D66">
        <w:rPr>
          <w:rFonts w:cs="Arial"/>
        </w:rPr>
        <w:t xml:space="preserve">the Contract Procedure Rules and </w:t>
      </w:r>
      <w:r w:rsidRPr="00021197" w:rsidR="00260D66">
        <w:rPr>
          <w:rFonts w:cs="Arial"/>
        </w:rPr>
        <w:lastRenderedPageBreak/>
        <w:t xml:space="preserve">Procurement Handbook </w:t>
      </w:r>
      <w:r w:rsidRPr="00021197" w:rsidR="0039755E">
        <w:rPr>
          <w:rFonts w:cs="Arial"/>
        </w:rPr>
        <w:t>were updated and approved during 202</w:t>
      </w:r>
      <w:r w:rsidRPr="00021197" w:rsidR="00495AEB">
        <w:rPr>
          <w:rFonts w:cs="Arial"/>
        </w:rPr>
        <w:t>1</w:t>
      </w:r>
      <w:r w:rsidRPr="00021197" w:rsidR="0039755E">
        <w:rPr>
          <w:rFonts w:cs="Arial"/>
        </w:rPr>
        <w:t>/2</w:t>
      </w:r>
      <w:r w:rsidRPr="00021197" w:rsidR="00495AEB">
        <w:rPr>
          <w:rFonts w:cs="Arial"/>
        </w:rPr>
        <w:t>2</w:t>
      </w:r>
      <w:r w:rsidR="00F3523C">
        <w:rPr>
          <w:rFonts w:cs="Arial"/>
        </w:rPr>
        <w:t xml:space="preserve"> and will also be reviewed during 2024 to align with the Procurement Act 2023</w:t>
      </w:r>
      <w:r w:rsidRPr="00021197" w:rsidR="0039755E">
        <w:rPr>
          <w:rFonts w:cs="Arial"/>
        </w:rPr>
        <w:t>.</w:t>
      </w:r>
    </w:p>
    <w:p w:rsidRPr="00021197" w:rsidR="00027B4D" w:rsidP="0039755E" w:rsidRDefault="00027B4D" w14:paraId="7708FB32" w14:textId="77777777">
      <w:pPr>
        <w:pStyle w:val="ListParagraph"/>
        <w:ind w:left="0"/>
        <w:rPr>
          <w:rFonts w:cs="Arial"/>
        </w:rPr>
      </w:pPr>
    </w:p>
    <w:p w:rsidRPr="00021197" w:rsidR="00027B4D" w:rsidP="00C96496" w:rsidRDefault="007C4087" w14:paraId="2E9992EB" w14:textId="19486414">
      <w:pPr>
        <w:numPr>
          <w:ilvl w:val="3"/>
          <w:numId w:val="13"/>
        </w:numPr>
        <w:ind w:left="709" w:hanging="709"/>
        <w:rPr>
          <w:rFonts w:cs="Arial"/>
          <w:iCs/>
          <w:u w:val="single"/>
        </w:rPr>
      </w:pPr>
      <w:r w:rsidRPr="00021197">
        <w:rPr>
          <w:rFonts w:cs="Arial"/>
        </w:rPr>
        <w:t>To ensure compliance with these rules, an expenditure report is run on a six</w:t>
      </w:r>
      <w:r w:rsidRPr="00021197" w:rsidR="00495AEB">
        <w:rPr>
          <w:rFonts w:cs="Arial"/>
        </w:rPr>
        <w:t>-</w:t>
      </w:r>
      <w:r w:rsidRPr="00021197">
        <w:rPr>
          <w:rFonts w:cs="Arial"/>
        </w:rPr>
        <w:t>monthly basis and mapped against the contract list. An exception list is then produced and, where possible, non-compliance is highlighted.</w:t>
      </w:r>
      <w:r w:rsidRPr="00021197" w:rsidR="00187D89">
        <w:rPr>
          <w:rFonts w:cs="Arial"/>
        </w:rPr>
        <w:t xml:space="preserve"> </w:t>
      </w:r>
      <w:r w:rsidRPr="00021197">
        <w:rPr>
          <w:rFonts w:cs="Arial"/>
        </w:rPr>
        <w:t xml:space="preserve">Officers are then required to provide an explanation of this non-compliance and then put into place an action plan to address this. </w:t>
      </w:r>
    </w:p>
    <w:p w:rsidRPr="00021197" w:rsidR="00027B4D" w:rsidP="00027B4D" w:rsidRDefault="00027B4D" w14:paraId="54A60E9F" w14:textId="77777777">
      <w:pPr>
        <w:pStyle w:val="ListParagraph"/>
        <w:rPr>
          <w:rFonts w:cs="Arial"/>
        </w:rPr>
      </w:pPr>
    </w:p>
    <w:p w:rsidRPr="00021197" w:rsidR="007C4087" w:rsidP="00C96496" w:rsidRDefault="007C4087" w14:paraId="018BCE05" w14:textId="77777777">
      <w:pPr>
        <w:numPr>
          <w:ilvl w:val="3"/>
          <w:numId w:val="13"/>
        </w:numPr>
        <w:ind w:left="709" w:hanging="709"/>
        <w:rPr>
          <w:rFonts w:cs="Arial"/>
          <w:iCs/>
          <w:u w:val="single"/>
        </w:rPr>
      </w:pPr>
      <w:r w:rsidRPr="00021197">
        <w:rPr>
          <w:rFonts w:cs="Arial"/>
        </w:rPr>
        <w:t>The Council has a full e-tendering package that provides a secure and auditable method of issuing and receiving tenders.</w:t>
      </w:r>
    </w:p>
    <w:p w:rsidR="00247163" w:rsidRDefault="00247163" w14:paraId="6B6B4AA3" w14:textId="77777777">
      <w:pPr>
        <w:ind w:left="720"/>
        <w:rPr>
          <w:rFonts w:cs="Arial"/>
          <w:sz w:val="22"/>
        </w:rPr>
      </w:pPr>
    </w:p>
    <w:p w:rsidRPr="00021197" w:rsidR="004A4057" w:rsidRDefault="004A4057" w14:paraId="0E1B5198" w14:textId="77777777">
      <w:pPr>
        <w:ind w:left="720"/>
        <w:rPr>
          <w:rFonts w:cs="Arial"/>
          <w:b/>
        </w:rPr>
      </w:pPr>
      <w:r w:rsidRPr="00021197">
        <w:rPr>
          <w:rFonts w:cs="Arial"/>
          <w:b/>
        </w:rPr>
        <w:t>Undertaking the core functions of an audit committee, as identified in the CIPFA’s ‘Audit Committees: Practical Guidance for Local Authorities</w:t>
      </w:r>
    </w:p>
    <w:p w:rsidRPr="00021197" w:rsidR="00AD7C09" w:rsidRDefault="00AD7C09" w14:paraId="4915F555" w14:textId="77777777">
      <w:pPr>
        <w:ind w:left="720"/>
        <w:rPr>
          <w:rFonts w:cs="Arial"/>
        </w:rPr>
      </w:pPr>
    </w:p>
    <w:p w:rsidRPr="00021197" w:rsidR="00027B4D" w:rsidP="00027B4D" w:rsidRDefault="00247163" w14:paraId="6A7191CC" w14:textId="77777777">
      <w:pPr>
        <w:ind w:left="709"/>
        <w:rPr>
          <w:rFonts w:cs="Arial"/>
          <w:u w:val="single"/>
        </w:rPr>
      </w:pPr>
      <w:r w:rsidRPr="00021197">
        <w:rPr>
          <w:rFonts w:cs="Arial"/>
          <w:u w:val="single"/>
        </w:rPr>
        <w:t>The Audit Committee</w:t>
      </w:r>
    </w:p>
    <w:p w:rsidRPr="00021197" w:rsidR="00027B4D" w:rsidP="00027B4D" w:rsidRDefault="00027B4D" w14:paraId="21F329BC" w14:textId="77777777">
      <w:pPr>
        <w:ind w:left="709"/>
        <w:rPr>
          <w:rFonts w:cs="Arial"/>
          <w:u w:val="single"/>
        </w:rPr>
      </w:pPr>
    </w:p>
    <w:p w:rsidRPr="00021197" w:rsidR="00027B4D" w:rsidP="00C96496" w:rsidRDefault="00000675" w14:paraId="0894D6FC" w14:textId="77777777">
      <w:pPr>
        <w:numPr>
          <w:ilvl w:val="3"/>
          <w:numId w:val="13"/>
        </w:numPr>
        <w:ind w:left="709" w:hanging="709"/>
        <w:rPr>
          <w:rFonts w:cs="Arial"/>
          <w:u w:val="single"/>
        </w:rPr>
      </w:pPr>
      <w:r w:rsidRPr="00021197">
        <w:rPr>
          <w:rFonts w:cs="Arial"/>
          <w:iCs/>
        </w:rPr>
        <w:t>The Audit Committee’s Terms of Reference have been kept under regular review to ensure that its role complies with those prescribed by the CIPFA publication “Audit Committees – Practical Guidance for Local Authorities”.</w:t>
      </w:r>
    </w:p>
    <w:p w:rsidRPr="00021197" w:rsidR="00027B4D" w:rsidP="00027B4D" w:rsidRDefault="00027B4D" w14:paraId="5108322D" w14:textId="77777777">
      <w:pPr>
        <w:ind w:left="709"/>
        <w:rPr>
          <w:rFonts w:cs="Arial"/>
          <w:u w:val="single"/>
        </w:rPr>
      </w:pPr>
    </w:p>
    <w:p w:rsidRPr="00021197" w:rsidR="00027B4D" w:rsidP="00C96496" w:rsidRDefault="00000675" w14:paraId="4279BDC4" w14:textId="6E28522F">
      <w:pPr>
        <w:numPr>
          <w:ilvl w:val="3"/>
          <w:numId w:val="13"/>
        </w:numPr>
        <w:ind w:left="709" w:hanging="709"/>
        <w:rPr>
          <w:rFonts w:cs="Arial"/>
          <w:u w:val="single"/>
        </w:rPr>
      </w:pPr>
      <w:r w:rsidRPr="00021197">
        <w:rPr>
          <w:rFonts w:cs="Arial"/>
          <w:iCs/>
        </w:rPr>
        <w:t xml:space="preserve">The Audit Committee has comprised five non-Executive Members (as required) and met </w:t>
      </w:r>
      <w:r w:rsidRPr="00021197" w:rsidR="008242BE">
        <w:rPr>
          <w:rFonts w:cs="Arial"/>
          <w:iCs/>
        </w:rPr>
        <w:t>f</w:t>
      </w:r>
      <w:r w:rsidRPr="00021197" w:rsidR="00701F36">
        <w:rPr>
          <w:rFonts w:cs="Arial"/>
          <w:iCs/>
        </w:rPr>
        <w:t>ive</w:t>
      </w:r>
      <w:r w:rsidRPr="00021197" w:rsidR="008242BE">
        <w:rPr>
          <w:rFonts w:cs="Arial"/>
          <w:iCs/>
        </w:rPr>
        <w:t xml:space="preserve"> times during the financial year – Agendas, Open Reports and Minutes are available on the Council’s website.</w:t>
      </w:r>
    </w:p>
    <w:p w:rsidR="00027B4D" w:rsidP="00027B4D" w:rsidRDefault="00027B4D" w14:paraId="5371E4BD" w14:textId="77777777">
      <w:pPr>
        <w:pStyle w:val="ListParagraph"/>
        <w:rPr>
          <w:rFonts w:cs="Arial"/>
          <w:iCs/>
          <w:sz w:val="22"/>
          <w:szCs w:val="22"/>
        </w:rPr>
      </w:pPr>
    </w:p>
    <w:p w:rsidRPr="00021197" w:rsidR="00000675" w:rsidP="00C96496" w:rsidRDefault="00000675" w14:paraId="53610D03" w14:textId="77777777">
      <w:pPr>
        <w:numPr>
          <w:ilvl w:val="3"/>
          <w:numId w:val="13"/>
        </w:numPr>
        <w:ind w:left="709" w:hanging="709"/>
        <w:rPr>
          <w:rFonts w:cs="Arial"/>
          <w:u w:val="single"/>
        </w:rPr>
      </w:pPr>
      <w:r w:rsidRPr="00021197">
        <w:rPr>
          <w:rFonts w:cs="Arial"/>
          <w:iCs/>
        </w:rPr>
        <w:t>It substantially completed its Planned Work Programme, regularly receiving reports from:</w:t>
      </w:r>
    </w:p>
    <w:p w:rsidRPr="00021197" w:rsidR="00000675" w:rsidP="00000675" w:rsidRDefault="00000675" w14:paraId="4D3D0A93" w14:textId="77777777">
      <w:pPr>
        <w:ind w:left="720"/>
        <w:rPr>
          <w:rFonts w:cs="Arial"/>
          <w:iCs/>
        </w:rPr>
      </w:pPr>
    </w:p>
    <w:p w:rsidRPr="00021197" w:rsidR="00000675" w:rsidP="00995FDD" w:rsidRDefault="00000675" w14:paraId="39CB851E" w14:textId="3048FF99">
      <w:pPr>
        <w:numPr>
          <w:ilvl w:val="0"/>
          <w:numId w:val="4"/>
        </w:numPr>
        <w:spacing w:after="60"/>
        <w:ind w:left="1134" w:hanging="425"/>
        <w:rPr>
          <w:rFonts w:cs="Arial"/>
          <w:iCs/>
          <w:u w:val="single"/>
        </w:rPr>
      </w:pPr>
      <w:r w:rsidRPr="00021197">
        <w:rPr>
          <w:rFonts w:cs="Arial"/>
          <w:iCs/>
        </w:rPr>
        <w:t>The Council’s External Auditors – Progress Reports, Annual Governance Report, Annual Audit Letter, Audit Plan and Certification Report on Claims and Returns</w:t>
      </w:r>
      <w:r w:rsidR="00995FDD">
        <w:rPr>
          <w:rFonts w:cs="Arial"/>
          <w:iCs/>
        </w:rPr>
        <w:t>,</w:t>
      </w:r>
    </w:p>
    <w:p w:rsidRPr="00021197" w:rsidR="00000675" w:rsidP="00D30ACC" w:rsidRDefault="00000675" w14:paraId="4FBE8FF6" w14:textId="7B8253F0">
      <w:pPr>
        <w:numPr>
          <w:ilvl w:val="0"/>
          <w:numId w:val="4"/>
        </w:numPr>
        <w:spacing w:after="60"/>
        <w:ind w:left="1134" w:hanging="425"/>
        <w:rPr>
          <w:rFonts w:cs="Arial"/>
          <w:iCs/>
          <w:u w:val="single"/>
        </w:rPr>
      </w:pPr>
      <w:r w:rsidRPr="00021197">
        <w:rPr>
          <w:rFonts w:cs="Arial"/>
          <w:iCs/>
        </w:rPr>
        <w:t xml:space="preserve">The </w:t>
      </w:r>
      <w:r w:rsidRPr="00021197" w:rsidR="00622AED">
        <w:rPr>
          <w:rFonts w:cs="Arial"/>
          <w:iCs/>
        </w:rPr>
        <w:t xml:space="preserve">Shared Anti-Fraud Service </w:t>
      </w:r>
      <w:r w:rsidRPr="00021197">
        <w:rPr>
          <w:rFonts w:cs="Arial"/>
          <w:iCs/>
        </w:rPr>
        <w:t>– Progress Reports and Annual Report</w:t>
      </w:r>
      <w:r w:rsidR="00995FDD">
        <w:rPr>
          <w:rFonts w:cs="Arial"/>
          <w:iCs/>
        </w:rPr>
        <w:t>,</w:t>
      </w:r>
    </w:p>
    <w:p w:rsidRPr="00021197" w:rsidR="00000675" w:rsidP="00995FDD" w:rsidRDefault="00000675" w14:paraId="5CA5B5D2" w14:textId="51DB29B4">
      <w:pPr>
        <w:numPr>
          <w:ilvl w:val="0"/>
          <w:numId w:val="4"/>
        </w:numPr>
        <w:spacing w:after="60"/>
        <w:ind w:left="1134" w:hanging="425"/>
        <w:rPr>
          <w:rFonts w:cs="Arial"/>
          <w:iCs/>
          <w:u w:val="single"/>
        </w:rPr>
      </w:pPr>
      <w:r w:rsidRPr="00021197">
        <w:rPr>
          <w:rFonts w:cs="Arial"/>
          <w:iCs/>
        </w:rPr>
        <w:t>The SIAS Team – Progress Reports, Draft Annual Governance Statement, Annual Assurance Statement and Annual Report, and Annual Audit Plan</w:t>
      </w:r>
      <w:r w:rsidR="00995FDD">
        <w:rPr>
          <w:rFonts w:cs="Arial"/>
          <w:iCs/>
        </w:rPr>
        <w:t>,</w:t>
      </w:r>
    </w:p>
    <w:p w:rsidRPr="00021197" w:rsidR="00000675" w:rsidP="00995FDD" w:rsidRDefault="00000675" w14:paraId="5C3D10E1" w14:textId="5FDBC09F">
      <w:pPr>
        <w:numPr>
          <w:ilvl w:val="0"/>
          <w:numId w:val="4"/>
        </w:numPr>
        <w:spacing w:after="60"/>
        <w:ind w:left="1134" w:hanging="425"/>
        <w:rPr>
          <w:rFonts w:cs="Arial"/>
          <w:iCs/>
          <w:u w:val="single"/>
        </w:rPr>
      </w:pPr>
      <w:r w:rsidRPr="00021197">
        <w:rPr>
          <w:rFonts w:cs="Arial"/>
          <w:iCs/>
        </w:rPr>
        <w:t>The Risk Manager – Progress Reports</w:t>
      </w:r>
      <w:r w:rsidR="00995FDD">
        <w:rPr>
          <w:rFonts w:cs="Arial"/>
          <w:iCs/>
        </w:rPr>
        <w:t>,</w:t>
      </w:r>
    </w:p>
    <w:p w:rsidRPr="00021197" w:rsidR="00000675" w:rsidP="00995FDD" w:rsidRDefault="00000675" w14:paraId="2DBD6E8B" w14:textId="77777777">
      <w:pPr>
        <w:numPr>
          <w:ilvl w:val="0"/>
          <w:numId w:val="4"/>
        </w:numPr>
        <w:ind w:left="1134" w:hanging="425"/>
        <w:rPr>
          <w:rFonts w:cs="Arial"/>
          <w:iCs/>
          <w:u w:val="single"/>
        </w:rPr>
      </w:pPr>
      <w:r w:rsidRPr="00021197">
        <w:rPr>
          <w:rFonts w:cs="Arial"/>
          <w:iCs/>
        </w:rPr>
        <w:t>The Head of Finance and Business Services – Accounting Policies, Statement of Accounts, Treasury Management.</w:t>
      </w:r>
    </w:p>
    <w:p w:rsidRPr="00021197" w:rsidR="00000675" w:rsidP="00995FDD" w:rsidRDefault="00000675" w14:paraId="57468610" w14:textId="77777777">
      <w:pPr>
        <w:spacing w:after="60"/>
        <w:rPr>
          <w:rFonts w:cs="Arial"/>
          <w:iCs/>
        </w:rPr>
      </w:pPr>
    </w:p>
    <w:p w:rsidRPr="00021197" w:rsidR="00D8747B" w:rsidP="00D34D65" w:rsidRDefault="007C4087" w14:paraId="4791FD29" w14:textId="77777777">
      <w:pPr>
        <w:ind w:left="720"/>
        <w:rPr>
          <w:rFonts w:cs="Arial"/>
          <w:b/>
        </w:rPr>
      </w:pPr>
      <w:r w:rsidRPr="00021197">
        <w:rPr>
          <w:rFonts w:cs="Arial"/>
          <w:b/>
        </w:rPr>
        <w:t xml:space="preserve">Ensuring the authority’s assurance arrangements conform with governance requirements </w:t>
      </w:r>
    </w:p>
    <w:p w:rsidRPr="00021197" w:rsidR="00D8747B" w:rsidP="00D34D65" w:rsidRDefault="00D8747B" w14:paraId="46A9F692" w14:textId="77777777">
      <w:pPr>
        <w:ind w:left="720"/>
        <w:rPr>
          <w:rFonts w:cs="Arial"/>
          <w:iCs/>
          <w:lang w:val="en" w:eastAsia="en-GB"/>
        </w:rPr>
      </w:pPr>
    </w:p>
    <w:p w:rsidRPr="00021197" w:rsidR="00027B4D" w:rsidP="00027B4D" w:rsidRDefault="00247163" w14:paraId="01650F5E" w14:textId="77777777">
      <w:pPr>
        <w:ind w:left="709"/>
        <w:rPr>
          <w:rFonts w:cs="Arial"/>
        </w:rPr>
      </w:pPr>
      <w:r w:rsidRPr="00021197">
        <w:rPr>
          <w:rFonts w:cs="Arial"/>
          <w:u w:val="single"/>
        </w:rPr>
        <w:t>Internal Audit</w:t>
      </w:r>
    </w:p>
    <w:p w:rsidRPr="00021197" w:rsidR="00027B4D" w:rsidP="00027B4D" w:rsidRDefault="00027B4D" w14:paraId="1D0B31D6" w14:textId="77777777">
      <w:pPr>
        <w:ind w:left="709"/>
        <w:rPr>
          <w:rFonts w:cs="Arial"/>
        </w:rPr>
      </w:pPr>
    </w:p>
    <w:p w:rsidRPr="00021197" w:rsidR="00027B4D" w:rsidP="00C96496" w:rsidRDefault="00247163" w14:paraId="5183AA6C" w14:textId="77777777">
      <w:pPr>
        <w:numPr>
          <w:ilvl w:val="3"/>
          <w:numId w:val="13"/>
        </w:numPr>
        <w:ind w:left="709" w:hanging="709"/>
        <w:rPr>
          <w:rFonts w:cs="Arial"/>
        </w:rPr>
      </w:pPr>
      <w:r w:rsidRPr="00021197">
        <w:rPr>
          <w:rFonts w:cs="Arial"/>
        </w:rPr>
        <w:t>Internal Audit is an assurance function that provides an independent and objective opinion to the Council on its control environment – this comprises the systems of governance, internal control and risk management – by evaluating its effectiveness in achieving the organisation’s objectives.</w:t>
      </w:r>
    </w:p>
    <w:p w:rsidR="00027B4D" w:rsidP="00027B4D" w:rsidRDefault="00027B4D" w14:paraId="432DC1BF" w14:textId="77777777">
      <w:pPr>
        <w:ind w:left="709"/>
        <w:rPr>
          <w:rFonts w:cs="Arial"/>
          <w:sz w:val="22"/>
          <w:szCs w:val="22"/>
        </w:rPr>
      </w:pPr>
    </w:p>
    <w:p w:rsidRPr="00021197" w:rsidR="00027B4D" w:rsidP="00C96496" w:rsidRDefault="008767D0" w14:paraId="4D6E89B6" w14:textId="77777777">
      <w:pPr>
        <w:numPr>
          <w:ilvl w:val="3"/>
          <w:numId w:val="13"/>
        </w:numPr>
        <w:ind w:left="709" w:hanging="709"/>
        <w:rPr>
          <w:rFonts w:cs="Arial"/>
        </w:rPr>
      </w:pPr>
      <w:r w:rsidRPr="00021197">
        <w:rPr>
          <w:rFonts w:cs="Arial"/>
        </w:rPr>
        <w:t>T</w:t>
      </w:r>
      <w:r w:rsidRPr="00021197" w:rsidR="00766374">
        <w:rPr>
          <w:rFonts w:cs="Arial"/>
        </w:rPr>
        <w:t xml:space="preserve">he Council joined </w:t>
      </w:r>
      <w:r w:rsidRPr="00021197">
        <w:rPr>
          <w:rFonts w:cs="Arial"/>
        </w:rPr>
        <w:t>six</w:t>
      </w:r>
      <w:r w:rsidRPr="00021197" w:rsidR="00766374">
        <w:rPr>
          <w:rFonts w:cs="Arial"/>
        </w:rPr>
        <w:t xml:space="preserve"> other districts</w:t>
      </w:r>
      <w:r w:rsidRPr="00021197" w:rsidR="008242BE">
        <w:rPr>
          <w:rFonts w:cs="Arial"/>
        </w:rPr>
        <w:t xml:space="preserve"> / boroughs</w:t>
      </w:r>
      <w:r w:rsidRPr="00021197" w:rsidR="00766374">
        <w:rPr>
          <w:rFonts w:cs="Arial"/>
        </w:rPr>
        <w:t xml:space="preserve"> (East Herts </w:t>
      </w:r>
      <w:r w:rsidRPr="00021197" w:rsidR="008242BE">
        <w:rPr>
          <w:rFonts w:cs="Arial"/>
        </w:rPr>
        <w:t>Council</w:t>
      </w:r>
      <w:r w:rsidRPr="00021197" w:rsidR="00766374">
        <w:rPr>
          <w:rFonts w:cs="Arial"/>
        </w:rPr>
        <w:t>, North Herts DC, Stevenage BC, Welwyn Hatfield BC</w:t>
      </w:r>
      <w:r w:rsidRPr="00021197">
        <w:rPr>
          <w:rFonts w:cs="Arial"/>
        </w:rPr>
        <w:t>, Watford BC and Three Rivers DC</w:t>
      </w:r>
      <w:r w:rsidRPr="00021197" w:rsidR="00766374">
        <w:rPr>
          <w:rFonts w:cs="Arial"/>
        </w:rPr>
        <w:t xml:space="preserve">) and Hertfordshire County Council </w:t>
      </w:r>
      <w:r w:rsidRPr="00021197" w:rsidR="00AC369B">
        <w:rPr>
          <w:rFonts w:cs="Arial"/>
        </w:rPr>
        <w:t xml:space="preserve">in 2011/12 </w:t>
      </w:r>
      <w:r w:rsidRPr="00021197" w:rsidR="00766374">
        <w:rPr>
          <w:rFonts w:cs="Arial"/>
        </w:rPr>
        <w:t>to deliver a shared internal audit service to provide efficiency and resilience.</w:t>
      </w:r>
    </w:p>
    <w:p w:rsidRPr="00021197" w:rsidR="00027B4D" w:rsidP="00C96496" w:rsidRDefault="00247163" w14:paraId="0DE83EAD" w14:textId="77777777">
      <w:pPr>
        <w:numPr>
          <w:ilvl w:val="3"/>
          <w:numId w:val="13"/>
        </w:numPr>
        <w:ind w:left="709" w:hanging="709"/>
        <w:rPr>
          <w:rFonts w:cs="Arial"/>
        </w:rPr>
      </w:pPr>
      <w:r w:rsidRPr="00021197">
        <w:rPr>
          <w:rFonts w:cs="Arial"/>
        </w:rPr>
        <w:lastRenderedPageBreak/>
        <w:t xml:space="preserve">The </w:t>
      </w:r>
      <w:r w:rsidRPr="00021197" w:rsidR="008767D0">
        <w:rPr>
          <w:rFonts w:cs="Arial"/>
        </w:rPr>
        <w:t>SIAS</w:t>
      </w:r>
      <w:r w:rsidRPr="00021197">
        <w:rPr>
          <w:rFonts w:cs="Arial"/>
        </w:rPr>
        <w:t xml:space="preserve"> Team has undertaken a </w:t>
      </w:r>
      <w:r w:rsidRPr="00021197" w:rsidR="004400F6">
        <w:rPr>
          <w:rFonts w:cs="Arial"/>
        </w:rPr>
        <w:t>w</w:t>
      </w:r>
      <w:r w:rsidRPr="00021197">
        <w:rPr>
          <w:rFonts w:cs="Arial"/>
        </w:rPr>
        <w:t xml:space="preserve">ork </w:t>
      </w:r>
      <w:r w:rsidRPr="00021197" w:rsidR="004400F6">
        <w:rPr>
          <w:rFonts w:cs="Arial"/>
        </w:rPr>
        <w:t>p</w:t>
      </w:r>
      <w:r w:rsidRPr="00021197">
        <w:rPr>
          <w:rFonts w:cs="Arial"/>
        </w:rPr>
        <w:t>rogramme during the financial year, which was approved by the Audit Committee, and has operate</w:t>
      </w:r>
      <w:r w:rsidRPr="00021197" w:rsidR="00804741">
        <w:rPr>
          <w:rFonts w:cs="Arial"/>
        </w:rPr>
        <w:t>d</w:t>
      </w:r>
      <w:r w:rsidRPr="00021197">
        <w:rPr>
          <w:rFonts w:cs="Arial"/>
        </w:rPr>
        <w:t xml:space="preserve"> in accordance with the </w:t>
      </w:r>
      <w:r w:rsidRPr="00021197" w:rsidR="00B80321">
        <w:rPr>
          <w:rFonts w:cs="Arial"/>
        </w:rPr>
        <w:t>Public Sector Internal Audit Standards (PSIAS</w:t>
      </w:r>
      <w:r w:rsidRPr="00021197" w:rsidR="00804741">
        <w:rPr>
          <w:rFonts w:cs="Arial"/>
        </w:rPr>
        <w:t>)</w:t>
      </w:r>
      <w:r w:rsidRPr="00021197">
        <w:rPr>
          <w:rFonts w:cs="Arial"/>
        </w:rPr>
        <w:t>.</w:t>
      </w:r>
    </w:p>
    <w:p w:rsidRPr="00021197" w:rsidR="00027B4D" w:rsidP="00027B4D" w:rsidRDefault="00027B4D" w14:paraId="21B928E0" w14:textId="77777777">
      <w:pPr>
        <w:pStyle w:val="ListParagraph"/>
        <w:rPr>
          <w:rFonts w:cs="Arial"/>
        </w:rPr>
      </w:pPr>
    </w:p>
    <w:p w:rsidRPr="00021197" w:rsidR="00247163" w:rsidP="00C96496" w:rsidRDefault="00247163" w14:paraId="5761CB6D" w14:textId="77777777">
      <w:pPr>
        <w:numPr>
          <w:ilvl w:val="3"/>
          <w:numId w:val="13"/>
        </w:numPr>
        <w:ind w:left="709" w:hanging="709"/>
        <w:rPr>
          <w:rFonts w:cs="Arial"/>
        </w:rPr>
      </w:pPr>
      <w:r w:rsidRPr="00021197">
        <w:rPr>
          <w:rFonts w:cs="Arial"/>
        </w:rPr>
        <w:t xml:space="preserve">In line with </w:t>
      </w:r>
      <w:r w:rsidRPr="00021197" w:rsidR="00B80321">
        <w:rPr>
          <w:rFonts w:cs="Arial"/>
        </w:rPr>
        <w:t>the</w:t>
      </w:r>
      <w:r w:rsidRPr="00021197">
        <w:rPr>
          <w:rFonts w:cs="Arial"/>
        </w:rPr>
        <w:t xml:space="preserve"> </w:t>
      </w:r>
      <w:r w:rsidRPr="00021197" w:rsidR="00B80321">
        <w:rPr>
          <w:rFonts w:cs="Arial"/>
        </w:rPr>
        <w:t>PSIAS</w:t>
      </w:r>
      <w:r w:rsidRPr="00021197">
        <w:rPr>
          <w:rFonts w:cs="Arial"/>
        </w:rPr>
        <w:t xml:space="preserve">, an </w:t>
      </w:r>
      <w:r w:rsidRPr="00021197" w:rsidR="004E43DE">
        <w:rPr>
          <w:rFonts w:cs="Arial"/>
        </w:rPr>
        <w:t xml:space="preserve">Annual Assurance Statement and Internal Audit </w:t>
      </w:r>
      <w:r w:rsidRPr="00021197">
        <w:rPr>
          <w:rFonts w:cs="Arial"/>
        </w:rPr>
        <w:t xml:space="preserve">Annual Report </w:t>
      </w:r>
      <w:r w:rsidRPr="00021197" w:rsidR="00240CA1">
        <w:rPr>
          <w:rFonts w:cs="Arial"/>
        </w:rPr>
        <w:t>is</w:t>
      </w:r>
      <w:r w:rsidRPr="00021197">
        <w:rPr>
          <w:rFonts w:cs="Arial"/>
        </w:rPr>
        <w:t xml:space="preserve"> presented to the Audit Commit</w:t>
      </w:r>
      <w:r w:rsidRPr="00021197" w:rsidR="00E61A01">
        <w:rPr>
          <w:rFonts w:cs="Arial"/>
        </w:rPr>
        <w:t>tee which:</w:t>
      </w:r>
    </w:p>
    <w:p w:rsidRPr="00021197" w:rsidR="00247163" w:rsidRDefault="00247163" w14:paraId="5DC5FB53" w14:textId="77777777">
      <w:pPr>
        <w:ind w:left="709"/>
        <w:rPr>
          <w:rFonts w:cs="Arial"/>
        </w:rPr>
      </w:pPr>
    </w:p>
    <w:p w:rsidRPr="00021197" w:rsidR="00C829A9" w:rsidP="00D30ACC" w:rsidRDefault="00247163" w14:paraId="0F477A1E" w14:textId="77777777">
      <w:pPr>
        <w:numPr>
          <w:ilvl w:val="0"/>
          <w:numId w:val="20"/>
        </w:numPr>
        <w:tabs>
          <w:tab w:val="left" w:pos="1134"/>
        </w:tabs>
        <w:spacing w:after="60"/>
        <w:ind w:left="1134" w:hanging="425"/>
        <w:rPr>
          <w:rFonts w:cs="Arial"/>
        </w:rPr>
      </w:pPr>
      <w:r w:rsidRPr="00021197">
        <w:rPr>
          <w:rFonts w:cs="Arial"/>
        </w:rPr>
        <w:t>include</w:t>
      </w:r>
      <w:r w:rsidRPr="00021197" w:rsidR="00240CA1">
        <w:rPr>
          <w:rFonts w:cs="Arial"/>
        </w:rPr>
        <w:t>s</w:t>
      </w:r>
      <w:r w:rsidRPr="00021197">
        <w:rPr>
          <w:rFonts w:cs="Arial"/>
        </w:rPr>
        <w:t xml:space="preserve"> an opinion on the overall adequacy and effectiveness of the Council’s internal control environment</w:t>
      </w:r>
      <w:r w:rsidRPr="00021197" w:rsidR="001954E1">
        <w:rPr>
          <w:rFonts w:cs="Arial"/>
        </w:rPr>
        <w:t>,</w:t>
      </w:r>
    </w:p>
    <w:p w:rsidRPr="00021197" w:rsidR="00C829A9" w:rsidP="00995FDD" w:rsidRDefault="00247163" w14:paraId="44249801" w14:textId="77777777">
      <w:pPr>
        <w:numPr>
          <w:ilvl w:val="0"/>
          <w:numId w:val="20"/>
        </w:numPr>
        <w:tabs>
          <w:tab w:val="left" w:pos="1134"/>
        </w:tabs>
        <w:spacing w:after="60"/>
        <w:ind w:left="1134" w:hanging="425"/>
        <w:rPr>
          <w:rFonts w:cs="Arial"/>
        </w:rPr>
      </w:pPr>
      <w:r w:rsidRPr="00021197">
        <w:rPr>
          <w:rFonts w:cs="Arial"/>
        </w:rPr>
        <w:t>disclose</w:t>
      </w:r>
      <w:r w:rsidRPr="00021197" w:rsidR="00240CA1">
        <w:rPr>
          <w:rFonts w:cs="Arial"/>
        </w:rPr>
        <w:t>s</w:t>
      </w:r>
      <w:r w:rsidRPr="00021197">
        <w:rPr>
          <w:rFonts w:cs="Arial"/>
        </w:rPr>
        <w:t xml:space="preserve"> any qualifications to that opinion, together with any reasons for the qualification</w:t>
      </w:r>
      <w:r w:rsidRPr="00021197" w:rsidR="001954E1">
        <w:rPr>
          <w:rFonts w:cs="Arial"/>
        </w:rPr>
        <w:t>, and</w:t>
      </w:r>
    </w:p>
    <w:p w:rsidRPr="00021197" w:rsidR="00247163" w:rsidP="00995FDD" w:rsidRDefault="00247163" w14:paraId="4AE846AA" w14:textId="77777777">
      <w:pPr>
        <w:numPr>
          <w:ilvl w:val="0"/>
          <w:numId w:val="20"/>
        </w:numPr>
        <w:tabs>
          <w:tab w:val="left" w:pos="1134"/>
        </w:tabs>
        <w:ind w:left="1134" w:hanging="425"/>
        <w:rPr>
          <w:rFonts w:cs="Arial"/>
        </w:rPr>
      </w:pPr>
      <w:r w:rsidRPr="00021197">
        <w:rPr>
          <w:rFonts w:cs="Arial"/>
        </w:rPr>
        <w:t>dr</w:t>
      </w:r>
      <w:r w:rsidRPr="00021197" w:rsidR="00240CA1">
        <w:rPr>
          <w:rFonts w:cs="Arial"/>
        </w:rPr>
        <w:t>aws</w:t>
      </w:r>
      <w:r w:rsidRPr="00021197">
        <w:rPr>
          <w:rFonts w:cs="Arial"/>
        </w:rPr>
        <w:t xml:space="preserve"> attention to any issues which are judged particularly relevant to the preparation of the Annual Governance Statement.</w:t>
      </w:r>
    </w:p>
    <w:p w:rsidRPr="00021197" w:rsidR="00A808E3" w:rsidRDefault="00A808E3" w14:paraId="4BEBBB9A" w14:textId="77777777">
      <w:pPr>
        <w:ind w:left="709"/>
        <w:rPr>
          <w:rFonts w:cs="Arial"/>
        </w:rPr>
      </w:pPr>
    </w:p>
    <w:p w:rsidRPr="00021197" w:rsidR="004E3DF7" w:rsidP="00C96496" w:rsidRDefault="004E3DF7" w14:paraId="2D88E69A" w14:textId="4075BF67">
      <w:pPr>
        <w:pStyle w:val="ListParagraph"/>
        <w:numPr>
          <w:ilvl w:val="3"/>
          <w:numId w:val="13"/>
        </w:numPr>
        <w:ind w:left="709" w:hanging="709"/>
        <w:contextualSpacing/>
        <w:rPr>
          <w:rFonts w:cs="Arial"/>
        </w:rPr>
      </w:pPr>
      <w:r w:rsidRPr="00021197">
        <w:rPr>
          <w:rFonts w:cs="Arial"/>
        </w:rPr>
        <w:t xml:space="preserve">The SIAS </w:t>
      </w:r>
      <w:r w:rsidR="006400F0">
        <w:rPr>
          <w:rFonts w:cs="Arial"/>
        </w:rPr>
        <w:t xml:space="preserve">Annual </w:t>
      </w:r>
      <w:r w:rsidRPr="00021197">
        <w:rPr>
          <w:rFonts w:cs="Arial"/>
        </w:rPr>
        <w:t xml:space="preserve">Assurance </w:t>
      </w:r>
      <w:r w:rsidR="006400F0">
        <w:rPr>
          <w:rFonts w:cs="Arial"/>
        </w:rPr>
        <w:t xml:space="preserve">Statement and Internal Audit Annual Report </w:t>
      </w:r>
      <w:r w:rsidRPr="00021197">
        <w:rPr>
          <w:rFonts w:cs="Arial"/>
        </w:rPr>
        <w:t>is a key source document for the Council's Annual Governance Statement. For 20</w:t>
      </w:r>
      <w:r w:rsidRPr="00021197" w:rsidR="000A3646">
        <w:rPr>
          <w:rFonts w:cs="Arial"/>
        </w:rPr>
        <w:t>2</w:t>
      </w:r>
      <w:r w:rsidR="00F75A2E">
        <w:rPr>
          <w:rFonts w:cs="Arial"/>
        </w:rPr>
        <w:t>3</w:t>
      </w:r>
      <w:r w:rsidRPr="00021197">
        <w:rPr>
          <w:rFonts w:cs="Arial"/>
        </w:rPr>
        <w:t>/2</w:t>
      </w:r>
      <w:r w:rsidR="00F75A2E">
        <w:rPr>
          <w:rFonts w:cs="Arial"/>
        </w:rPr>
        <w:t>4</w:t>
      </w:r>
      <w:r w:rsidRPr="00021197">
        <w:rPr>
          <w:rFonts w:cs="Arial"/>
        </w:rPr>
        <w:t xml:space="preserve"> this </w:t>
      </w:r>
      <w:r w:rsidRPr="00021197" w:rsidR="00F549D5">
        <w:rPr>
          <w:rFonts w:cs="Arial"/>
        </w:rPr>
        <w:t>r</w:t>
      </w:r>
      <w:r w:rsidRPr="00021197">
        <w:rPr>
          <w:rFonts w:cs="Arial"/>
        </w:rPr>
        <w:t>eport includes the following statements:</w:t>
      </w:r>
    </w:p>
    <w:p w:rsidRPr="00021197" w:rsidR="004E3DF7" w:rsidP="004E3DF7" w:rsidRDefault="004E3DF7" w14:paraId="78036BBF" w14:textId="77777777">
      <w:pPr>
        <w:pStyle w:val="ListParagraph"/>
        <w:ind w:left="782"/>
        <w:jc w:val="both"/>
        <w:rPr>
          <w:rFonts w:cs="Arial"/>
        </w:rPr>
      </w:pPr>
    </w:p>
    <w:p w:rsidR="00D1703B" w:rsidP="00D30ACC" w:rsidRDefault="004E3DF7" w14:paraId="0D63D70B" w14:textId="77777777">
      <w:pPr>
        <w:pStyle w:val="ListParagraph"/>
        <w:numPr>
          <w:ilvl w:val="0"/>
          <w:numId w:val="35"/>
        </w:numPr>
        <w:spacing w:after="60"/>
        <w:ind w:left="1134" w:hanging="425"/>
        <w:contextualSpacing/>
        <w:rPr>
          <w:rFonts w:cs="Arial"/>
        </w:rPr>
      </w:pPr>
      <w:r w:rsidRPr="00D1703B">
        <w:rPr>
          <w:rFonts w:cs="Arial"/>
        </w:rPr>
        <w:t xml:space="preserve">A </w:t>
      </w:r>
      <w:r w:rsidRPr="00D1703B" w:rsidR="00701F36">
        <w:rPr>
          <w:rFonts w:cs="Arial"/>
        </w:rPr>
        <w:t xml:space="preserve">reasonable </w:t>
      </w:r>
      <w:r w:rsidRPr="00D1703B">
        <w:rPr>
          <w:rFonts w:cs="Arial"/>
        </w:rPr>
        <w:t xml:space="preserve">assurance opinion is given on the adequacy and effectiveness of both financial systems and non-financial systems in the internal control environment. </w:t>
      </w:r>
      <w:r w:rsidRPr="00D1703B" w:rsidR="00701F36">
        <w:rPr>
          <w:rFonts w:cs="Arial"/>
        </w:rPr>
        <w:t>There is a generally sound system of governance, risk management and control in place. Some issues, non-compliance or scope for improvement were identified which may put at risk the achievement of objectives in the area audited.</w:t>
      </w:r>
      <w:r w:rsidRPr="00D1703B">
        <w:rPr>
          <w:rFonts w:cs="Arial"/>
        </w:rPr>
        <w:t xml:space="preserve"> There are no qualifications to this assurance.</w:t>
      </w:r>
    </w:p>
    <w:p w:rsidRPr="00D1703B" w:rsidR="00F549D5" w:rsidP="00D30ACC" w:rsidRDefault="00804741" w14:paraId="17D3A323" w14:textId="42B0A2D6">
      <w:pPr>
        <w:pStyle w:val="ListParagraph"/>
        <w:numPr>
          <w:ilvl w:val="0"/>
          <w:numId w:val="35"/>
        </w:numPr>
        <w:spacing w:before="60" w:after="60"/>
        <w:ind w:left="1134" w:hanging="425"/>
        <w:contextualSpacing/>
        <w:rPr>
          <w:rFonts w:cs="Arial"/>
        </w:rPr>
      </w:pPr>
      <w:r w:rsidRPr="00021197">
        <w:t>SIAS has concluded that the corporate governance and risk management frameworks substantially comply with the CIPFA/SOLACE best practice guidance on corporate governance. This conclusion is based on the work undertaken by the Council and reported in its Annual Governance Statement</w:t>
      </w:r>
      <w:r w:rsidRPr="00021197" w:rsidR="00F549D5">
        <w:t>. A</w:t>
      </w:r>
      <w:r w:rsidRPr="00021197" w:rsidR="00157B6B">
        <w:t xml:space="preserve">lthough no specific audit of </w:t>
      </w:r>
      <w:r w:rsidRPr="00021197" w:rsidR="00F549D5">
        <w:t>Risk Management was carried out by SIAS during the year</w:t>
      </w:r>
      <w:r w:rsidRPr="00021197" w:rsidR="00157B6B">
        <w:t xml:space="preserve">, these </w:t>
      </w:r>
      <w:r w:rsidRPr="00021197" w:rsidR="00F549D5">
        <w:t xml:space="preserve">arrangements are considered during annual audit planning and delivery of </w:t>
      </w:r>
      <w:r w:rsidRPr="00021197" w:rsidR="00495AEB">
        <w:t xml:space="preserve">all </w:t>
      </w:r>
      <w:r w:rsidRPr="00021197" w:rsidR="00F549D5">
        <w:t xml:space="preserve">individual audit assignments. </w:t>
      </w:r>
    </w:p>
    <w:p w:rsidRPr="00021197" w:rsidR="00F549D5" w:rsidP="00F549D5" w:rsidRDefault="00F549D5" w14:paraId="2D2633D5" w14:textId="77777777">
      <w:pPr>
        <w:pStyle w:val="ListParagraph"/>
        <w:ind w:left="0"/>
        <w:contextualSpacing/>
        <w:rPr>
          <w:rFonts w:cs="Arial"/>
        </w:rPr>
      </w:pPr>
    </w:p>
    <w:p w:rsidRPr="00021197" w:rsidR="00027B4D" w:rsidP="00C96496" w:rsidRDefault="00247163" w14:paraId="2D9F3C1C" w14:textId="5AE61313">
      <w:pPr>
        <w:numPr>
          <w:ilvl w:val="3"/>
          <w:numId w:val="13"/>
        </w:numPr>
        <w:ind w:left="709" w:hanging="709"/>
        <w:rPr>
          <w:rFonts w:cs="Arial"/>
        </w:rPr>
      </w:pPr>
      <w:r w:rsidRPr="00021197">
        <w:rPr>
          <w:rFonts w:cs="Arial"/>
        </w:rPr>
        <w:t xml:space="preserve">Individual </w:t>
      </w:r>
      <w:r w:rsidRPr="00021197" w:rsidR="008767D0">
        <w:rPr>
          <w:rFonts w:cs="Arial"/>
        </w:rPr>
        <w:t>SIAS</w:t>
      </w:r>
      <w:r w:rsidRPr="00021197">
        <w:rPr>
          <w:rFonts w:cs="Arial"/>
        </w:rPr>
        <w:t xml:space="preserve"> Reports </w:t>
      </w:r>
      <w:r w:rsidRPr="00021197" w:rsidR="00BF5F7F">
        <w:rPr>
          <w:rFonts w:cs="Arial"/>
        </w:rPr>
        <w:t xml:space="preserve">also </w:t>
      </w:r>
      <w:r w:rsidRPr="00021197">
        <w:rPr>
          <w:rFonts w:cs="Arial"/>
        </w:rPr>
        <w:t xml:space="preserve">state whether or not there are any implications for the Annual Governance Statement. All </w:t>
      </w:r>
      <w:r w:rsidRPr="00021197" w:rsidR="00BF5F7F">
        <w:rPr>
          <w:rFonts w:cs="Arial"/>
        </w:rPr>
        <w:t>20</w:t>
      </w:r>
      <w:r w:rsidRPr="00021197" w:rsidR="000A3646">
        <w:rPr>
          <w:rFonts w:cs="Arial"/>
        </w:rPr>
        <w:t>2</w:t>
      </w:r>
      <w:r w:rsidR="00FC6F28">
        <w:rPr>
          <w:rFonts w:cs="Arial"/>
        </w:rPr>
        <w:t>3</w:t>
      </w:r>
      <w:r w:rsidRPr="00021197" w:rsidR="00BF5F7F">
        <w:rPr>
          <w:rFonts w:cs="Arial"/>
        </w:rPr>
        <w:t>/</w:t>
      </w:r>
      <w:r w:rsidRPr="00021197" w:rsidR="00EB3DB5">
        <w:rPr>
          <w:rFonts w:cs="Arial"/>
        </w:rPr>
        <w:t>2</w:t>
      </w:r>
      <w:r w:rsidR="00FC6F28">
        <w:rPr>
          <w:rFonts w:cs="Arial"/>
        </w:rPr>
        <w:t>4</w:t>
      </w:r>
      <w:r w:rsidRPr="00021197" w:rsidR="00BF5F7F">
        <w:rPr>
          <w:rFonts w:cs="Arial"/>
        </w:rPr>
        <w:t xml:space="preserve"> </w:t>
      </w:r>
      <w:r w:rsidRPr="00021197" w:rsidR="004A23C0">
        <w:rPr>
          <w:rFonts w:cs="Arial"/>
        </w:rPr>
        <w:t xml:space="preserve">final </w:t>
      </w:r>
      <w:r w:rsidRPr="00021197">
        <w:rPr>
          <w:rFonts w:cs="Arial"/>
        </w:rPr>
        <w:t>reports issued</w:t>
      </w:r>
      <w:r w:rsidRPr="00021197" w:rsidR="00E95A67">
        <w:rPr>
          <w:rFonts w:cs="Arial"/>
        </w:rPr>
        <w:t xml:space="preserve"> </w:t>
      </w:r>
      <w:r w:rsidRPr="00021197">
        <w:rPr>
          <w:rFonts w:cs="Arial"/>
        </w:rPr>
        <w:t>have stated that there are no implications for the Annual Governance Statement.</w:t>
      </w:r>
    </w:p>
    <w:p w:rsidRPr="00021197" w:rsidR="000A3646" w:rsidP="000A3646" w:rsidRDefault="000A3646" w14:paraId="50D1CDD2" w14:textId="77777777">
      <w:pPr>
        <w:ind w:left="709"/>
        <w:rPr>
          <w:rFonts w:cs="Arial"/>
        </w:rPr>
      </w:pPr>
    </w:p>
    <w:p w:rsidRPr="00021197" w:rsidR="00027B4D" w:rsidP="00C96496" w:rsidRDefault="00247163" w14:paraId="1BD1CE5A" w14:textId="7682D607">
      <w:pPr>
        <w:numPr>
          <w:ilvl w:val="3"/>
          <w:numId w:val="13"/>
        </w:numPr>
        <w:ind w:left="709" w:hanging="709"/>
        <w:rPr>
          <w:rFonts w:cs="Arial"/>
        </w:rPr>
      </w:pPr>
      <w:r w:rsidRPr="00021197">
        <w:rPr>
          <w:rFonts w:cs="Arial"/>
        </w:rPr>
        <w:t xml:space="preserve">All recommendations made by the </w:t>
      </w:r>
      <w:r w:rsidRPr="00021197" w:rsidR="008767D0">
        <w:rPr>
          <w:rFonts w:cs="Arial"/>
        </w:rPr>
        <w:t>SIAS</w:t>
      </w:r>
      <w:r w:rsidRPr="00021197">
        <w:rPr>
          <w:rFonts w:cs="Arial"/>
        </w:rPr>
        <w:t xml:space="preserve"> Team to strengthen the internal control environment and agreed by management are kept under review by the Audit Committee</w:t>
      </w:r>
      <w:r w:rsidRPr="00021197" w:rsidR="00701F36">
        <w:rPr>
          <w:rFonts w:cs="Arial"/>
        </w:rPr>
        <w:t xml:space="preserve">, </w:t>
      </w:r>
      <w:r w:rsidRPr="00021197" w:rsidR="008242BE">
        <w:rPr>
          <w:rFonts w:cs="Arial"/>
        </w:rPr>
        <w:t xml:space="preserve">Corporate </w:t>
      </w:r>
      <w:r w:rsidRPr="00021197" w:rsidR="00C66CBE">
        <w:rPr>
          <w:rFonts w:cs="Arial"/>
        </w:rPr>
        <w:t xml:space="preserve">Governance Group </w:t>
      </w:r>
      <w:r w:rsidRPr="00021197" w:rsidR="00701F36">
        <w:rPr>
          <w:rFonts w:cs="Arial"/>
        </w:rPr>
        <w:t xml:space="preserve">and Chief Officers Board </w:t>
      </w:r>
      <w:r w:rsidRPr="00021197">
        <w:rPr>
          <w:rFonts w:cs="Arial"/>
        </w:rPr>
        <w:t>to ensure that they are implemented in a timely manner.</w:t>
      </w:r>
    </w:p>
    <w:p w:rsidRPr="00021197" w:rsidR="00027B4D" w:rsidP="00027B4D" w:rsidRDefault="00027B4D" w14:paraId="5AE61D19" w14:textId="77777777">
      <w:pPr>
        <w:pStyle w:val="ListParagraph"/>
        <w:rPr>
          <w:rFonts w:cs="Arial"/>
        </w:rPr>
      </w:pPr>
    </w:p>
    <w:p w:rsidRPr="00021197" w:rsidR="00027B4D" w:rsidP="00027B4D" w:rsidRDefault="007C4087" w14:paraId="68F99881" w14:textId="77777777">
      <w:pPr>
        <w:ind w:left="709"/>
        <w:rPr>
          <w:rFonts w:cs="Arial"/>
        </w:rPr>
      </w:pPr>
      <w:r w:rsidRPr="00021197">
        <w:rPr>
          <w:rFonts w:cs="Arial"/>
          <w:u w:val="single"/>
        </w:rPr>
        <w:t>The Council’s External Auditors</w:t>
      </w:r>
    </w:p>
    <w:p w:rsidRPr="00021197" w:rsidR="00027B4D" w:rsidP="00027B4D" w:rsidRDefault="00027B4D" w14:paraId="4A5C7B88" w14:textId="77777777">
      <w:pPr>
        <w:pStyle w:val="ListParagraph"/>
        <w:ind w:left="0"/>
        <w:rPr>
          <w:rFonts w:cs="Arial"/>
        </w:rPr>
      </w:pPr>
    </w:p>
    <w:p w:rsidR="006810E2" w:rsidP="00267468" w:rsidRDefault="004D16E1" w14:paraId="54F711CE" w14:textId="7611B79E">
      <w:pPr>
        <w:numPr>
          <w:ilvl w:val="3"/>
          <w:numId w:val="13"/>
        </w:numPr>
        <w:ind w:left="709" w:hanging="709"/>
        <w:rPr>
          <w:rFonts w:cs="Arial"/>
        </w:rPr>
      </w:pPr>
      <w:r w:rsidRPr="005A46D2">
        <w:rPr>
          <w:rFonts w:cs="Arial"/>
        </w:rPr>
        <w:t xml:space="preserve">Following the abolition of the Audit Commission in March 2015, the Secretary of State for Communities and Local Government delegated statutory functions to Public Sector Audit Appointments Limited (PSAA), </w:t>
      </w:r>
      <w:r w:rsidRPr="005A46D2" w:rsidR="005A46D2">
        <w:rPr>
          <w:rFonts w:cs="Arial"/>
        </w:rPr>
        <w:t xml:space="preserve">initially </w:t>
      </w:r>
      <w:r w:rsidRPr="005A46D2">
        <w:rPr>
          <w:rFonts w:cs="Arial"/>
        </w:rPr>
        <w:t>on a transitional basis, to make auditor appointments to local government, police and local NHS bodies under the Local Audit and Accountability Act 2014 until 2018/19.</w:t>
      </w:r>
      <w:r w:rsidRPr="005A46D2" w:rsidR="006810E2">
        <w:rPr>
          <w:rFonts w:cs="Arial"/>
        </w:rPr>
        <w:t xml:space="preserve"> </w:t>
      </w:r>
      <w:r w:rsidR="005A46D2">
        <w:rPr>
          <w:rFonts w:cs="Arial"/>
        </w:rPr>
        <w:t>These temporary arrangements have since been made permanent and</w:t>
      </w:r>
      <w:r w:rsidRPr="00021197" w:rsidR="005A46D2">
        <w:rPr>
          <w:rFonts w:cs="Arial"/>
        </w:rPr>
        <w:t xml:space="preserve"> Hertsmere</w:t>
      </w:r>
      <w:r w:rsidR="005A46D2">
        <w:rPr>
          <w:rFonts w:cs="Arial"/>
        </w:rPr>
        <w:t>,</w:t>
      </w:r>
      <w:r w:rsidRPr="00021197" w:rsidR="005A46D2">
        <w:rPr>
          <w:rFonts w:cs="Arial"/>
        </w:rPr>
        <w:t xml:space="preserve"> along with </w:t>
      </w:r>
      <w:r w:rsidR="005A46D2">
        <w:rPr>
          <w:rFonts w:cs="Arial"/>
        </w:rPr>
        <w:t xml:space="preserve">around </w:t>
      </w:r>
      <w:r w:rsidRPr="00021197" w:rsidR="005A46D2">
        <w:rPr>
          <w:rFonts w:cs="Arial"/>
        </w:rPr>
        <w:t xml:space="preserve">98% of </w:t>
      </w:r>
      <w:r w:rsidR="005A46D2">
        <w:rPr>
          <w:rFonts w:cs="Arial"/>
        </w:rPr>
        <w:t>eligible Public Bodies have opted into the PSAA’s</w:t>
      </w:r>
      <w:r w:rsidRPr="00AF2691" w:rsidR="005A46D2">
        <w:rPr>
          <w:rFonts w:cs="Arial"/>
        </w:rPr>
        <w:t xml:space="preserve"> national collective scheme</w:t>
      </w:r>
      <w:r w:rsidR="005A46D2">
        <w:rPr>
          <w:rFonts w:cs="Arial"/>
        </w:rPr>
        <w:t>.</w:t>
      </w:r>
    </w:p>
    <w:p w:rsidRPr="005A46D2" w:rsidR="005A46D2" w:rsidP="005A46D2" w:rsidRDefault="005A46D2" w14:paraId="36401AB3" w14:textId="77777777">
      <w:pPr>
        <w:ind w:left="709"/>
        <w:rPr>
          <w:rFonts w:cs="Arial"/>
        </w:rPr>
      </w:pPr>
    </w:p>
    <w:p w:rsidR="00D02182" w:rsidP="00D02182" w:rsidRDefault="00D02182" w14:paraId="6835888D" w14:textId="77777777">
      <w:pPr>
        <w:numPr>
          <w:ilvl w:val="3"/>
          <w:numId w:val="13"/>
        </w:numPr>
        <w:ind w:left="709" w:hanging="709"/>
        <w:rPr>
          <w:rFonts w:cs="Arial"/>
        </w:rPr>
      </w:pPr>
      <w:r>
        <w:rPr>
          <w:rFonts w:cs="Arial"/>
        </w:rPr>
        <w:lastRenderedPageBreak/>
        <w:t>On</w:t>
      </w:r>
      <w:r w:rsidRPr="00021197">
        <w:rPr>
          <w:rFonts w:cs="Arial"/>
        </w:rPr>
        <w:t xml:space="preserve"> 17 August 2017 the PSAA confirmed the appointment of Ernst &amp; Young LLP </w:t>
      </w:r>
      <w:r>
        <w:rPr>
          <w:rFonts w:cs="Arial"/>
        </w:rPr>
        <w:t xml:space="preserve">(EY) </w:t>
      </w:r>
      <w:r w:rsidRPr="00021197">
        <w:rPr>
          <w:rFonts w:cs="Arial"/>
        </w:rPr>
        <w:t>as Hertsmere’s external auditors for five years from 2018/19</w:t>
      </w:r>
      <w:r>
        <w:rPr>
          <w:rFonts w:cs="Arial"/>
        </w:rPr>
        <w:t xml:space="preserve"> to 2022/23</w:t>
      </w:r>
      <w:r w:rsidRPr="00021197">
        <w:rPr>
          <w:rFonts w:cs="Arial"/>
        </w:rPr>
        <w:t>.</w:t>
      </w:r>
    </w:p>
    <w:p w:rsidRPr="00021197" w:rsidR="00D02182" w:rsidP="00D02182" w:rsidRDefault="00D02182" w14:paraId="7CC7D876" w14:textId="77777777">
      <w:pPr>
        <w:rPr>
          <w:rFonts w:cs="Arial"/>
        </w:rPr>
      </w:pPr>
    </w:p>
    <w:p w:rsidRPr="00AF2691" w:rsidR="00D02182" w:rsidP="00D02182" w:rsidRDefault="00D02182" w14:paraId="33FE9113" w14:textId="77777777">
      <w:pPr>
        <w:numPr>
          <w:ilvl w:val="3"/>
          <w:numId w:val="13"/>
        </w:numPr>
        <w:ind w:left="709" w:hanging="709"/>
        <w:rPr>
          <w:rFonts w:cs="Arial"/>
        </w:rPr>
      </w:pPr>
      <w:r>
        <w:t>Delays in public sector audit have been widely publicised and have impacted on a large majority of local authorities including Hertsmere. These delays are due to a combination of issues including additional audit requirements as a result of changes to accounting standards, sector wide resourcing difficulties and the impact of the Covid-19 pandemic and these delays are the subject of a review by the Financial Standards Agency and following a consultation, legislation is expected to be laid before Parliament to manage these delays including a dead-stop date for all outstanding audits up to 2022/23 to be signed off by no later than 30 September 2024.</w:t>
      </w:r>
      <w:r w:rsidRPr="004D1CB6">
        <w:t xml:space="preserve"> </w:t>
      </w:r>
      <w:r>
        <w:t>This legislation will enable some audits to be signed off under certificate without a full audit having been carried out, albeit the Value for Money audit will still be required. This is the expectation for Hertsmere’s 2022/23 Statement of Accounts.</w:t>
      </w:r>
    </w:p>
    <w:p w:rsidRPr="00021197" w:rsidR="001A5C23" w:rsidP="001A5C23" w:rsidRDefault="001A5C23" w14:paraId="7657FAC3" w14:textId="77777777">
      <w:pPr>
        <w:ind w:left="709"/>
        <w:rPr>
          <w:rFonts w:cs="Arial"/>
        </w:rPr>
      </w:pPr>
    </w:p>
    <w:p w:rsidRPr="004D1CB6" w:rsidR="00D02182" w:rsidP="00D02182" w:rsidRDefault="00D02182" w14:paraId="08620E86" w14:textId="77777777">
      <w:pPr>
        <w:numPr>
          <w:ilvl w:val="3"/>
          <w:numId w:val="13"/>
        </w:numPr>
        <w:ind w:left="709" w:hanging="709"/>
        <w:rPr>
          <w:rFonts w:cs="Arial"/>
        </w:rPr>
      </w:pPr>
      <w:r>
        <w:t>During 2023/24 EY</w:t>
      </w:r>
      <w:r w:rsidRPr="00021197">
        <w:t xml:space="preserve"> presented their </w:t>
      </w:r>
      <w:r>
        <w:t>Provisional Audit Results</w:t>
      </w:r>
      <w:r w:rsidRPr="00021197">
        <w:t xml:space="preserve"> Report for the year ended 31 March 202</w:t>
      </w:r>
      <w:r>
        <w:t>2</w:t>
      </w:r>
      <w:r w:rsidRPr="00021197">
        <w:t xml:space="preserve"> to the Audit Committee in </w:t>
      </w:r>
      <w:r>
        <w:t>May 2022</w:t>
      </w:r>
      <w:r w:rsidRPr="00021197">
        <w:t xml:space="preserve">. The </w:t>
      </w:r>
      <w:r>
        <w:t xml:space="preserve">provisional </w:t>
      </w:r>
      <w:r w:rsidRPr="00021197">
        <w:t xml:space="preserve">report </w:t>
      </w:r>
      <w:r>
        <w:t>advised that a significant amount of the 2021/22 audit had been undertaken however further audit work was ongoing. Subsequently in March 2024 EY presented an Updated Audit Results report for 2021/22 which summarised the current audit conclusions and outlined the final remaining steps to complete the audit with sign off anticipated in May 2024.  T</w:t>
      </w:r>
      <w:r w:rsidRPr="00021197">
        <w:t xml:space="preserve">he external auditor </w:t>
      </w:r>
      <w:r>
        <w:t>expected to give an</w:t>
      </w:r>
      <w:r w:rsidRPr="00021197">
        <w:t xml:space="preserve"> unqualified </w:t>
      </w:r>
      <w:r>
        <w:t xml:space="preserve">opinion </w:t>
      </w:r>
      <w:r w:rsidRPr="00021197">
        <w:t xml:space="preserve">and </w:t>
      </w:r>
      <w:r>
        <w:t xml:space="preserve">advised that subject to final checks </w:t>
      </w:r>
      <w:r w:rsidRPr="00021197">
        <w:t xml:space="preserve">that the financial statements </w:t>
      </w:r>
      <w:r>
        <w:t xml:space="preserve">for 2021/22 </w:t>
      </w:r>
      <w:r w:rsidRPr="00021197">
        <w:t xml:space="preserve">gave a true and fair view of the financial position and were prepared properly in accordance with the CIPFA/LASAAC Code of Practice on Local authority Accounting in the United Kingdom </w:t>
      </w:r>
      <w:r>
        <w:t>2021/22</w:t>
      </w:r>
      <w:r w:rsidRPr="00021197">
        <w:t>.</w:t>
      </w:r>
      <w:r>
        <w:rPr>
          <w:rFonts w:cs="Arial"/>
        </w:rPr>
        <w:t xml:space="preserve"> </w:t>
      </w:r>
      <w:r>
        <w:t>EY also advised that subject to legislation they expected to sign off the 2022/23 Statement of Accounts under certificate.</w:t>
      </w:r>
      <w:r w:rsidRPr="00021197">
        <w:t xml:space="preserve"> </w:t>
      </w:r>
    </w:p>
    <w:p w:rsidRPr="00021197" w:rsidR="00AB6E9B" w:rsidP="00AB6E9B" w:rsidRDefault="00AB6E9B" w14:paraId="5E03748C" w14:textId="77777777">
      <w:pPr>
        <w:pStyle w:val="ListParagraph"/>
      </w:pPr>
    </w:p>
    <w:p w:rsidRPr="00021197" w:rsidR="00D02182" w:rsidP="00D02182" w:rsidRDefault="00D02182" w14:paraId="6A1BD196" w14:textId="4132F9C9">
      <w:pPr>
        <w:numPr>
          <w:ilvl w:val="3"/>
          <w:numId w:val="13"/>
        </w:numPr>
        <w:ind w:left="709" w:hanging="709"/>
        <w:rPr>
          <w:rFonts w:cs="Arial"/>
        </w:rPr>
      </w:pPr>
      <w:r>
        <w:rPr>
          <w:rFonts w:cs="Arial"/>
        </w:rPr>
        <w:t xml:space="preserve">Hertsmere again opted into the PSAA’s national collective scheme in 2022 and following a national procurement exercise and we were advised on 19 December 2022 that KPMG had been appointed as the Council’s External Auditors for the period 2023/24 to 2027/28. Officers have subsequently met with KPMG and have complied with various information requests and preliminary audit work that has been carried out including some system walkthroughs. KPMG presented their 2023/24 Audit Plan to the Audit Committee in March 2024, albeit their audit will be dependent on the completion of the 2021/22 and 2022/23 audits by EY.  </w:t>
      </w:r>
    </w:p>
    <w:p w:rsidRPr="00021197" w:rsidR="000E4AAE" w:rsidP="000E4AAE" w:rsidRDefault="000E4AAE" w14:paraId="0F2D9FED" w14:textId="77777777">
      <w:pPr>
        <w:pStyle w:val="ListParagraph"/>
        <w:rPr>
          <w:rFonts w:cs="Arial"/>
        </w:rPr>
      </w:pPr>
    </w:p>
    <w:p w:rsidRPr="004E6192" w:rsidR="00D02182" w:rsidP="00D02182" w:rsidRDefault="004D16E1" w14:paraId="50AEAEB5" w14:textId="77777777">
      <w:pPr>
        <w:numPr>
          <w:ilvl w:val="3"/>
          <w:numId w:val="13"/>
        </w:numPr>
        <w:ind w:left="709" w:hanging="709"/>
        <w:rPr>
          <w:rFonts w:cs="Arial"/>
        </w:rPr>
      </w:pPr>
      <w:r w:rsidRPr="00021197">
        <w:rPr>
          <w:rFonts w:cs="Arial"/>
        </w:rPr>
        <w:t>Th</w:t>
      </w:r>
      <w:r w:rsidRPr="00021197" w:rsidR="006810E2">
        <w:rPr>
          <w:rFonts w:cs="Arial"/>
        </w:rPr>
        <w:t>e</w:t>
      </w:r>
      <w:r w:rsidRPr="00021197">
        <w:rPr>
          <w:rFonts w:cs="Arial"/>
        </w:rPr>
        <w:t xml:space="preserve"> PSAA scheme d</w:t>
      </w:r>
      <w:r w:rsidR="00D02182">
        <w:rPr>
          <w:rFonts w:cs="Arial"/>
        </w:rPr>
        <w:t xml:space="preserve">oes </w:t>
      </w:r>
      <w:r w:rsidRPr="00021197">
        <w:rPr>
          <w:rFonts w:cs="Arial"/>
        </w:rPr>
        <w:t xml:space="preserve">not include provision for the audit of the Housing Benefit Subsidy claim and Local Authorities are responsible for their own appointment in this respect. In September 2017, it was recommended to the Audit Committee that Hertsmere also appoint Ernst &amp; Young LLP to undertake this subsidy work along-side their other audit work due in the main to the efficiencies of appointing a single auditor. The Audit Committee </w:t>
      </w:r>
      <w:r w:rsidR="00D02182">
        <w:rPr>
          <w:rFonts w:cs="Arial"/>
        </w:rPr>
        <w:t xml:space="preserve">agreed this </w:t>
      </w:r>
      <w:r w:rsidRPr="00021197">
        <w:rPr>
          <w:rFonts w:cs="Arial"/>
        </w:rPr>
        <w:t xml:space="preserve">considered </w:t>
      </w:r>
      <w:r w:rsidR="00D02182">
        <w:rPr>
          <w:rFonts w:cs="Arial"/>
        </w:rPr>
        <w:t xml:space="preserve">and recommended their appointment by the Full Council. During 2023/24 </w:t>
      </w:r>
      <w:r w:rsidRPr="00021197" w:rsidR="003C04F4">
        <w:rPr>
          <w:rFonts w:cs="Arial"/>
        </w:rPr>
        <w:t>Ernst &amp; Young conclud</w:t>
      </w:r>
      <w:r w:rsidR="00D02182">
        <w:rPr>
          <w:rFonts w:cs="Arial"/>
        </w:rPr>
        <w:t>ed</w:t>
      </w:r>
      <w:r w:rsidRPr="00021197" w:rsidR="003C04F4">
        <w:rPr>
          <w:rFonts w:cs="Arial"/>
        </w:rPr>
        <w:t xml:space="preserve"> the 2020/21 Housing Benefit Subsidy claim</w:t>
      </w:r>
      <w:r w:rsidR="00D02182">
        <w:rPr>
          <w:rFonts w:cs="Arial"/>
        </w:rPr>
        <w:t xml:space="preserve"> but are yet to start the 2021/22 and 2022/23 claims. </w:t>
      </w:r>
      <w:r w:rsidRPr="004E6192" w:rsidR="00D02182">
        <w:rPr>
          <w:rFonts w:cs="Arial"/>
        </w:rPr>
        <w:t xml:space="preserve">Similarly KPMG have </w:t>
      </w:r>
      <w:r w:rsidR="00D02182">
        <w:rPr>
          <w:rFonts w:cs="Arial"/>
        </w:rPr>
        <w:t xml:space="preserve">now </w:t>
      </w:r>
      <w:r w:rsidRPr="004E6192" w:rsidR="00D02182">
        <w:rPr>
          <w:rFonts w:cs="Arial"/>
        </w:rPr>
        <w:t>been appointed as Hertsmere’</w:t>
      </w:r>
      <w:r w:rsidR="00D02182">
        <w:rPr>
          <w:rFonts w:cs="Arial"/>
        </w:rPr>
        <w:t xml:space="preserve">s Appointed Accountants for the </w:t>
      </w:r>
      <w:r w:rsidRPr="004E6192" w:rsidR="00D02182">
        <w:rPr>
          <w:rFonts w:cs="Arial"/>
        </w:rPr>
        <w:t>2023/24 Housing Benefit Subsidy</w:t>
      </w:r>
      <w:r w:rsidR="00D02182">
        <w:rPr>
          <w:rFonts w:cs="Arial"/>
        </w:rPr>
        <w:t xml:space="preserve"> claim</w:t>
      </w:r>
      <w:r w:rsidRPr="004E6192" w:rsidR="00D02182">
        <w:rPr>
          <w:rFonts w:cs="Arial"/>
        </w:rPr>
        <w:t xml:space="preserve">. </w:t>
      </w:r>
    </w:p>
    <w:p w:rsidRPr="00021197" w:rsidR="004D16E1" w:rsidP="004D16E1" w:rsidRDefault="004D16E1" w14:paraId="6AF59B31" w14:textId="77777777">
      <w:pPr>
        <w:ind w:left="709"/>
        <w:rPr>
          <w:rFonts w:cs="Arial"/>
        </w:rPr>
      </w:pPr>
    </w:p>
    <w:p w:rsidR="00C458CD" w:rsidRDefault="00C458CD" w14:paraId="20A170D7" w14:textId="77777777">
      <w:pPr>
        <w:ind w:left="709"/>
        <w:rPr>
          <w:rFonts w:cs="Arial"/>
          <w:b/>
        </w:rPr>
      </w:pPr>
    </w:p>
    <w:p w:rsidR="00C458CD" w:rsidRDefault="00C458CD" w14:paraId="07AA1672" w14:textId="77777777">
      <w:pPr>
        <w:ind w:left="709"/>
        <w:rPr>
          <w:rFonts w:cs="Arial"/>
          <w:b/>
        </w:rPr>
      </w:pPr>
    </w:p>
    <w:p w:rsidR="00C458CD" w:rsidRDefault="00C458CD" w14:paraId="5FB97EAC" w14:textId="77777777">
      <w:pPr>
        <w:ind w:left="709"/>
        <w:rPr>
          <w:rFonts w:cs="Arial"/>
          <w:b/>
        </w:rPr>
      </w:pPr>
    </w:p>
    <w:p w:rsidRPr="00021197" w:rsidR="004A4057" w:rsidRDefault="004A4057" w14:paraId="6B4FA846" w14:textId="232BBB34">
      <w:pPr>
        <w:ind w:left="709"/>
        <w:rPr>
          <w:rFonts w:cs="Arial"/>
          <w:b/>
        </w:rPr>
      </w:pPr>
      <w:r w:rsidRPr="00021197">
        <w:rPr>
          <w:rFonts w:cs="Arial"/>
          <w:b/>
        </w:rPr>
        <w:lastRenderedPageBreak/>
        <w:t>Ensuring effective counter-fraud and anti-corruption arrangements are developed and maintained</w:t>
      </w:r>
    </w:p>
    <w:p w:rsidR="00995FDD" w:rsidP="00027B4D" w:rsidRDefault="00995FDD" w14:paraId="7D6876A6" w14:textId="77777777">
      <w:pPr>
        <w:ind w:left="709"/>
        <w:rPr>
          <w:rFonts w:cs="Arial"/>
          <w:iCs/>
          <w:u w:val="single"/>
        </w:rPr>
      </w:pPr>
    </w:p>
    <w:p w:rsidRPr="00021197" w:rsidR="00027B4D" w:rsidP="00027B4D" w:rsidRDefault="000F109C" w14:paraId="571671E0" w14:textId="54FCB2E9">
      <w:pPr>
        <w:ind w:left="709"/>
        <w:rPr>
          <w:rFonts w:cs="Arial"/>
          <w:iCs/>
        </w:rPr>
      </w:pPr>
      <w:r w:rsidRPr="00021197">
        <w:rPr>
          <w:rFonts w:cs="Arial"/>
          <w:iCs/>
          <w:u w:val="single"/>
        </w:rPr>
        <w:t>Anti-Fraud and Anti-Corruption</w:t>
      </w:r>
      <w:r w:rsidRPr="00021197">
        <w:rPr>
          <w:rFonts w:cs="Arial"/>
          <w:iCs/>
        </w:rPr>
        <w:t xml:space="preserve"> </w:t>
      </w:r>
    </w:p>
    <w:p w:rsidRPr="00021197" w:rsidR="00027B4D" w:rsidP="00027B4D" w:rsidRDefault="00027B4D" w14:paraId="131B79F1" w14:textId="77777777">
      <w:pPr>
        <w:ind w:left="1134"/>
        <w:rPr>
          <w:rFonts w:cs="Arial"/>
          <w:iCs/>
        </w:rPr>
      </w:pPr>
    </w:p>
    <w:p w:rsidRPr="00021197" w:rsidR="001C0AF5" w:rsidP="001C0AF5" w:rsidRDefault="001C0AF5" w14:paraId="110B0D0E" w14:textId="6AF8A470">
      <w:pPr>
        <w:numPr>
          <w:ilvl w:val="3"/>
          <w:numId w:val="13"/>
        </w:numPr>
        <w:ind w:left="709" w:hanging="709"/>
        <w:rPr>
          <w:rFonts w:cs="Arial"/>
          <w:iCs/>
        </w:rPr>
      </w:pPr>
      <w:r w:rsidRPr="00021197">
        <w:rPr>
          <w:rFonts w:cs="Arial"/>
        </w:rPr>
        <w:t xml:space="preserve">During 2014/15, the Council joined four other districts / boroughs (East Herts Council, North Herts DC, Stevenage BC and Broxbourne BC) and Hertfordshire County Council to form the Shared Anti-Fraud Service (SAFS), offering an exclusive strategic fraud prevention and investigation service to its partners across Hertfordshire. Since 2015 the partnership has been strengthened with Luton Council and Welwyn Hatfield Council also joining. The SAFS officially commenced </w:t>
      </w:r>
      <w:r w:rsidR="00795009">
        <w:rPr>
          <w:rFonts w:cs="Arial"/>
        </w:rPr>
        <w:t xml:space="preserve">work with the </w:t>
      </w:r>
      <w:r w:rsidRPr="00021197">
        <w:rPr>
          <w:rFonts w:cs="Arial"/>
        </w:rPr>
        <w:t>Council on 1 April 2015.</w:t>
      </w:r>
    </w:p>
    <w:p w:rsidRPr="00021197" w:rsidR="001C0AF5" w:rsidP="001C0AF5" w:rsidRDefault="001C0AF5" w14:paraId="70009D76" w14:textId="77777777">
      <w:pPr>
        <w:ind w:left="709"/>
        <w:rPr>
          <w:rFonts w:cs="Arial"/>
          <w:iCs/>
        </w:rPr>
      </w:pPr>
    </w:p>
    <w:p w:rsidRPr="00021197" w:rsidR="001C0AF5" w:rsidP="001C0AF5" w:rsidRDefault="001C0AF5" w14:paraId="62A5ADBA" w14:textId="77777777">
      <w:pPr>
        <w:numPr>
          <w:ilvl w:val="3"/>
          <w:numId w:val="13"/>
        </w:numPr>
        <w:ind w:left="709" w:hanging="709"/>
        <w:rPr>
          <w:rFonts w:cs="Arial"/>
          <w:iCs/>
        </w:rPr>
      </w:pPr>
      <w:r w:rsidRPr="00021197">
        <w:rPr>
          <w:rFonts w:cs="Arial"/>
        </w:rPr>
        <w:t>The service provides a full range of fraud risk assessments, fraud awareness training, the use of highly developed investigation skills, data-matching opportunities and partnership working with law enforcement agencies. This allows for the investigation of any fraud and corruption, bribery or money laundering matters (internal or external) that the Council becomes aware of and, the comprehensive reporting of all fraud deterrence, prevention and investigation activity undertaken by the SAFS and the Council.</w:t>
      </w:r>
    </w:p>
    <w:p w:rsidRPr="00021197" w:rsidR="001C0AF5" w:rsidP="001C0AF5" w:rsidRDefault="001C0AF5" w14:paraId="0906AE23" w14:textId="77777777">
      <w:pPr>
        <w:pStyle w:val="ListParagraph"/>
        <w:rPr>
          <w:rFonts w:cs="Arial"/>
        </w:rPr>
      </w:pPr>
    </w:p>
    <w:p w:rsidRPr="00021197" w:rsidR="001C0AF5" w:rsidP="001C0AF5" w:rsidRDefault="001C0AF5" w14:paraId="605327F7" w14:textId="6B3B59CD">
      <w:pPr>
        <w:numPr>
          <w:ilvl w:val="3"/>
          <w:numId w:val="13"/>
        </w:numPr>
        <w:ind w:left="709" w:hanging="709"/>
        <w:rPr>
          <w:rFonts w:cs="Arial"/>
          <w:iCs/>
        </w:rPr>
      </w:pPr>
      <w:r w:rsidRPr="00021197">
        <w:rPr>
          <w:rFonts w:cs="Arial"/>
          <w:iCs/>
        </w:rPr>
        <w:t>The Council has in place a suite of anti-fraud and corruption policies that includes the latest best practice from CIPFA, LGA and the Fighting Fraud and Corruption Locally Board. These policies are reviewed annually.</w:t>
      </w:r>
    </w:p>
    <w:p w:rsidRPr="00021197" w:rsidR="001C0AF5" w:rsidP="001C0AF5" w:rsidRDefault="001C0AF5" w14:paraId="713111DC" w14:textId="77777777">
      <w:pPr>
        <w:pStyle w:val="ListParagraph"/>
        <w:rPr>
          <w:rFonts w:cs="Arial"/>
          <w:iCs/>
        </w:rPr>
      </w:pPr>
    </w:p>
    <w:p w:rsidRPr="00021197" w:rsidR="001C0AF5" w:rsidP="001C0AF5" w:rsidRDefault="001C0AF5" w14:paraId="02870AAE" w14:textId="77777777">
      <w:pPr>
        <w:numPr>
          <w:ilvl w:val="3"/>
          <w:numId w:val="13"/>
        </w:numPr>
        <w:ind w:left="709" w:hanging="709"/>
        <w:rPr>
          <w:rFonts w:cs="Arial"/>
          <w:iCs/>
        </w:rPr>
      </w:pPr>
      <w:r w:rsidRPr="00021197">
        <w:rPr>
          <w:rFonts w:cs="Arial"/>
          <w:iCs/>
        </w:rPr>
        <w:t>SAFS is part of national network for organisations, including CIFAS / London Fraud Forum / London Borough Fraud Investigators Group / National Anti-Fraud Network / Fraud Advisory Panel, these provide horizon scanning and alerts of new and emerging fraud threats.</w:t>
      </w:r>
    </w:p>
    <w:p w:rsidRPr="00021197" w:rsidR="001C0AF5" w:rsidP="001C0AF5" w:rsidRDefault="001C0AF5" w14:paraId="11B15C1A" w14:textId="77777777">
      <w:pPr>
        <w:pStyle w:val="ListParagraph"/>
        <w:rPr>
          <w:rFonts w:cs="Arial"/>
        </w:rPr>
      </w:pPr>
    </w:p>
    <w:p w:rsidRPr="00021197" w:rsidR="001C0AF5" w:rsidP="001C0AF5" w:rsidRDefault="001C0AF5" w14:paraId="5C270F56" w14:textId="77777777">
      <w:pPr>
        <w:numPr>
          <w:ilvl w:val="3"/>
          <w:numId w:val="13"/>
        </w:numPr>
        <w:ind w:left="709" w:hanging="709"/>
        <w:rPr>
          <w:rFonts w:cs="Arial"/>
          <w:iCs/>
        </w:rPr>
      </w:pPr>
      <w:r w:rsidRPr="00021197">
        <w:rPr>
          <w:rFonts w:cs="Arial"/>
        </w:rPr>
        <w:t>The aims of the Shared Anti-Fraud Service are as follows:</w:t>
      </w:r>
    </w:p>
    <w:p w:rsidRPr="00021197" w:rsidR="001C0AF5" w:rsidP="001C0AF5" w:rsidRDefault="001C0AF5" w14:paraId="6184486E" w14:textId="77777777">
      <w:pPr>
        <w:ind w:left="360"/>
        <w:jc w:val="both"/>
        <w:rPr>
          <w:rFonts w:cs="Arial"/>
        </w:rPr>
      </w:pPr>
    </w:p>
    <w:p w:rsidRPr="00021197" w:rsidR="001C0AF5" w:rsidP="00995FDD" w:rsidRDefault="001C0AF5" w14:paraId="2ADB9D45" w14:textId="3BB98E0B">
      <w:pPr>
        <w:pStyle w:val="ListParagraph"/>
        <w:widowControl w:val="0"/>
        <w:numPr>
          <w:ilvl w:val="0"/>
          <w:numId w:val="8"/>
        </w:numPr>
        <w:spacing w:after="60"/>
        <w:ind w:left="1077" w:hanging="357"/>
        <w:rPr>
          <w:rFonts w:cs="Arial"/>
        </w:rPr>
      </w:pPr>
      <w:r w:rsidRPr="00021197">
        <w:rPr>
          <w:rFonts w:cs="Arial"/>
        </w:rPr>
        <w:t>Ensure ongoing effectiveness and resilience of Partner anti-fraud arrangements</w:t>
      </w:r>
      <w:r w:rsidR="00F75A2E">
        <w:rPr>
          <w:rFonts w:cs="Arial"/>
        </w:rPr>
        <w:t>,</w:t>
      </w:r>
    </w:p>
    <w:p w:rsidRPr="00021197" w:rsidR="001C0AF5" w:rsidP="00995FDD" w:rsidRDefault="001C0AF5" w14:paraId="462D3CD4" w14:textId="588B0D38">
      <w:pPr>
        <w:pStyle w:val="ListParagraph"/>
        <w:widowControl w:val="0"/>
        <w:numPr>
          <w:ilvl w:val="0"/>
          <w:numId w:val="8"/>
        </w:numPr>
        <w:spacing w:after="60"/>
        <w:ind w:left="1077" w:hanging="357"/>
        <w:jc w:val="both"/>
        <w:rPr>
          <w:rFonts w:cs="Arial"/>
        </w:rPr>
      </w:pPr>
      <w:r w:rsidRPr="00021197">
        <w:rPr>
          <w:rFonts w:cs="Arial"/>
        </w:rPr>
        <w:t>Deliver financial benefits in terms of cost savings or increased revenue to Partners</w:t>
      </w:r>
      <w:r w:rsidR="00F75A2E">
        <w:rPr>
          <w:rFonts w:cs="Arial"/>
        </w:rPr>
        <w:t>,</w:t>
      </w:r>
    </w:p>
    <w:p w:rsidRPr="00021197" w:rsidR="001C0AF5" w:rsidP="00D30ACC" w:rsidRDefault="001C0AF5" w14:paraId="508365E9" w14:textId="6986F349">
      <w:pPr>
        <w:pStyle w:val="ListParagraph"/>
        <w:widowControl w:val="0"/>
        <w:numPr>
          <w:ilvl w:val="0"/>
          <w:numId w:val="8"/>
        </w:numPr>
        <w:spacing w:after="60"/>
        <w:ind w:left="1077" w:hanging="357"/>
        <w:jc w:val="both"/>
        <w:rPr>
          <w:rFonts w:cs="Arial"/>
        </w:rPr>
      </w:pPr>
      <w:r w:rsidRPr="00021197">
        <w:rPr>
          <w:rFonts w:cs="Arial"/>
        </w:rPr>
        <w:t xml:space="preserve">Develop the current Data-Hub into a </w:t>
      </w:r>
      <w:r w:rsidRPr="00021197">
        <w:rPr>
          <w:rFonts w:cs="Arial"/>
          <w:i/>
          <w:iCs/>
        </w:rPr>
        <w:t xml:space="preserve">FraudHub </w:t>
      </w:r>
      <w:r w:rsidRPr="00021197">
        <w:rPr>
          <w:rFonts w:cs="Arial"/>
        </w:rPr>
        <w:t>working in partnership with the Cabinet Office and others</w:t>
      </w:r>
      <w:r w:rsidR="00F75A2E">
        <w:rPr>
          <w:rFonts w:cs="Arial"/>
        </w:rPr>
        <w:t>,</w:t>
      </w:r>
    </w:p>
    <w:p w:rsidRPr="00021197" w:rsidR="001C0AF5" w:rsidP="00995FDD" w:rsidRDefault="001C0AF5" w14:paraId="5BE96DC4" w14:textId="79301E78">
      <w:pPr>
        <w:pStyle w:val="ListParagraph"/>
        <w:widowControl w:val="0"/>
        <w:numPr>
          <w:ilvl w:val="0"/>
          <w:numId w:val="8"/>
        </w:numPr>
        <w:spacing w:after="60"/>
        <w:ind w:left="1077" w:hanging="357"/>
        <w:jc w:val="both"/>
        <w:rPr>
          <w:rFonts w:cs="Arial"/>
        </w:rPr>
      </w:pPr>
      <w:r w:rsidRPr="00021197">
        <w:rPr>
          <w:rFonts w:cs="Arial"/>
        </w:rPr>
        <w:t>Improve the reach into new areas of fraud risk across all partner services, with a focus on Adult Care, Procurement and emerging areas of high risk</w:t>
      </w:r>
      <w:r w:rsidR="00F75A2E">
        <w:rPr>
          <w:rFonts w:cs="Arial"/>
        </w:rPr>
        <w:t>,</w:t>
      </w:r>
    </w:p>
    <w:p w:rsidRPr="00021197" w:rsidR="001C0AF5" w:rsidP="00995FDD" w:rsidRDefault="001C0AF5" w14:paraId="2524D50B" w14:textId="460DD176">
      <w:pPr>
        <w:pStyle w:val="ListParagraph"/>
        <w:widowControl w:val="0"/>
        <w:numPr>
          <w:ilvl w:val="0"/>
          <w:numId w:val="8"/>
        </w:numPr>
        <w:spacing w:after="60"/>
        <w:ind w:left="1077" w:hanging="357"/>
        <w:jc w:val="both"/>
        <w:rPr>
          <w:rFonts w:cs="Arial"/>
        </w:rPr>
      </w:pPr>
      <w:r w:rsidRPr="00021197">
        <w:rPr>
          <w:rFonts w:cs="Arial"/>
        </w:rPr>
        <w:t>Develop services which can be marketed to 3</w:t>
      </w:r>
      <w:r w:rsidRPr="00021197">
        <w:rPr>
          <w:rFonts w:cs="Arial"/>
          <w:vertAlign w:val="superscript"/>
        </w:rPr>
        <w:t>rd</w:t>
      </w:r>
      <w:r w:rsidRPr="00021197">
        <w:rPr>
          <w:rFonts w:cs="Arial"/>
        </w:rPr>
        <w:t xml:space="preserve"> Parties or shared for mutual benefit</w:t>
      </w:r>
      <w:r w:rsidR="00F75A2E">
        <w:rPr>
          <w:rFonts w:cs="Arial"/>
        </w:rPr>
        <w:t>,</w:t>
      </w:r>
    </w:p>
    <w:p w:rsidRPr="00021197" w:rsidR="001C0AF5" w:rsidP="00995FDD" w:rsidRDefault="001C0AF5" w14:paraId="110DBC80" w14:textId="77777777">
      <w:pPr>
        <w:pStyle w:val="ListParagraph"/>
        <w:widowControl w:val="0"/>
        <w:numPr>
          <w:ilvl w:val="0"/>
          <w:numId w:val="8"/>
        </w:numPr>
        <w:ind w:left="1077" w:hanging="357"/>
        <w:rPr>
          <w:rFonts w:cs="Arial"/>
        </w:rPr>
      </w:pPr>
      <w:r w:rsidRPr="00021197">
        <w:rPr>
          <w:rFonts w:cs="Arial"/>
        </w:rPr>
        <w:t>Continue to develop SAFS as a recognised centre of excellence regionally and nationally.</w:t>
      </w:r>
    </w:p>
    <w:p w:rsidRPr="00021197" w:rsidR="001C0AF5" w:rsidP="001C0AF5" w:rsidRDefault="001C0AF5" w14:paraId="57052223" w14:textId="77777777">
      <w:pPr>
        <w:pStyle w:val="ListParagraph"/>
        <w:widowControl w:val="0"/>
        <w:jc w:val="both"/>
        <w:rPr>
          <w:rFonts w:cs="Arial"/>
        </w:rPr>
      </w:pPr>
    </w:p>
    <w:p w:rsidRPr="00021197" w:rsidR="001C0AF5" w:rsidP="001C0AF5" w:rsidRDefault="001C0AF5" w14:paraId="7AFB75EC" w14:textId="77777777">
      <w:pPr>
        <w:pStyle w:val="ListParagraph"/>
        <w:widowControl w:val="0"/>
        <w:numPr>
          <w:ilvl w:val="3"/>
          <w:numId w:val="13"/>
        </w:numPr>
        <w:ind w:left="709" w:hanging="709"/>
        <w:rPr>
          <w:rFonts w:cs="Arial"/>
        </w:rPr>
      </w:pPr>
      <w:r w:rsidRPr="00021197">
        <w:rPr>
          <w:rFonts w:cs="Arial"/>
        </w:rPr>
        <w:t>The Audit Committee reviews the comprehensive Anti-Fraud Action Plan each year which is agreed by SAFS and senior managers. This is based on CIPFA / DLUHC / NAO Good Practice and progress against this is reported to Audit Committee three times each year. The Committee also reviews the Anti-Fraud and Corruption Strategy and Anti-Money Laundering Policy.</w:t>
      </w:r>
    </w:p>
    <w:p w:rsidRPr="00021197" w:rsidR="00BD7C15" w:rsidP="004A4057" w:rsidRDefault="00BD7C15" w14:paraId="3568C110" w14:textId="77777777">
      <w:pPr>
        <w:autoSpaceDE w:val="0"/>
        <w:autoSpaceDN w:val="0"/>
        <w:adjustRightInd w:val="0"/>
        <w:ind w:left="709" w:firstLine="11"/>
        <w:rPr>
          <w:rFonts w:cs="Arial"/>
          <w:b/>
        </w:rPr>
      </w:pPr>
    </w:p>
    <w:p w:rsidR="00BA7E97" w:rsidP="004A4057" w:rsidRDefault="00BA7E97" w14:paraId="5A04CEA8" w14:textId="77777777">
      <w:pPr>
        <w:autoSpaceDE w:val="0"/>
        <w:autoSpaceDN w:val="0"/>
        <w:adjustRightInd w:val="0"/>
        <w:ind w:left="709" w:firstLine="11"/>
        <w:rPr>
          <w:rFonts w:cs="Arial"/>
          <w:b/>
        </w:rPr>
      </w:pPr>
    </w:p>
    <w:p w:rsidRPr="00021197" w:rsidR="004A4057" w:rsidP="004A4057" w:rsidRDefault="004A4057" w14:paraId="0EC349EC" w14:textId="295FC492">
      <w:pPr>
        <w:autoSpaceDE w:val="0"/>
        <w:autoSpaceDN w:val="0"/>
        <w:adjustRightInd w:val="0"/>
        <w:ind w:left="709" w:firstLine="11"/>
        <w:rPr>
          <w:rFonts w:cs="Arial"/>
          <w:b/>
        </w:rPr>
      </w:pPr>
      <w:r w:rsidRPr="00021197">
        <w:rPr>
          <w:rFonts w:cs="Arial"/>
          <w:b/>
        </w:rPr>
        <w:lastRenderedPageBreak/>
        <w:t>Review of effectiveness of the framework for identifying and managing risks and demonstrating clear accountability</w:t>
      </w:r>
    </w:p>
    <w:p w:rsidR="004A4057" w:rsidRDefault="004A4057" w14:paraId="74F7A4AB" w14:textId="77777777">
      <w:pPr>
        <w:autoSpaceDE w:val="0"/>
        <w:autoSpaceDN w:val="0"/>
        <w:adjustRightInd w:val="0"/>
        <w:rPr>
          <w:rFonts w:cs="Arial"/>
          <w:i/>
          <w:sz w:val="22"/>
          <w:szCs w:val="22"/>
        </w:rPr>
      </w:pPr>
    </w:p>
    <w:p w:rsidRPr="00FC6F28" w:rsidR="00027B4D" w:rsidP="00027B4D" w:rsidRDefault="00247163" w14:paraId="5B752E54" w14:textId="2082D822">
      <w:pPr>
        <w:ind w:left="709"/>
        <w:rPr>
          <w:rFonts w:cs="Arial"/>
          <w:u w:val="single"/>
        </w:rPr>
      </w:pPr>
      <w:r w:rsidRPr="00FC6F28">
        <w:rPr>
          <w:rFonts w:cs="Arial"/>
          <w:u w:val="single"/>
        </w:rPr>
        <w:t>Risk Management</w:t>
      </w:r>
    </w:p>
    <w:p w:rsidRPr="00FC6F28" w:rsidR="00027B4D" w:rsidP="00027B4D" w:rsidRDefault="00027B4D" w14:paraId="397F303F" w14:textId="77777777">
      <w:pPr>
        <w:ind w:left="709"/>
        <w:rPr>
          <w:rFonts w:cs="Arial"/>
          <w:u w:val="single"/>
        </w:rPr>
      </w:pPr>
    </w:p>
    <w:p w:rsidRPr="00FC6F28" w:rsidR="00AB276D" w:rsidP="00AB276D" w:rsidRDefault="00AB276D" w14:paraId="69DB738F" w14:textId="524E5370">
      <w:pPr>
        <w:numPr>
          <w:ilvl w:val="3"/>
          <w:numId w:val="13"/>
        </w:numPr>
        <w:ind w:left="709" w:hanging="709"/>
        <w:rPr>
          <w:rFonts w:cs="Arial"/>
          <w:u w:val="single"/>
        </w:rPr>
      </w:pPr>
      <w:r w:rsidRPr="00FC6F28">
        <w:rPr>
          <w:rFonts w:cs="Arial"/>
        </w:rPr>
        <w:t xml:space="preserve">Responsibility and accountability for Risk Management is placed with the Heads of Service and on-going training and support was provided to assist them in this role. Risk Management support was provided by Hertfordshire County Council. </w:t>
      </w:r>
      <w:r>
        <w:rPr>
          <w:rFonts w:cs="Arial"/>
        </w:rPr>
        <w:t>In 2023/24, the</w:t>
      </w:r>
      <w:r w:rsidRPr="00FC6F28">
        <w:rPr>
          <w:rFonts w:cs="Arial"/>
        </w:rPr>
        <w:t xml:space="preserve"> Audit Committee </w:t>
      </w:r>
      <w:r>
        <w:rPr>
          <w:rFonts w:cs="Arial"/>
        </w:rPr>
        <w:t>received in-depth reports on five of the</w:t>
      </w:r>
      <w:r w:rsidRPr="00FC6F28">
        <w:rPr>
          <w:rFonts w:cs="Arial"/>
        </w:rPr>
        <w:t xml:space="preserve"> Council’s Strategic risks</w:t>
      </w:r>
      <w:r>
        <w:rPr>
          <w:rFonts w:cs="Arial"/>
        </w:rPr>
        <w:t>.  The Risk Owners were present to respond to any queries from Members on the management of the risk.</w:t>
      </w:r>
    </w:p>
    <w:p w:rsidRPr="00FC6F28" w:rsidR="00797ECC" w:rsidP="00797ECC" w:rsidRDefault="00797ECC" w14:paraId="1B2E72E5" w14:textId="77777777">
      <w:pPr>
        <w:ind w:left="709"/>
        <w:rPr>
          <w:rFonts w:cs="Arial"/>
          <w:u w:val="single"/>
        </w:rPr>
      </w:pPr>
    </w:p>
    <w:p w:rsidRPr="00FC6F28" w:rsidR="00247163" w:rsidP="00C96496" w:rsidRDefault="0036051C" w14:paraId="5FFA6E24" w14:textId="77777777">
      <w:pPr>
        <w:numPr>
          <w:ilvl w:val="3"/>
          <w:numId w:val="13"/>
        </w:numPr>
        <w:ind w:left="709" w:hanging="709"/>
        <w:rPr>
          <w:rFonts w:cs="Arial"/>
          <w:u w:val="single"/>
        </w:rPr>
      </w:pPr>
      <w:r w:rsidRPr="00FC6F28">
        <w:rPr>
          <w:rFonts w:cs="Arial"/>
        </w:rPr>
        <w:t>Regular reporting to the Audit Committee on the Council’</w:t>
      </w:r>
      <w:r w:rsidRPr="00FC6F28" w:rsidR="00797ECC">
        <w:rPr>
          <w:rFonts w:cs="Arial"/>
        </w:rPr>
        <w:t xml:space="preserve">s strategic risks is in place. </w:t>
      </w:r>
      <w:r w:rsidRPr="00FC6F28">
        <w:rPr>
          <w:rFonts w:cs="Arial"/>
        </w:rPr>
        <w:t xml:space="preserve">The Council’s risks are recorded on </w:t>
      </w:r>
      <w:r w:rsidRPr="00FC6F28" w:rsidR="0094236A">
        <w:rPr>
          <w:rFonts w:cs="Arial"/>
        </w:rPr>
        <w:t>Pentana</w:t>
      </w:r>
      <w:r w:rsidRPr="00FC6F28">
        <w:rPr>
          <w:rFonts w:cs="Arial"/>
        </w:rPr>
        <w:t>, the Council’s performance and risk management software, so there is one central record of the Council’s risks.</w:t>
      </w:r>
    </w:p>
    <w:p w:rsidRPr="001B645A" w:rsidR="00000BB9" w:rsidRDefault="00000BB9" w14:paraId="256048B3" w14:textId="77777777">
      <w:pPr>
        <w:ind w:left="709"/>
        <w:rPr>
          <w:rFonts w:cs="Arial"/>
        </w:rPr>
      </w:pPr>
    </w:p>
    <w:p w:rsidRPr="001B645A" w:rsidR="00247163" w:rsidP="002C4EA7" w:rsidRDefault="00247163" w14:paraId="79D1CAE6" w14:textId="63559331">
      <w:pPr>
        <w:ind w:firstLine="709"/>
        <w:rPr>
          <w:rFonts w:cs="Arial"/>
          <w:b/>
          <w:u w:val="single"/>
        </w:rPr>
      </w:pPr>
      <w:r w:rsidRPr="001B645A">
        <w:rPr>
          <w:rFonts w:cs="Arial"/>
          <w:b/>
          <w:u w:val="single"/>
        </w:rPr>
        <w:t>SIGNIFICANT GOVERNANCE ISSUES</w:t>
      </w:r>
    </w:p>
    <w:p w:rsidRPr="001B645A" w:rsidR="00247163" w:rsidRDefault="00247163" w14:paraId="0061CB86" w14:textId="77777777">
      <w:pPr>
        <w:rPr>
          <w:rFonts w:cs="Arial"/>
        </w:rPr>
      </w:pPr>
    </w:p>
    <w:p w:rsidRPr="001B645A" w:rsidR="00AD3405" w:rsidP="00C96496" w:rsidRDefault="00B07782" w14:paraId="42C991CC" w14:textId="77777777">
      <w:pPr>
        <w:numPr>
          <w:ilvl w:val="3"/>
          <w:numId w:val="13"/>
        </w:numPr>
        <w:ind w:left="709" w:hanging="709"/>
        <w:rPr>
          <w:rFonts w:cs="Arial"/>
        </w:rPr>
      </w:pPr>
      <w:r w:rsidRPr="001B645A">
        <w:rPr>
          <w:rFonts w:cs="Arial"/>
        </w:rPr>
        <w:t>In reviewing and approving the AGS, officers and Members require assurances on the effectiveness of the governance framework and how this addresses the key risks faced by the Council, taking account of changing risks and circumstances.</w:t>
      </w:r>
    </w:p>
    <w:p w:rsidRPr="001B645A" w:rsidR="00AD3405" w:rsidP="00AD3405" w:rsidRDefault="00AD3405" w14:paraId="49EB08D7" w14:textId="77777777">
      <w:pPr>
        <w:ind w:left="709"/>
        <w:rPr>
          <w:rFonts w:cs="Arial"/>
        </w:rPr>
      </w:pPr>
    </w:p>
    <w:p w:rsidRPr="001B645A" w:rsidR="002C4EA7" w:rsidP="00C96496" w:rsidRDefault="002C4EA7" w14:paraId="58BEFE24" w14:textId="248EA33C">
      <w:pPr>
        <w:numPr>
          <w:ilvl w:val="3"/>
          <w:numId w:val="13"/>
        </w:numPr>
        <w:ind w:left="709" w:hanging="709"/>
        <w:rPr>
          <w:rFonts w:cs="Arial"/>
        </w:rPr>
      </w:pPr>
      <w:r w:rsidRPr="001B645A">
        <w:rPr>
          <w:rFonts w:cs="Arial"/>
        </w:rPr>
        <w:t xml:space="preserve">Management from across the Council have provided the primary source of assurance – this is evidenced by Heads of Service (including statutory officers) producing a </w:t>
      </w:r>
      <w:r w:rsidR="00295CED">
        <w:rPr>
          <w:rFonts w:cs="Arial"/>
        </w:rPr>
        <w:t xml:space="preserve">signed </w:t>
      </w:r>
      <w:r w:rsidRPr="001B645A" w:rsidR="008F718A">
        <w:rPr>
          <w:rFonts w:cs="Arial"/>
        </w:rPr>
        <w:t xml:space="preserve">Service </w:t>
      </w:r>
      <w:r w:rsidRPr="001B645A">
        <w:rPr>
          <w:rFonts w:cs="Arial"/>
        </w:rPr>
        <w:t>Assurance Statement. This certifies the effective operation of the control environment in their Directorate and Service Area</w:t>
      </w:r>
      <w:r w:rsidRPr="001B645A" w:rsidR="00D73D6B">
        <w:rPr>
          <w:rFonts w:cs="Arial"/>
        </w:rPr>
        <w:t>s</w:t>
      </w:r>
      <w:r w:rsidRPr="001B645A">
        <w:rPr>
          <w:rFonts w:cs="Arial"/>
        </w:rPr>
        <w:t>, including arrangements for:</w:t>
      </w:r>
    </w:p>
    <w:p w:rsidRPr="001B645A" w:rsidR="002C4EA7" w:rsidP="002C4EA7" w:rsidRDefault="002C4EA7" w14:paraId="32288358" w14:textId="77777777">
      <w:pPr>
        <w:tabs>
          <w:tab w:val="left" w:pos="426"/>
        </w:tabs>
        <w:ind w:left="567" w:hanging="529"/>
        <w:rPr>
          <w:rFonts w:cs="Arial"/>
        </w:rPr>
      </w:pPr>
    </w:p>
    <w:p w:rsidRPr="001B645A" w:rsidR="002C4EA7" w:rsidP="00D30ACC" w:rsidRDefault="002C4EA7" w14:paraId="57439FC2" w14:textId="77777777">
      <w:pPr>
        <w:numPr>
          <w:ilvl w:val="1"/>
          <w:numId w:val="22"/>
        </w:numPr>
        <w:tabs>
          <w:tab w:val="clear" w:pos="1647"/>
        </w:tabs>
        <w:spacing w:after="60"/>
        <w:ind w:left="1134" w:hanging="425"/>
        <w:rPr>
          <w:rFonts w:cs="Arial"/>
        </w:rPr>
      </w:pPr>
      <w:r w:rsidRPr="001B645A">
        <w:rPr>
          <w:rFonts w:cs="Arial"/>
        </w:rPr>
        <w:t xml:space="preserve">Internal controls, </w:t>
      </w:r>
    </w:p>
    <w:p w:rsidRPr="001B645A" w:rsidR="002C4EA7" w:rsidP="001C34D2" w:rsidRDefault="002C4EA7" w14:paraId="5854B8AE" w14:textId="77777777">
      <w:pPr>
        <w:numPr>
          <w:ilvl w:val="1"/>
          <w:numId w:val="22"/>
        </w:numPr>
        <w:tabs>
          <w:tab w:val="clear" w:pos="1647"/>
        </w:tabs>
        <w:spacing w:after="60"/>
        <w:ind w:left="1134" w:hanging="425"/>
        <w:rPr>
          <w:rFonts w:cs="Arial"/>
        </w:rPr>
      </w:pPr>
      <w:r w:rsidRPr="001B645A">
        <w:rPr>
          <w:rFonts w:cs="Arial"/>
        </w:rPr>
        <w:t>Governance,</w:t>
      </w:r>
    </w:p>
    <w:p w:rsidRPr="001B645A" w:rsidR="002C4EA7" w:rsidP="001C34D2" w:rsidRDefault="002C4EA7" w14:paraId="453DD7EF" w14:textId="77777777">
      <w:pPr>
        <w:numPr>
          <w:ilvl w:val="1"/>
          <w:numId w:val="22"/>
        </w:numPr>
        <w:tabs>
          <w:tab w:val="clear" w:pos="1647"/>
        </w:tabs>
        <w:spacing w:after="60"/>
        <w:ind w:left="1134" w:hanging="425"/>
        <w:rPr>
          <w:rFonts w:cs="Arial"/>
        </w:rPr>
      </w:pPr>
      <w:r w:rsidRPr="001B645A">
        <w:rPr>
          <w:rFonts w:cs="Arial"/>
        </w:rPr>
        <w:t>Financial and Non-Financial Performance, and</w:t>
      </w:r>
    </w:p>
    <w:p w:rsidRPr="001B645A" w:rsidR="002C4EA7" w:rsidP="001C34D2" w:rsidRDefault="002C4EA7" w14:paraId="7091B4CD" w14:textId="77777777">
      <w:pPr>
        <w:numPr>
          <w:ilvl w:val="1"/>
          <w:numId w:val="22"/>
        </w:numPr>
        <w:tabs>
          <w:tab w:val="clear" w:pos="1647"/>
        </w:tabs>
        <w:ind w:left="1134" w:hanging="425"/>
        <w:rPr>
          <w:rFonts w:cs="Arial"/>
        </w:rPr>
      </w:pPr>
      <w:r w:rsidRPr="001B645A">
        <w:rPr>
          <w:rFonts w:cs="Arial"/>
        </w:rPr>
        <w:t>Risk Management.</w:t>
      </w:r>
    </w:p>
    <w:p w:rsidR="002C4EA7" w:rsidP="002C4EA7" w:rsidRDefault="002C4EA7" w14:paraId="20D21988" w14:textId="77777777">
      <w:pPr>
        <w:ind w:left="567" w:hanging="529"/>
        <w:rPr>
          <w:rFonts w:cs="Arial"/>
        </w:rPr>
      </w:pPr>
    </w:p>
    <w:p w:rsidR="00295CED" w:rsidP="00295CED" w:rsidRDefault="00295CED" w14:paraId="4C95F471" w14:textId="45AFDFA2">
      <w:pPr>
        <w:ind w:left="709"/>
        <w:rPr>
          <w:rFonts w:cs="Arial"/>
        </w:rPr>
      </w:pPr>
      <w:r>
        <w:rPr>
          <w:rFonts w:cs="Arial"/>
        </w:rPr>
        <w:t>The output from these Service Assurance Statements is subject to moderation by Chief Officers.</w:t>
      </w:r>
    </w:p>
    <w:p w:rsidRPr="001B645A" w:rsidR="00295CED" w:rsidP="00295CED" w:rsidRDefault="00295CED" w14:paraId="23B9140F" w14:textId="77777777">
      <w:pPr>
        <w:ind w:left="1238" w:hanging="529"/>
        <w:rPr>
          <w:rFonts w:cs="Arial"/>
        </w:rPr>
      </w:pPr>
    </w:p>
    <w:p w:rsidRPr="001B645A" w:rsidR="002C4EA7" w:rsidP="00C96496" w:rsidRDefault="002C4EA7" w14:paraId="372A3007" w14:textId="77777777">
      <w:pPr>
        <w:numPr>
          <w:ilvl w:val="3"/>
          <w:numId w:val="13"/>
        </w:numPr>
        <w:ind w:left="709" w:hanging="709"/>
        <w:rPr>
          <w:rFonts w:cs="Arial"/>
        </w:rPr>
      </w:pPr>
      <w:r w:rsidRPr="001B645A">
        <w:rPr>
          <w:rFonts w:cs="Arial"/>
        </w:rPr>
        <w:t>Weaknesses or gaps in control identified were given consideration as to whether they constituted a significant governance issue, and thus whether they should be included in the AGS Action Plan. Significant governance issue</w:t>
      </w:r>
      <w:r w:rsidRPr="001B645A" w:rsidR="008F718A">
        <w:rPr>
          <w:rFonts w:cs="Arial"/>
        </w:rPr>
        <w:t>s</w:t>
      </w:r>
      <w:r w:rsidRPr="001B645A">
        <w:rPr>
          <w:rFonts w:cs="Arial"/>
        </w:rPr>
        <w:t xml:space="preserve"> should fulfil at least one of the following criteria:</w:t>
      </w:r>
    </w:p>
    <w:p w:rsidRPr="001B645A" w:rsidR="002C4EA7" w:rsidP="002C4EA7" w:rsidRDefault="002C4EA7" w14:paraId="68814A2B" w14:textId="77777777">
      <w:pPr>
        <w:ind w:left="567" w:hanging="529"/>
        <w:rPr>
          <w:rFonts w:cs="Arial"/>
        </w:rPr>
      </w:pPr>
    </w:p>
    <w:p w:rsidRPr="001B645A" w:rsidR="002C4EA7" w:rsidP="00D30ACC" w:rsidRDefault="002C4EA7" w14:paraId="4307345B" w14:textId="77777777">
      <w:pPr>
        <w:numPr>
          <w:ilvl w:val="0"/>
          <w:numId w:val="23"/>
        </w:numPr>
        <w:spacing w:after="60"/>
        <w:ind w:left="1134" w:hanging="425"/>
        <w:rPr>
          <w:rFonts w:cs="Arial"/>
        </w:rPr>
      </w:pPr>
      <w:r w:rsidRPr="001B645A">
        <w:rPr>
          <w:rFonts w:cs="Arial"/>
        </w:rPr>
        <w:t>It has seriously prejudiced or prevented the achievement of a principal corporate or service priority or objective of the authority,</w:t>
      </w:r>
    </w:p>
    <w:p w:rsidRPr="001B645A" w:rsidR="002C4EA7" w:rsidP="001C34D2" w:rsidRDefault="002C4EA7" w14:paraId="06704DA5" w14:textId="77777777">
      <w:pPr>
        <w:numPr>
          <w:ilvl w:val="0"/>
          <w:numId w:val="23"/>
        </w:numPr>
        <w:spacing w:after="60"/>
        <w:ind w:left="1134" w:hanging="425"/>
        <w:rPr>
          <w:rFonts w:cs="Arial"/>
        </w:rPr>
      </w:pPr>
      <w:r w:rsidRPr="001B645A">
        <w:rPr>
          <w:rFonts w:cs="Arial"/>
        </w:rPr>
        <w:t>It has resulted in the need to seek additional funding to allow it to be resolved, or has resulted in a significant diversion of resources from other areas,</w:t>
      </w:r>
    </w:p>
    <w:p w:rsidRPr="001B645A" w:rsidR="002C4EA7" w:rsidP="001C34D2" w:rsidRDefault="002C4EA7" w14:paraId="1D5F6A77" w14:textId="77777777">
      <w:pPr>
        <w:numPr>
          <w:ilvl w:val="0"/>
          <w:numId w:val="23"/>
        </w:numPr>
        <w:spacing w:after="60"/>
        <w:ind w:left="1134" w:hanging="425"/>
        <w:rPr>
          <w:rFonts w:cs="Arial"/>
        </w:rPr>
      </w:pPr>
      <w:r w:rsidRPr="001B645A">
        <w:rPr>
          <w:rFonts w:cs="Arial"/>
        </w:rPr>
        <w:t>It has led to a material adverse impact on the accounts,</w:t>
      </w:r>
    </w:p>
    <w:p w:rsidRPr="001B645A" w:rsidR="002C4EA7" w:rsidP="001C34D2" w:rsidRDefault="002C4EA7" w14:paraId="7084218F" w14:textId="77777777">
      <w:pPr>
        <w:numPr>
          <w:ilvl w:val="0"/>
          <w:numId w:val="23"/>
        </w:numPr>
        <w:spacing w:after="60"/>
        <w:ind w:left="1134" w:hanging="425"/>
        <w:rPr>
          <w:rFonts w:cs="Arial"/>
        </w:rPr>
      </w:pPr>
      <w:r w:rsidRPr="001B645A">
        <w:rPr>
          <w:rFonts w:cs="Arial"/>
        </w:rPr>
        <w:t>The Audit Committee has advised that it should be considered significant,</w:t>
      </w:r>
    </w:p>
    <w:p w:rsidRPr="001B645A" w:rsidR="002C4EA7" w:rsidP="001C34D2" w:rsidRDefault="002C4EA7" w14:paraId="18084BFC" w14:textId="77777777">
      <w:pPr>
        <w:numPr>
          <w:ilvl w:val="0"/>
          <w:numId w:val="23"/>
        </w:numPr>
        <w:spacing w:after="60"/>
        <w:ind w:left="1134" w:hanging="425"/>
        <w:rPr>
          <w:rFonts w:cs="Arial"/>
        </w:rPr>
      </w:pPr>
      <w:r w:rsidRPr="001B645A">
        <w:rPr>
          <w:rFonts w:cs="Arial"/>
        </w:rPr>
        <w:t>The Head of Internal Audit has reported the matter as significant in the annual opinion on the internal control environment,</w:t>
      </w:r>
    </w:p>
    <w:p w:rsidRPr="001B645A" w:rsidR="002C4EA7" w:rsidP="001C34D2" w:rsidRDefault="00B07782" w14:paraId="1157BEB8" w14:textId="77777777">
      <w:pPr>
        <w:numPr>
          <w:ilvl w:val="0"/>
          <w:numId w:val="23"/>
        </w:numPr>
        <w:tabs>
          <w:tab w:val="left" w:pos="993"/>
        </w:tabs>
        <w:spacing w:after="60"/>
        <w:ind w:left="1134" w:hanging="425"/>
        <w:rPr>
          <w:rFonts w:cs="Arial"/>
        </w:rPr>
      </w:pPr>
      <w:r w:rsidRPr="001B645A">
        <w:rPr>
          <w:rFonts w:cs="Arial"/>
        </w:rPr>
        <w:lastRenderedPageBreak/>
        <w:t xml:space="preserve">  </w:t>
      </w:r>
      <w:r w:rsidRPr="001B645A" w:rsidR="002C4EA7">
        <w:rPr>
          <w:rFonts w:cs="Arial"/>
        </w:rPr>
        <w:t>The Head of Partnerships and Community Engagement has reported the matter as significant</w:t>
      </w:r>
      <w:r w:rsidRPr="001B645A" w:rsidR="00F96D66">
        <w:rPr>
          <w:rFonts w:cs="Arial"/>
        </w:rPr>
        <w:t xml:space="preserve"> in relation to the Performance Management Framework</w:t>
      </w:r>
      <w:r w:rsidRPr="001B645A" w:rsidR="002C4EA7">
        <w:rPr>
          <w:rFonts w:cs="Arial"/>
        </w:rPr>
        <w:t>,</w:t>
      </w:r>
    </w:p>
    <w:p w:rsidRPr="001B645A" w:rsidR="002C4EA7" w:rsidP="001C34D2" w:rsidRDefault="00B07782" w14:paraId="6E3C46D9" w14:textId="77777777">
      <w:pPr>
        <w:numPr>
          <w:ilvl w:val="0"/>
          <w:numId w:val="23"/>
        </w:numPr>
        <w:tabs>
          <w:tab w:val="left" w:pos="993"/>
        </w:tabs>
        <w:spacing w:after="60"/>
        <w:ind w:left="1134" w:hanging="425"/>
        <w:rPr>
          <w:rFonts w:cs="Arial"/>
        </w:rPr>
      </w:pPr>
      <w:r w:rsidRPr="001B645A">
        <w:rPr>
          <w:rFonts w:cs="Arial"/>
        </w:rPr>
        <w:t xml:space="preserve">  </w:t>
      </w:r>
      <w:r w:rsidRPr="001B645A" w:rsidR="002C4EA7">
        <w:rPr>
          <w:rFonts w:cs="Arial"/>
        </w:rPr>
        <w:t>The issue, or its impact, has attracted significant public interest or has seriously damaged the reputation of the organisation, and</w:t>
      </w:r>
    </w:p>
    <w:p w:rsidRPr="001B645A" w:rsidR="002C4EA7" w:rsidP="001C34D2" w:rsidRDefault="00B07782" w14:paraId="1976E0E8" w14:textId="17131AFA">
      <w:pPr>
        <w:numPr>
          <w:ilvl w:val="0"/>
          <w:numId w:val="23"/>
        </w:numPr>
        <w:tabs>
          <w:tab w:val="left" w:pos="993"/>
        </w:tabs>
        <w:ind w:left="1134" w:hanging="425"/>
        <w:rPr>
          <w:rFonts w:cs="Arial"/>
        </w:rPr>
      </w:pPr>
      <w:r w:rsidRPr="001B645A">
        <w:rPr>
          <w:rFonts w:cs="Arial"/>
        </w:rPr>
        <w:t xml:space="preserve">  </w:t>
      </w:r>
      <w:r w:rsidRPr="001B645A" w:rsidR="002C4EA7">
        <w:rPr>
          <w:rFonts w:cs="Arial"/>
        </w:rPr>
        <w:t>The issue has resulted in formal action being undertaken by the S151 Officer and/or the Monitoring Officer</w:t>
      </w:r>
      <w:r w:rsidRPr="001B645A" w:rsidR="00B14B8C">
        <w:rPr>
          <w:rFonts w:cs="Arial"/>
        </w:rPr>
        <w:t>.</w:t>
      </w:r>
    </w:p>
    <w:p w:rsidRPr="001B645A" w:rsidR="00B14B8C" w:rsidP="00B14B8C" w:rsidRDefault="00B14B8C" w14:paraId="52FEA091" w14:textId="77777777">
      <w:pPr>
        <w:tabs>
          <w:tab w:val="left" w:pos="993"/>
        </w:tabs>
        <w:ind w:left="1134"/>
        <w:rPr>
          <w:rFonts w:cs="Arial"/>
        </w:rPr>
      </w:pPr>
    </w:p>
    <w:p w:rsidRPr="001B645A" w:rsidR="00AD3405" w:rsidP="00C96496" w:rsidRDefault="002C4EA7" w14:paraId="009ED151" w14:textId="2051EB74">
      <w:pPr>
        <w:numPr>
          <w:ilvl w:val="3"/>
          <w:numId w:val="13"/>
        </w:numPr>
        <w:autoSpaceDE w:val="0"/>
        <w:autoSpaceDN w:val="0"/>
        <w:adjustRightInd w:val="0"/>
        <w:ind w:left="709" w:hanging="709"/>
        <w:rPr>
          <w:rFonts w:cs="Arial"/>
        </w:rPr>
      </w:pPr>
      <w:r w:rsidRPr="001B645A">
        <w:rPr>
          <w:rFonts w:cs="Arial"/>
        </w:rPr>
        <w:t>Another significant source of assurance</w:t>
      </w:r>
      <w:r w:rsidRPr="001B645A" w:rsidR="00B07782">
        <w:rPr>
          <w:rFonts w:cs="Arial"/>
        </w:rPr>
        <w:t xml:space="preserve"> and source of identification of significant governance issues</w:t>
      </w:r>
      <w:r w:rsidRPr="001B645A">
        <w:rPr>
          <w:rFonts w:cs="Arial"/>
        </w:rPr>
        <w:t xml:space="preserve"> is the work of the Internal Audit Team – this is evidenced by the production of the </w:t>
      </w:r>
      <w:r w:rsidRPr="001B645A" w:rsidR="003D546E">
        <w:rPr>
          <w:rFonts w:cs="Arial"/>
        </w:rPr>
        <w:t xml:space="preserve">Annual Assurance </w:t>
      </w:r>
      <w:r w:rsidR="00504F0C">
        <w:rPr>
          <w:rFonts w:cs="Arial"/>
        </w:rPr>
        <w:t xml:space="preserve">Statement </w:t>
      </w:r>
      <w:r w:rsidRPr="001B645A" w:rsidR="003D546E">
        <w:rPr>
          <w:rFonts w:cs="Arial"/>
        </w:rPr>
        <w:t xml:space="preserve">and Internal Audit </w:t>
      </w:r>
      <w:r w:rsidRPr="001B645A" w:rsidR="00B07782">
        <w:rPr>
          <w:rFonts w:cs="Arial"/>
        </w:rPr>
        <w:t>Report</w:t>
      </w:r>
      <w:r w:rsidRPr="001B645A">
        <w:rPr>
          <w:rFonts w:cs="Arial"/>
        </w:rPr>
        <w:t>.</w:t>
      </w:r>
    </w:p>
    <w:p w:rsidRPr="001B645A" w:rsidR="00E948A2" w:rsidP="00E948A2" w:rsidRDefault="00E948A2" w14:paraId="67D0CA45" w14:textId="77777777">
      <w:pPr>
        <w:autoSpaceDE w:val="0"/>
        <w:autoSpaceDN w:val="0"/>
        <w:adjustRightInd w:val="0"/>
        <w:ind w:left="709"/>
        <w:rPr>
          <w:rFonts w:cs="Arial"/>
        </w:rPr>
      </w:pPr>
    </w:p>
    <w:p w:rsidRPr="001B645A" w:rsidR="00AD3405" w:rsidP="00C96496" w:rsidRDefault="002C4EA7" w14:paraId="4FEC9B99" w14:textId="77777777">
      <w:pPr>
        <w:numPr>
          <w:ilvl w:val="3"/>
          <w:numId w:val="13"/>
        </w:numPr>
        <w:autoSpaceDE w:val="0"/>
        <w:autoSpaceDN w:val="0"/>
        <w:adjustRightInd w:val="0"/>
        <w:ind w:left="709" w:hanging="709"/>
        <w:rPr>
          <w:rFonts w:cs="Arial"/>
        </w:rPr>
      </w:pPr>
      <w:r w:rsidRPr="001B645A">
        <w:rPr>
          <w:rFonts w:cs="Arial"/>
        </w:rPr>
        <w:t>Further assurances are available from a wide range of external sources including corporate assessments and direction of travel statements, peer reviews, inspections and the Council’s External Auditors – through t</w:t>
      </w:r>
      <w:r w:rsidRPr="001B645A" w:rsidR="00AD3405">
        <w:rPr>
          <w:rFonts w:cs="Arial"/>
        </w:rPr>
        <w:t>he annual audit of the accounts</w:t>
      </w:r>
      <w:r w:rsidRPr="001B645A" w:rsidR="00BD7C15">
        <w:rPr>
          <w:rFonts w:cs="Arial"/>
        </w:rPr>
        <w:t>.</w:t>
      </w:r>
    </w:p>
    <w:p w:rsidRPr="001B645A" w:rsidR="008F718A" w:rsidP="008F718A" w:rsidRDefault="008F718A" w14:paraId="431A1C6A" w14:textId="77777777">
      <w:pPr>
        <w:autoSpaceDE w:val="0"/>
        <w:autoSpaceDN w:val="0"/>
        <w:adjustRightInd w:val="0"/>
        <w:rPr>
          <w:rFonts w:cs="Arial"/>
        </w:rPr>
      </w:pPr>
    </w:p>
    <w:p w:rsidRPr="001B645A" w:rsidR="00AD3405" w:rsidP="00C96496" w:rsidRDefault="002C4EA7" w14:paraId="5BC0F48F" w14:textId="7706FCE2">
      <w:pPr>
        <w:numPr>
          <w:ilvl w:val="3"/>
          <w:numId w:val="13"/>
        </w:numPr>
        <w:autoSpaceDE w:val="0"/>
        <w:autoSpaceDN w:val="0"/>
        <w:adjustRightInd w:val="0"/>
        <w:ind w:left="709" w:hanging="709"/>
        <w:rPr>
          <w:rFonts w:cs="Arial"/>
        </w:rPr>
      </w:pPr>
      <w:r w:rsidRPr="001B645A">
        <w:rPr>
          <w:rFonts w:cs="Arial"/>
        </w:rPr>
        <w:t xml:space="preserve">Corporate Governance Group and Chief Officers Board, both of which are chaired by the </w:t>
      </w:r>
      <w:r w:rsidRPr="001B645A" w:rsidR="00341EEC">
        <w:rPr>
          <w:rFonts w:cs="Arial"/>
        </w:rPr>
        <w:t xml:space="preserve">Managing Director </w:t>
      </w:r>
      <w:r w:rsidRPr="001B645A">
        <w:rPr>
          <w:rFonts w:cs="Arial"/>
        </w:rPr>
        <w:t>(i.e.</w:t>
      </w:r>
      <w:r w:rsidR="000F72A7">
        <w:rPr>
          <w:rFonts w:cs="Arial"/>
        </w:rPr>
        <w:t xml:space="preserve"> </w:t>
      </w:r>
      <w:r w:rsidRPr="001B645A">
        <w:rPr>
          <w:rFonts w:cs="Arial"/>
        </w:rPr>
        <w:t xml:space="preserve">the Head of Governance), has reviewed the assurances </w:t>
      </w:r>
      <w:r w:rsidRPr="001B645A" w:rsidR="00B07782">
        <w:rPr>
          <w:rFonts w:cs="Arial"/>
        </w:rPr>
        <w:t>and significant governance issues</w:t>
      </w:r>
      <w:r w:rsidRPr="001B645A">
        <w:rPr>
          <w:rFonts w:cs="Arial"/>
        </w:rPr>
        <w:t>, as well as the Constitutional review, performance reporting, risk management arrangements and the individual audit and risk management assessments.</w:t>
      </w:r>
    </w:p>
    <w:p w:rsidRPr="001B645A" w:rsidR="00AD3405" w:rsidP="00AD3405" w:rsidRDefault="00AD3405" w14:paraId="1472FAED" w14:textId="77777777">
      <w:pPr>
        <w:autoSpaceDE w:val="0"/>
        <w:autoSpaceDN w:val="0"/>
        <w:adjustRightInd w:val="0"/>
        <w:ind w:left="709"/>
        <w:rPr>
          <w:rFonts w:cs="Arial"/>
        </w:rPr>
      </w:pPr>
    </w:p>
    <w:p w:rsidRPr="001B645A" w:rsidR="002C4EA7" w:rsidP="00C96496" w:rsidRDefault="002C4EA7" w14:paraId="1A111BEF" w14:textId="77777777">
      <w:pPr>
        <w:numPr>
          <w:ilvl w:val="3"/>
          <w:numId w:val="13"/>
        </w:numPr>
        <w:autoSpaceDE w:val="0"/>
        <w:autoSpaceDN w:val="0"/>
        <w:adjustRightInd w:val="0"/>
        <w:ind w:left="709" w:hanging="709"/>
        <w:rPr>
          <w:rFonts w:cs="Arial"/>
        </w:rPr>
      </w:pPr>
      <w:r w:rsidRPr="001B645A">
        <w:rPr>
          <w:rFonts w:cs="Arial"/>
        </w:rPr>
        <w:t xml:space="preserve">Prior to the approval of the AGS, the </w:t>
      </w:r>
      <w:r w:rsidRPr="001B645A" w:rsidR="00F25FCE">
        <w:rPr>
          <w:rFonts w:cs="Arial"/>
        </w:rPr>
        <w:t>Managing Director</w:t>
      </w:r>
      <w:r w:rsidRPr="001B645A">
        <w:rPr>
          <w:rFonts w:cs="Arial"/>
        </w:rPr>
        <w:t xml:space="preserve"> and the Leader of the Council should seek to satisfy themselves that all of the information obtained to support the disclosures made is relevant and reliable so that they can then sign the AGS.</w:t>
      </w:r>
    </w:p>
    <w:p w:rsidRPr="001B645A" w:rsidR="0003090D" w:rsidP="00B07782" w:rsidRDefault="0003090D" w14:paraId="7F66D77E" w14:textId="77777777">
      <w:pPr>
        <w:pStyle w:val="ListParagraph"/>
        <w:rPr>
          <w:rFonts w:cs="Arial"/>
          <w:u w:val="single"/>
          <w:lang w:eastAsia="en-GB"/>
        </w:rPr>
      </w:pPr>
    </w:p>
    <w:p w:rsidRPr="001B645A" w:rsidR="00B07782" w:rsidP="00B07782" w:rsidRDefault="00B07782" w14:paraId="6E56EF80" w14:textId="68E6F58B">
      <w:pPr>
        <w:pStyle w:val="ListParagraph"/>
        <w:rPr>
          <w:rFonts w:cs="Arial"/>
        </w:rPr>
      </w:pPr>
      <w:r w:rsidRPr="001B645A">
        <w:rPr>
          <w:rFonts w:cs="Arial"/>
          <w:u w:val="single"/>
          <w:lang w:eastAsia="en-GB"/>
        </w:rPr>
        <w:t>AGS Action Plan</w:t>
      </w:r>
    </w:p>
    <w:p w:rsidRPr="001B645A" w:rsidR="00B07782" w:rsidP="00B07782" w:rsidRDefault="00B07782" w14:paraId="182F0527" w14:textId="77777777">
      <w:pPr>
        <w:pStyle w:val="ListParagraph"/>
        <w:rPr>
          <w:rFonts w:cs="Arial"/>
        </w:rPr>
      </w:pPr>
    </w:p>
    <w:p w:rsidRPr="00E75127" w:rsidR="00E75127" w:rsidP="00E75127" w:rsidRDefault="00E75127" w14:paraId="75E83ADA" w14:textId="1952B040">
      <w:pPr>
        <w:numPr>
          <w:ilvl w:val="3"/>
          <w:numId w:val="13"/>
        </w:numPr>
        <w:autoSpaceDE w:val="0"/>
        <w:autoSpaceDN w:val="0"/>
        <w:adjustRightInd w:val="0"/>
        <w:ind w:left="709" w:hanging="709"/>
        <w:rPr>
          <w:rFonts w:cs="Arial"/>
          <w:lang w:eastAsia="en-GB"/>
        </w:rPr>
      </w:pPr>
      <w:r w:rsidRPr="00E75127">
        <w:rPr>
          <w:rFonts w:cs="Arial"/>
          <w:lang w:eastAsia="en-GB"/>
        </w:rPr>
        <w:t>A key part of the AGS is the AGS Action Plan. For 202</w:t>
      </w:r>
      <w:r>
        <w:rPr>
          <w:rFonts w:cs="Arial"/>
          <w:lang w:eastAsia="en-GB"/>
        </w:rPr>
        <w:t>3</w:t>
      </w:r>
      <w:r w:rsidRPr="00E75127">
        <w:rPr>
          <w:rFonts w:cs="Arial"/>
          <w:lang w:eastAsia="en-GB"/>
        </w:rPr>
        <w:t>/2</w:t>
      </w:r>
      <w:r>
        <w:rPr>
          <w:rFonts w:cs="Arial"/>
          <w:lang w:eastAsia="en-GB"/>
        </w:rPr>
        <w:t>4</w:t>
      </w:r>
      <w:r w:rsidRPr="00E75127">
        <w:rPr>
          <w:rFonts w:cs="Arial"/>
          <w:lang w:eastAsia="en-GB"/>
        </w:rPr>
        <w:t xml:space="preserve"> one significant governance issue has been identified (see Appendix A) as follows:</w:t>
      </w:r>
    </w:p>
    <w:p w:rsidRPr="00E75127" w:rsidR="00E75127" w:rsidP="00E75127" w:rsidRDefault="00E75127" w14:paraId="6926C08B" w14:textId="77777777">
      <w:pPr>
        <w:pStyle w:val="ListParagraph"/>
        <w:rPr>
          <w:rFonts w:cs="Arial"/>
          <w:lang w:eastAsia="en-GB"/>
        </w:rPr>
      </w:pPr>
    </w:p>
    <w:p w:rsidRPr="00E75127" w:rsidR="00E75127" w:rsidP="00E75127" w:rsidRDefault="00E75127" w14:paraId="0EB57E60" w14:textId="0CB04A03">
      <w:pPr>
        <w:pStyle w:val="ListParagraph"/>
        <w:ind w:left="709"/>
        <w:rPr>
          <w:rFonts w:cs="Arial"/>
          <w:lang w:eastAsia="en-GB"/>
        </w:rPr>
      </w:pPr>
      <w:r>
        <w:rPr>
          <w:rFonts w:cs="Arial"/>
          <w:lang w:eastAsia="en-GB"/>
        </w:rPr>
        <w:t xml:space="preserve">Asset Management </w:t>
      </w:r>
    </w:p>
    <w:p w:rsidRPr="00504A15" w:rsidR="00504A15" w:rsidP="00504A15" w:rsidRDefault="00504A15" w14:paraId="490D06C0" w14:textId="60179550">
      <w:pPr>
        <w:rPr>
          <w:rFonts w:cs="Arial"/>
        </w:rPr>
      </w:pPr>
      <w:r>
        <w:rPr>
          <w:rFonts w:cs="Arial"/>
        </w:rPr>
        <w:tab/>
      </w:r>
      <w:r w:rsidRPr="00E75127" w:rsidR="00E75127">
        <w:rPr>
          <w:rFonts w:cs="Arial"/>
        </w:rPr>
        <w:t xml:space="preserve">The internal audit of </w:t>
      </w:r>
      <w:r w:rsidR="00E75127">
        <w:rPr>
          <w:rFonts w:cs="Arial"/>
        </w:rPr>
        <w:t xml:space="preserve">Asset Management </w:t>
      </w:r>
      <w:r w:rsidRPr="00E75127" w:rsidR="00E75127">
        <w:rPr>
          <w:rFonts w:cs="Arial"/>
        </w:rPr>
        <w:t>completed in March 202</w:t>
      </w:r>
      <w:r w:rsidR="00F50737">
        <w:rPr>
          <w:rFonts w:cs="Arial"/>
        </w:rPr>
        <w:t>4</w:t>
      </w:r>
      <w:r w:rsidRPr="00E75127" w:rsidR="00E75127">
        <w:rPr>
          <w:rFonts w:cs="Arial"/>
        </w:rPr>
        <w:t xml:space="preserve"> concluded that a </w:t>
      </w:r>
      <w:r>
        <w:rPr>
          <w:rFonts w:cs="Arial"/>
        </w:rPr>
        <w:tab/>
      </w:r>
      <w:r w:rsidRPr="00E75127" w:rsidR="00E75127">
        <w:rPr>
          <w:rFonts w:cs="Arial"/>
        </w:rPr>
        <w:t>‘Limited’ level of assurance could be given. T</w:t>
      </w:r>
      <w:r w:rsidR="00F50737">
        <w:rPr>
          <w:rFonts w:cs="Arial"/>
        </w:rPr>
        <w:t xml:space="preserve">hree </w:t>
      </w:r>
      <w:r w:rsidRPr="00E75127" w:rsidR="00E75127">
        <w:rPr>
          <w:rFonts w:cs="Arial"/>
        </w:rPr>
        <w:t xml:space="preserve">‘high’ and </w:t>
      </w:r>
      <w:r w:rsidR="00F50737">
        <w:rPr>
          <w:rFonts w:cs="Arial"/>
        </w:rPr>
        <w:t>13</w:t>
      </w:r>
      <w:r w:rsidRPr="00E75127" w:rsidR="00E75127">
        <w:rPr>
          <w:rFonts w:cs="Arial"/>
        </w:rPr>
        <w:t xml:space="preserve"> </w:t>
      </w:r>
      <w:r w:rsidR="00F50737">
        <w:rPr>
          <w:rFonts w:cs="Arial"/>
        </w:rPr>
        <w:t>‘</w:t>
      </w:r>
      <w:r w:rsidRPr="00E75127" w:rsidR="00E75127">
        <w:rPr>
          <w:rFonts w:cs="Arial"/>
        </w:rPr>
        <w:t>medium</w:t>
      </w:r>
      <w:r w:rsidR="00F50737">
        <w:rPr>
          <w:rFonts w:cs="Arial"/>
        </w:rPr>
        <w:t>’</w:t>
      </w:r>
      <w:r w:rsidRPr="00E75127" w:rsidR="00E75127">
        <w:rPr>
          <w:rFonts w:cs="Arial"/>
        </w:rPr>
        <w:t xml:space="preserve"> priority </w:t>
      </w:r>
      <w:r>
        <w:rPr>
          <w:rFonts w:cs="Arial"/>
        </w:rPr>
        <w:tab/>
      </w:r>
      <w:r w:rsidRPr="00E75127" w:rsidR="00E75127">
        <w:rPr>
          <w:rFonts w:cs="Arial"/>
        </w:rPr>
        <w:t xml:space="preserve">recommendations were made. Full implementation of these recommendations is a </w:t>
      </w:r>
      <w:r>
        <w:rPr>
          <w:rFonts w:cs="Arial"/>
        </w:rPr>
        <w:tab/>
      </w:r>
      <w:r w:rsidRPr="00E75127" w:rsidR="00E75127">
        <w:rPr>
          <w:rFonts w:cs="Arial"/>
        </w:rPr>
        <w:t>priority in 202</w:t>
      </w:r>
      <w:r w:rsidR="00F50737">
        <w:rPr>
          <w:rFonts w:cs="Arial"/>
        </w:rPr>
        <w:t>4</w:t>
      </w:r>
      <w:r w:rsidRPr="00E75127" w:rsidR="00E75127">
        <w:rPr>
          <w:rFonts w:cs="Arial"/>
        </w:rPr>
        <w:t>/2</w:t>
      </w:r>
      <w:r w:rsidR="00F50737">
        <w:rPr>
          <w:rFonts w:cs="Arial"/>
        </w:rPr>
        <w:t>5</w:t>
      </w:r>
      <w:r>
        <w:rPr>
          <w:rFonts w:cs="Arial"/>
        </w:rPr>
        <w:t>. M</w:t>
      </w:r>
      <w:r w:rsidRPr="00504A15">
        <w:rPr>
          <w:rFonts w:cs="Arial"/>
        </w:rPr>
        <w:t>anagement actions</w:t>
      </w:r>
      <w:r>
        <w:rPr>
          <w:rFonts w:cs="Arial"/>
        </w:rPr>
        <w:t xml:space="preserve"> </w:t>
      </w:r>
      <w:r w:rsidRPr="00504A15">
        <w:rPr>
          <w:rFonts w:cs="Arial"/>
        </w:rPr>
        <w:t xml:space="preserve">are expected to be completed </w:t>
      </w:r>
      <w:r>
        <w:rPr>
          <w:rFonts w:cs="Arial"/>
        </w:rPr>
        <w:t xml:space="preserve">by the end of </w:t>
      </w:r>
      <w:r>
        <w:rPr>
          <w:rFonts w:cs="Arial"/>
        </w:rPr>
        <w:tab/>
      </w:r>
      <w:r w:rsidRPr="00504A15">
        <w:rPr>
          <w:rFonts w:cs="Arial"/>
        </w:rPr>
        <w:t>2024</w:t>
      </w:r>
      <w:r>
        <w:rPr>
          <w:rFonts w:cs="Arial"/>
        </w:rPr>
        <w:t xml:space="preserve">, </w:t>
      </w:r>
      <w:r w:rsidRPr="00504A15">
        <w:rPr>
          <w:rFonts w:cs="Arial"/>
        </w:rPr>
        <w:t>with the majority due for completion by 31 July 2024. Progress on</w:t>
      </w:r>
      <w:r>
        <w:rPr>
          <w:rFonts w:cs="Arial"/>
        </w:rPr>
        <w:t xml:space="preserve"> </w:t>
      </w:r>
      <w:r>
        <w:rPr>
          <w:rFonts w:cs="Arial"/>
        </w:rPr>
        <w:tab/>
        <w:t>i</w:t>
      </w:r>
      <w:r w:rsidRPr="00504A15">
        <w:rPr>
          <w:rFonts w:cs="Arial"/>
        </w:rPr>
        <w:t xml:space="preserve">mplementation of agreed management actions will be reported to Chief Officers </w:t>
      </w:r>
      <w:r w:rsidRPr="00504A15">
        <w:rPr>
          <w:rFonts w:cs="Arial"/>
        </w:rPr>
        <w:tab/>
        <w:t>Board and to the Audit Committee.</w:t>
      </w:r>
    </w:p>
    <w:p w:rsidR="00974ABB" w:rsidP="00974ABB" w:rsidRDefault="00974ABB" w14:paraId="6C30705E" w14:textId="77777777">
      <w:pPr>
        <w:autoSpaceDE w:val="0"/>
        <w:autoSpaceDN w:val="0"/>
        <w:adjustRightInd w:val="0"/>
        <w:ind w:left="709"/>
        <w:rPr>
          <w:rFonts w:cs="Arial"/>
        </w:rPr>
      </w:pPr>
    </w:p>
    <w:p w:rsidRPr="00A33A35" w:rsidR="000E4AAE" w:rsidP="00A33A35" w:rsidRDefault="00BF6B65" w14:paraId="14AC4FBC" w14:textId="47B19D03">
      <w:pPr>
        <w:numPr>
          <w:ilvl w:val="3"/>
          <w:numId w:val="13"/>
        </w:numPr>
        <w:autoSpaceDE w:val="0"/>
        <w:autoSpaceDN w:val="0"/>
        <w:adjustRightInd w:val="0"/>
        <w:ind w:left="709" w:hanging="709"/>
        <w:rPr>
          <w:rFonts w:cs="Arial"/>
        </w:rPr>
      </w:pPr>
      <w:r w:rsidRPr="001B645A">
        <w:rPr>
          <w:rFonts w:cs="Arial"/>
          <w:lang w:eastAsia="en-GB"/>
        </w:rPr>
        <w:t xml:space="preserve">Although not considered to be </w:t>
      </w:r>
      <w:r w:rsidRPr="001B645A" w:rsidR="003E258F">
        <w:rPr>
          <w:rFonts w:cs="Arial"/>
          <w:lang w:eastAsia="en-GB"/>
        </w:rPr>
        <w:t>significant governance issue</w:t>
      </w:r>
      <w:r w:rsidRPr="001B645A" w:rsidR="00F14D53">
        <w:rPr>
          <w:rFonts w:cs="Arial"/>
          <w:lang w:eastAsia="en-GB"/>
        </w:rPr>
        <w:t>s</w:t>
      </w:r>
      <w:r w:rsidRPr="001B645A" w:rsidR="003E258F">
        <w:rPr>
          <w:rFonts w:cs="Arial"/>
          <w:lang w:eastAsia="en-GB"/>
        </w:rPr>
        <w:t xml:space="preserve">, the </w:t>
      </w:r>
      <w:r w:rsidRPr="001B645A" w:rsidR="00F14D53">
        <w:rPr>
          <w:rFonts w:cs="Arial"/>
          <w:lang w:eastAsia="en-GB"/>
        </w:rPr>
        <w:t xml:space="preserve">following areas </w:t>
      </w:r>
      <w:r w:rsidR="000B7293">
        <w:rPr>
          <w:rFonts w:cs="Arial"/>
          <w:lang w:eastAsia="en-GB"/>
        </w:rPr>
        <w:t>relating to Cyber Security</w:t>
      </w:r>
      <w:r w:rsidR="00A33A35">
        <w:rPr>
          <w:rFonts w:cs="Arial"/>
          <w:lang w:eastAsia="en-GB"/>
        </w:rPr>
        <w:t xml:space="preserve"> and </w:t>
      </w:r>
      <w:r w:rsidR="000B7293">
        <w:rPr>
          <w:rFonts w:cs="Arial"/>
          <w:lang w:eastAsia="en-GB"/>
        </w:rPr>
        <w:t xml:space="preserve">the </w:t>
      </w:r>
      <w:r w:rsidR="00A43026">
        <w:rPr>
          <w:rFonts w:cs="Arial"/>
          <w:lang w:eastAsia="en-GB"/>
        </w:rPr>
        <w:t>Local</w:t>
      </w:r>
      <w:r w:rsidR="000B7293">
        <w:rPr>
          <w:rFonts w:cs="Arial"/>
          <w:lang w:eastAsia="en-GB"/>
        </w:rPr>
        <w:t xml:space="preserve"> Plan</w:t>
      </w:r>
      <w:r w:rsidR="00A33A35">
        <w:rPr>
          <w:rFonts w:cs="Arial"/>
          <w:lang w:eastAsia="en-GB"/>
        </w:rPr>
        <w:t xml:space="preserve"> </w:t>
      </w:r>
      <w:r w:rsidRPr="00A33A35" w:rsidR="00F14D53">
        <w:rPr>
          <w:rFonts w:cs="Arial"/>
          <w:lang w:eastAsia="en-GB"/>
        </w:rPr>
        <w:t>are noted.</w:t>
      </w:r>
    </w:p>
    <w:p w:rsidRPr="001B645A" w:rsidR="000E4AAE" w:rsidP="000E4AAE" w:rsidRDefault="000E4AAE" w14:paraId="6B841591" w14:textId="77777777">
      <w:pPr>
        <w:autoSpaceDE w:val="0"/>
        <w:autoSpaceDN w:val="0"/>
        <w:adjustRightInd w:val="0"/>
        <w:ind w:left="709"/>
        <w:rPr>
          <w:rFonts w:cs="Arial"/>
        </w:rPr>
      </w:pPr>
    </w:p>
    <w:p w:rsidR="00B158BB" w:rsidP="00B158BB" w:rsidRDefault="00874DCA" w14:paraId="39765AE0" w14:textId="77777777">
      <w:pPr>
        <w:numPr>
          <w:ilvl w:val="3"/>
          <w:numId w:val="13"/>
        </w:numPr>
        <w:autoSpaceDE w:val="0"/>
        <w:autoSpaceDN w:val="0"/>
        <w:adjustRightInd w:val="0"/>
        <w:ind w:left="709" w:hanging="709"/>
        <w:rPr>
          <w:rFonts w:cs="Arial"/>
        </w:rPr>
      </w:pPr>
      <w:r w:rsidRPr="001B645A">
        <w:rPr>
          <w:rFonts w:cs="Arial"/>
        </w:rPr>
        <w:t xml:space="preserve">Cyber and information security continues to be an area of high risk. Whilst the IDS team do their utmost to protect the Council from various types of cyber-attack, these are a common, everyday occurrence with attacks becoming more and more sophisticated. Staff and members continue to receive mandatory training to maintain their awareness of the risks. The </w:t>
      </w:r>
      <w:r w:rsidR="000F72A7">
        <w:rPr>
          <w:rFonts w:cs="Arial"/>
        </w:rPr>
        <w:t>20</w:t>
      </w:r>
      <w:r w:rsidRPr="001B645A">
        <w:rPr>
          <w:rFonts w:cs="Arial"/>
        </w:rPr>
        <w:t>2</w:t>
      </w:r>
      <w:r w:rsidR="000F72A7">
        <w:rPr>
          <w:rFonts w:cs="Arial"/>
        </w:rPr>
        <w:t>3</w:t>
      </w:r>
      <w:r w:rsidRPr="001B645A">
        <w:rPr>
          <w:rFonts w:cs="Arial"/>
        </w:rPr>
        <w:t>/2</w:t>
      </w:r>
      <w:r w:rsidR="000F72A7">
        <w:rPr>
          <w:rFonts w:cs="Arial"/>
        </w:rPr>
        <w:t>4</w:t>
      </w:r>
      <w:r w:rsidRPr="001B645A">
        <w:rPr>
          <w:rFonts w:cs="Arial"/>
        </w:rPr>
        <w:t xml:space="preserve"> annual Cyber internal audit concluded a ‘Reasonable’ level of assurance with agreed actions to mitigate the issues identified. In addition, the Cyber insurance renewal requires the Council to further review its cyber arrangements and make any necessary changes to meet their requirements. </w:t>
      </w:r>
      <w:r w:rsidRPr="001B645A" w:rsidR="005A3F23">
        <w:rPr>
          <w:rFonts w:cs="Arial"/>
        </w:rPr>
        <w:t xml:space="preserve">As </w:t>
      </w:r>
      <w:r w:rsidRPr="001B645A" w:rsidR="005A3F23">
        <w:rPr>
          <w:rFonts w:cs="Arial"/>
        </w:rPr>
        <w:lastRenderedPageBreak/>
        <w:t xml:space="preserve">a result, </w:t>
      </w:r>
      <w:r w:rsidRPr="001B645A" w:rsidR="00B23727">
        <w:rPr>
          <w:rFonts w:cs="Arial"/>
        </w:rPr>
        <w:t xml:space="preserve">whilst this remains an area of high risk it </w:t>
      </w:r>
      <w:r w:rsidRPr="001B645A">
        <w:rPr>
          <w:rFonts w:cs="Arial"/>
        </w:rPr>
        <w:t xml:space="preserve">is not considered to </w:t>
      </w:r>
      <w:r w:rsidRPr="001B645A" w:rsidR="005A3F23">
        <w:rPr>
          <w:rFonts w:cs="Arial"/>
        </w:rPr>
        <w:t xml:space="preserve">constitute </w:t>
      </w:r>
      <w:r w:rsidRPr="001B645A">
        <w:rPr>
          <w:rFonts w:cs="Arial"/>
        </w:rPr>
        <w:t>a significant governance issue.</w:t>
      </w:r>
    </w:p>
    <w:p w:rsidR="00B158BB" w:rsidP="00B158BB" w:rsidRDefault="00B158BB" w14:paraId="0C890A30" w14:textId="77777777">
      <w:pPr>
        <w:pStyle w:val="ListParagraph"/>
        <w:rPr>
          <w:rFonts w:cs="Arial"/>
        </w:rPr>
      </w:pPr>
    </w:p>
    <w:p w:rsidR="004C6774" w:rsidP="004C6774" w:rsidRDefault="000861B3" w14:paraId="7160D861" w14:textId="21E84ECA">
      <w:pPr>
        <w:numPr>
          <w:ilvl w:val="3"/>
          <w:numId w:val="13"/>
        </w:numPr>
        <w:autoSpaceDE w:val="0"/>
        <w:autoSpaceDN w:val="0"/>
        <w:adjustRightInd w:val="0"/>
        <w:ind w:left="709" w:hanging="709"/>
        <w:rPr>
          <w:rFonts w:cs="Arial"/>
        </w:rPr>
      </w:pPr>
      <w:r w:rsidRPr="00B158BB">
        <w:rPr>
          <w:rFonts w:cs="Arial"/>
        </w:rPr>
        <w:t xml:space="preserve">The Council continues to manage the risks faced in its preparation and delivery of its </w:t>
      </w:r>
      <w:r w:rsidR="00A43026">
        <w:rPr>
          <w:rFonts w:cs="Arial"/>
        </w:rPr>
        <w:t xml:space="preserve">Local </w:t>
      </w:r>
      <w:r w:rsidRPr="00B158BB">
        <w:rPr>
          <w:rFonts w:cs="Arial"/>
        </w:rPr>
        <w:t>Plan. This is being managed with regular member reporting and a</w:t>
      </w:r>
      <w:r w:rsidR="00A43026">
        <w:rPr>
          <w:rFonts w:cs="Arial"/>
        </w:rPr>
        <w:t xml:space="preserve"> </w:t>
      </w:r>
      <w:r w:rsidRPr="00B158BB">
        <w:rPr>
          <w:rFonts w:cs="Arial"/>
        </w:rPr>
        <w:t xml:space="preserve">periodic </w:t>
      </w:r>
      <w:r w:rsidR="00A43026">
        <w:rPr>
          <w:rFonts w:cs="Arial"/>
        </w:rPr>
        <w:t>r</w:t>
      </w:r>
      <w:r w:rsidRPr="00B158BB">
        <w:rPr>
          <w:rFonts w:cs="Arial"/>
        </w:rPr>
        <w:t xml:space="preserve">eview of the risk register to ensure relevant actions are identified to mitigate and manage risk. </w:t>
      </w:r>
      <w:r w:rsidRPr="00B158BB" w:rsidR="00B158BB">
        <w:rPr>
          <w:rFonts w:cs="Arial"/>
          <w:bCs/>
        </w:rPr>
        <w:t xml:space="preserve">Way forward on Local Plan agreed in November 2023. New Regulation 18 consultation taking place in April/May 2024. </w:t>
      </w:r>
      <w:r w:rsidR="005255AD">
        <w:rPr>
          <w:rFonts w:cs="Arial"/>
          <w:bCs/>
        </w:rPr>
        <w:t>In view of these actions, it is not considered to constitute a significant governance issue.</w:t>
      </w:r>
    </w:p>
    <w:p w:rsidR="004C6774" w:rsidP="004C6774" w:rsidRDefault="004C6774" w14:paraId="2B59F0A9" w14:textId="77777777">
      <w:pPr>
        <w:pStyle w:val="ListParagraph"/>
        <w:rPr>
          <w:rFonts w:cs="Arial"/>
        </w:rPr>
      </w:pPr>
    </w:p>
    <w:p w:rsidRPr="001B645A" w:rsidR="00247163" w:rsidP="00B07782" w:rsidRDefault="00247163" w14:paraId="45D33E1B" w14:textId="77777777">
      <w:pPr>
        <w:ind w:firstLine="709"/>
        <w:rPr>
          <w:rFonts w:cs="Arial"/>
          <w:b/>
          <w:u w:val="single"/>
        </w:rPr>
      </w:pPr>
      <w:r w:rsidRPr="001B645A">
        <w:rPr>
          <w:rFonts w:cs="Arial"/>
          <w:b/>
          <w:u w:val="single"/>
        </w:rPr>
        <w:t>CERTIFICATION</w:t>
      </w:r>
    </w:p>
    <w:p w:rsidRPr="001B645A" w:rsidR="00247163" w:rsidRDefault="00247163" w14:paraId="540268CD" w14:textId="77777777">
      <w:pPr>
        <w:ind w:left="720"/>
        <w:rPr>
          <w:rFonts w:cs="Arial"/>
          <w:b/>
          <w:u w:val="single"/>
        </w:rPr>
      </w:pPr>
    </w:p>
    <w:p w:rsidRPr="001B645A" w:rsidR="00541231" w:rsidP="00C96496" w:rsidRDefault="00247163" w14:paraId="7B7B55E3" w14:textId="5323BDAB">
      <w:pPr>
        <w:numPr>
          <w:ilvl w:val="3"/>
          <w:numId w:val="13"/>
        </w:numPr>
        <w:ind w:left="709" w:hanging="709"/>
        <w:rPr>
          <w:rFonts w:cs="Arial"/>
        </w:rPr>
      </w:pPr>
      <w:r w:rsidRPr="001B645A">
        <w:rPr>
          <w:rFonts w:cs="Arial"/>
        </w:rPr>
        <w:t xml:space="preserve">We have been advised on the implications of the result of the review of the effectiveness of the governance framework by the </w:t>
      </w:r>
      <w:r w:rsidR="000F72A7">
        <w:rPr>
          <w:rFonts w:cs="Arial"/>
        </w:rPr>
        <w:t>Cabinet</w:t>
      </w:r>
      <w:r w:rsidRPr="001B645A">
        <w:rPr>
          <w:rFonts w:cs="Arial"/>
        </w:rPr>
        <w:t>, the Audit Committee and the Governance Group</w:t>
      </w:r>
      <w:r w:rsidRPr="001B645A" w:rsidR="00EB6FBD">
        <w:rPr>
          <w:rFonts w:cs="Arial"/>
        </w:rPr>
        <w:t>, and that the arrangements continue to be regarded as fit for purpose in accordance with the governance framework. The areas already addressed and those to be specifically addressed with new actions planned are outlined above,</w:t>
      </w:r>
      <w:r w:rsidRPr="001B645A">
        <w:rPr>
          <w:rFonts w:cs="Arial"/>
        </w:rPr>
        <w:t xml:space="preserve"> and the plan to address the identified weaknesses and to ensure continuous improvement of the system is in place.</w:t>
      </w:r>
    </w:p>
    <w:p w:rsidRPr="001B645A" w:rsidR="000E4AAE" w:rsidP="00541231" w:rsidRDefault="000E4AAE" w14:paraId="7F3A8B42" w14:textId="77777777">
      <w:pPr>
        <w:ind w:left="709"/>
        <w:rPr>
          <w:rFonts w:cs="Arial"/>
        </w:rPr>
      </w:pPr>
    </w:p>
    <w:p w:rsidRPr="001B645A" w:rsidR="00247163" w:rsidP="00C96496" w:rsidRDefault="00247163" w14:paraId="62D11E36" w14:textId="77777777">
      <w:pPr>
        <w:numPr>
          <w:ilvl w:val="3"/>
          <w:numId w:val="13"/>
        </w:numPr>
        <w:ind w:left="709" w:hanging="709"/>
        <w:rPr>
          <w:rFonts w:cs="Arial"/>
        </w:rPr>
      </w:pPr>
      <w:r w:rsidRPr="001B645A">
        <w:rPr>
          <w:rFonts w:cs="Arial"/>
        </w:rPr>
        <w:t>We propose to take steps over the coming financial year to address the above matters to further enhance our governance arrangements. We are satisfied that these steps will address the need for improvements that have been identified in our review of effectiveness and will monitor their implementation and operation as part of our next annual review.</w:t>
      </w:r>
    </w:p>
    <w:p w:rsidRPr="001B645A" w:rsidR="00247163" w:rsidRDefault="00247163" w14:paraId="0B80E313" w14:textId="77777777">
      <w:pPr>
        <w:rPr>
          <w:rFonts w:cs="Arial"/>
        </w:rPr>
      </w:pPr>
    </w:p>
    <w:p w:rsidR="0099636C" w:rsidP="003A2EBA" w:rsidRDefault="0099636C" w14:paraId="7D603076" w14:textId="03FD5DF0">
      <w:pPr>
        <w:rPr>
          <w:rFonts w:cs="Arial"/>
        </w:rPr>
      </w:pPr>
    </w:p>
    <w:p w:rsidRPr="001B645A" w:rsidR="00594CA0" w:rsidP="003A2EBA" w:rsidRDefault="00594CA0" w14:paraId="59BA1A25" w14:textId="77777777">
      <w:pPr>
        <w:rPr>
          <w:rFonts w:cs="Arial"/>
        </w:rPr>
      </w:pPr>
    </w:p>
    <w:p w:rsidRPr="001B645A" w:rsidR="000E4AAE" w:rsidP="003A2EBA" w:rsidRDefault="000E4AAE" w14:paraId="2A097683" w14:textId="48144D84">
      <w:pPr>
        <w:rPr>
          <w:rFonts w:cs="Arial"/>
        </w:rPr>
      </w:pPr>
    </w:p>
    <w:p w:rsidRPr="001B645A" w:rsidR="000E4AAE" w:rsidP="003A2EBA" w:rsidRDefault="000E4AAE" w14:paraId="4DEE9732" w14:textId="77777777">
      <w:pPr>
        <w:rPr>
          <w:rFonts w:cs="Arial"/>
        </w:rPr>
      </w:pPr>
    </w:p>
    <w:p w:rsidRPr="001B645A" w:rsidR="003A2EBA" w:rsidP="003A2EBA" w:rsidRDefault="00730394" w14:paraId="1E4DDAD2" w14:textId="77777777">
      <w:pPr>
        <w:tabs>
          <w:tab w:val="left" w:pos="1134"/>
          <w:tab w:val="left" w:pos="3686"/>
          <w:tab w:val="left" w:pos="7230"/>
        </w:tabs>
        <w:rPr>
          <w:rFonts w:cs="Arial"/>
          <w:b/>
          <w:bCs/>
        </w:rPr>
      </w:pPr>
      <w:r w:rsidRPr="001B645A">
        <w:rPr>
          <w:rFonts w:cs="Arial"/>
          <w:b/>
          <w:bCs/>
        </w:rPr>
        <w:t>Signed</w:t>
      </w:r>
      <w:r w:rsidRPr="001B645A" w:rsidR="003A2EBA">
        <w:rPr>
          <w:rFonts w:cs="Arial"/>
          <w:b/>
          <w:bCs/>
        </w:rPr>
        <w:t>:</w:t>
      </w:r>
      <w:r w:rsidRPr="001B645A" w:rsidR="003A2EBA">
        <w:rPr>
          <w:rFonts w:cs="Arial"/>
          <w:b/>
          <w:bCs/>
        </w:rPr>
        <w:tab/>
        <w:t>Leader of the Council</w:t>
      </w:r>
      <w:r w:rsidRPr="001B645A" w:rsidR="003A2EBA">
        <w:rPr>
          <w:rFonts w:cs="Arial"/>
          <w:b/>
          <w:bCs/>
        </w:rPr>
        <w:tab/>
        <w:t>……….………………………</w:t>
      </w:r>
      <w:r w:rsidRPr="001B645A" w:rsidR="003A2EBA">
        <w:rPr>
          <w:rFonts w:cs="Arial"/>
          <w:b/>
          <w:bCs/>
        </w:rPr>
        <w:tab/>
        <w:t>…………………</w:t>
      </w:r>
    </w:p>
    <w:p w:rsidRPr="001B645A" w:rsidR="003A2EBA" w:rsidP="003A2EBA" w:rsidRDefault="003A2EBA" w14:paraId="2BD07AB0" w14:textId="395C46B7">
      <w:pPr>
        <w:tabs>
          <w:tab w:val="left" w:pos="1134"/>
          <w:tab w:val="left" w:pos="3686"/>
          <w:tab w:val="left" w:pos="7230"/>
        </w:tabs>
        <w:rPr>
          <w:rFonts w:cs="Arial"/>
          <w:b/>
          <w:bCs/>
        </w:rPr>
      </w:pPr>
      <w:r w:rsidRPr="001B645A">
        <w:rPr>
          <w:rFonts w:cs="Arial"/>
          <w:b/>
          <w:bCs/>
        </w:rPr>
        <w:tab/>
        <w:t>Cllr</w:t>
      </w:r>
      <w:r w:rsidR="00594CA0">
        <w:rPr>
          <w:rFonts w:cs="Arial"/>
          <w:b/>
          <w:bCs/>
        </w:rPr>
        <w:t xml:space="preserve"> Jeremy Newmark</w:t>
      </w:r>
      <w:r w:rsidRPr="001B645A">
        <w:rPr>
          <w:rFonts w:cs="Arial"/>
          <w:b/>
          <w:bCs/>
        </w:rPr>
        <w:tab/>
      </w:r>
      <w:r w:rsidRPr="001B645A">
        <w:rPr>
          <w:rFonts w:cs="Arial"/>
          <w:b/>
          <w:bCs/>
        </w:rPr>
        <w:tab/>
        <w:t>Dat</w:t>
      </w:r>
      <w:r w:rsidRPr="001B645A" w:rsidR="00D43F43">
        <w:rPr>
          <w:rFonts w:cs="Arial"/>
          <w:b/>
          <w:bCs/>
        </w:rPr>
        <w:t>e</w:t>
      </w:r>
    </w:p>
    <w:p w:rsidRPr="001B645A" w:rsidR="003A2EBA" w:rsidP="003A2EBA" w:rsidRDefault="003A2EBA" w14:paraId="77FF87F4" w14:textId="77777777">
      <w:pPr>
        <w:tabs>
          <w:tab w:val="left" w:pos="3686"/>
        </w:tabs>
        <w:rPr>
          <w:rFonts w:cs="Arial"/>
          <w:b/>
          <w:bCs/>
        </w:rPr>
      </w:pPr>
    </w:p>
    <w:p w:rsidRPr="001B645A" w:rsidR="003A2EBA" w:rsidP="003A2EBA" w:rsidRDefault="003A2EBA" w14:paraId="210F8990" w14:textId="77777777">
      <w:pPr>
        <w:tabs>
          <w:tab w:val="left" w:pos="3686"/>
        </w:tabs>
        <w:rPr>
          <w:rFonts w:cs="Arial"/>
          <w:b/>
          <w:bCs/>
        </w:rPr>
      </w:pPr>
    </w:p>
    <w:p w:rsidRPr="001B645A" w:rsidR="003A2EBA" w:rsidP="003A2EBA" w:rsidRDefault="003A2EBA" w14:paraId="34325404" w14:textId="77777777">
      <w:pPr>
        <w:tabs>
          <w:tab w:val="left" w:pos="3686"/>
        </w:tabs>
        <w:rPr>
          <w:rFonts w:cs="Arial"/>
          <w:b/>
          <w:bCs/>
        </w:rPr>
      </w:pPr>
    </w:p>
    <w:p w:rsidRPr="001B645A" w:rsidR="003A2EBA" w:rsidP="003A2EBA" w:rsidRDefault="00730394" w14:paraId="09CDFF63" w14:textId="77777777">
      <w:pPr>
        <w:tabs>
          <w:tab w:val="left" w:pos="1134"/>
          <w:tab w:val="left" w:pos="3686"/>
          <w:tab w:val="left" w:pos="7230"/>
        </w:tabs>
        <w:rPr>
          <w:rFonts w:cs="Arial"/>
          <w:b/>
          <w:bCs/>
        </w:rPr>
      </w:pPr>
      <w:r w:rsidRPr="001B645A">
        <w:rPr>
          <w:rFonts w:cs="Arial"/>
          <w:b/>
          <w:bCs/>
        </w:rPr>
        <w:t>Signed</w:t>
      </w:r>
      <w:r w:rsidRPr="001B645A" w:rsidR="003A2EBA">
        <w:rPr>
          <w:rFonts w:cs="Arial"/>
          <w:b/>
          <w:bCs/>
        </w:rPr>
        <w:t>:</w:t>
      </w:r>
      <w:r w:rsidRPr="001B645A" w:rsidR="003A2EBA">
        <w:rPr>
          <w:rFonts w:cs="Arial"/>
          <w:b/>
          <w:bCs/>
        </w:rPr>
        <w:tab/>
      </w:r>
      <w:r w:rsidRPr="001B645A" w:rsidR="00ED3EC8">
        <w:rPr>
          <w:rFonts w:cs="Arial"/>
          <w:b/>
          <w:bCs/>
        </w:rPr>
        <w:t>Managing Director</w:t>
      </w:r>
      <w:r w:rsidRPr="001B645A" w:rsidR="003A2EBA">
        <w:rPr>
          <w:rFonts w:cs="Arial"/>
          <w:b/>
          <w:bCs/>
        </w:rPr>
        <w:tab/>
        <w:t>……….……………………….</w:t>
      </w:r>
      <w:r w:rsidRPr="001B645A" w:rsidR="003A2EBA">
        <w:rPr>
          <w:rFonts w:cs="Arial"/>
          <w:b/>
          <w:bCs/>
        </w:rPr>
        <w:tab/>
        <w:t>…………………</w:t>
      </w:r>
    </w:p>
    <w:p w:rsidRPr="001B645A" w:rsidR="003A2EBA" w:rsidP="003A2EBA" w:rsidRDefault="003A2EBA" w14:paraId="3ECB3BF3" w14:textId="77777777">
      <w:pPr>
        <w:tabs>
          <w:tab w:val="left" w:pos="1134"/>
          <w:tab w:val="left" w:pos="3686"/>
          <w:tab w:val="left" w:pos="7230"/>
        </w:tabs>
        <w:rPr>
          <w:rFonts w:cs="Arial"/>
          <w:b/>
          <w:bCs/>
        </w:rPr>
      </w:pPr>
      <w:r w:rsidRPr="001B645A">
        <w:rPr>
          <w:rFonts w:cs="Arial"/>
          <w:b/>
          <w:bCs/>
        </w:rPr>
        <w:tab/>
      </w:r>
      <w:r w:rsidRPr="001B645A" w:rsidR="00ED3EC8">
        <w:rPr>
          <w:rFonts w:cs="Arial"/>
          <w:b/>
          <w:bCs/>
        </w:rPr>
        <w:t>Sajida Bijle</w:t>
      </w:r>
      <w:r w:rsidRPr="001B645A">
        <w:rPr>
          <w:rFonts w:cs="Arial"/>
          <w:b/>
          <w:bCs/>
        </w:rPr>
        <w:tab/>
      </w:r>
      <w:r w:rsidRPr="001B645A">
        <w:rPr>
          <w:rFonts w:cs="Arial"/>
          <w:b/>
          <w:bCs/>
        </w:rPr>
        <w:tab/>
        <w:t>Date</w:t>
      </w:r>
    </w:p>
    <w:p w:rsidRPr="001B645A" w:rsidR="003A2EBA" w:rsidP="003A2EBA" w:rsidRDefault="003A2EBA" w14:paraId="15C7C1F4" w14:textId="77777777">
      <w:pPr>
        <w:tabs>
          <w:tab w:val="left" w:pos="3686"/>
        </w:tabs>
        <w:rPr>
          <w:rFonts w:cs="Arial"/>
          <w:b/>
          <w:bCs/>
        </w:rPr>
      </w:pPr>
    </w:p>
    <w:p w:rsidRPr="001B645A" w:rsidR="00247163" w:rsidRDefault="00247163" w14:paraId="367E84C2" w14:textId="6E300D89">
      <w:pPr>
        <w:rPr>
          <w:rFonts w:cs="Arial"/>
          <w:b/>
          <w:bCs/>
        </w:rPr>
      </w:pPr>
      <w:r w:rsidRPr="001B645A">
        <w:rPr>
          <w:rFonts w:cs="Arial"/>
          <w:b/>
          <w:bCs/>
        </w:rPr>
        <w:tab/>
      </w:r>
    </w:p>
    <w:sectPr w:rsidRPr="001B645A" w:rsidR="00247163" w:rsidSect="00572559">
      <w:headerReference w:type="default" r:id="rId13"/>
      <w:footerReference w:type="default" r:id="rId14"/>
      <w:pgSz w:w="11906" w:h="16838"/>
      <w:pgMar w:top="1276" w:right="746"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72AF" w14:textId="77777777" w:rsidR="00815A71" w:rsidRDefault="00815A71">
      <w:r>
        <w:separator/>
      </w:r>
    </w:p>
  </w:endnote>
  <w:endnote w:type="continuationSeparator" w:id="0">
    <w:p w14:paraId="58637661" w14:textId="77777777" w:rsidR="00815A71" w:rsidRDefault="0081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S Lola">
    <w:altName w:val="Arial Narro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012" w14:textId="481E6C48" w:rsidR="00815A71" w:rsidRPr="000670AE" w:rsidRDefault="00815A71" w:rsidP="000670AE">
    <w:pPr>
      <w:pStyle w:val="Footer"/>
      <w:pBdr>
        <w:top w:val="single" w:sz="4" w:space="1" w:color="auto"/>
      </w:pBdr>
      <w:ind w:left="360"/>
      <w:jc w:val="right"/>
      <w:rPr>
        <w:sz w:val="22"/>
        <w:szCs w:val="22"/>
      </w:rPr>
    </w:pPr>
    <w:r w:rsidRPr="000670AE">
      <w:rPr>
        <w:sz w:val="22"/>
        <w:szCs w:val="22"/>
      </w:rPr>
      <w:t xml:space="preserve">Page </w:t>
    </w:r>
    <w:r w:rsidRPr="000670AE">
      <w:rPr>
        <w:sz w:val="22"/>
        <w:szCs w:val="22"/>
      </w:rPr>
      <w:fldChar w:fldCharType="begin"/>
    </w:r>
    <w:r w:rsidRPr="000670AE">
      <w:rPr>
        <w:sz w:val="22"/>
        <w:szCs w:val="22"/>
      </w:rPr>
      <w:instrText xml:space="preserve"> PAGE </w:instrText>
    </w:r>
    <w:r w:rsidRPr="000670AE">
      <w:rPr>
        <w:sz w:val="22"/>
        <w:szCs w:val="22"/>
      </w:rPr>
      <w:fldChar w:fldCharType="separate"/>
    </w:r>
    <w:r w:rsidR="0056668B">
      <w:rPr>
        <w:noProof/>
        <w:sz w:val="22"/>
        <w:szCs w:val="22"/>
      </w:rPr>
      <w:t>19</w:t>
    </w:r>
    <w:r w:rsidRPr="000670A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C1FD" w14:textId="77777777" w:rsidR="00815A71" w:rsidRDefault="00815A71">
      <w:r>
        <w:separator/>
      </w:r>
    </w:p>
  </w:footnote>
  <w:footnote w:type="continuationSeparator" w:id="0">
    <w:p w14:paraId="47BE5286" w14:textId="77777777" w:rsidR="00815A71" w:rsidRDefault="0081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B80" w14:textId="193A00B7" w:rsidR="00815A71" w:rsidRPr="00F91CA1" w:rsidRDefault="00815A71" w:rsidP="00F91CA1">
    <w:pPr>
      <w:pStyle w:val="Header"/>
      <w:pBdr>
        <w:bottom w:val="single" w:sz="4" w:space="1" w:color="auto"/>
      </w:pBdr>
      <w:rPr>
        <w:sz w:val="22"/>
        <w:szCs w:val="22"/>
      </w:rPr>
    </w:pPr>
    <w:r w:rsidRPr="00F91CA1">
      <w:rPr>
        <w:sz w:val="22"/>
        <w:szCs w:val="22"/>
      </w:rPr>
      <w:t xml:space="preserve">Hertsmere </w:t>
    </w:r>
    <w:r w:rsidR="00021197">
      <w:rPr>
        <w:sz w:val="22"/>
        <w:szCs w:val="22"/>
      </w:rPr>
      <w:t xml:space="preserve">Borough Council </w:t>
    </w:r>
    <w:r w:rsidRPr="00F91CA1">
      <w:rPr>
        <w:sz w:val="22"/>
        <w:szCs w:val="22"/>
      </w:rPr>
      <w:t>Annual Governance Statement 20</w:t>
    </w:r>
    <w:r>
      <w:rPr>
        <w:sz w:val="22"/>
        <w:szCs w:val="22"/>
      </w:rPr>
      <w:t>2</w:t>
    </w:r>
    <w:r w:rsidR="00021197">
      <w:rPr>
        <w:sz w:val="22"/>
        <w:szCs w:val="22"/>
      </w:rPr>
      <w:t>3</w:t>
    </w:r>
    <w:r>
      <w:rPr>
        <w:sz w:val="22"/>
        <w:szCs w:val="22"/>
      </w:rPr>
      <w:t>/2</w:t>
    </w:r>
    <w:r w:rsidR="00021197">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23"/>
    <w:multiLevelType w:val="hybridMultilevel"/>
    <w:tmpl w:val="7842FC3A"/>
    <w:lvl w:ilvl="0" w:tplc="0809000F">
      <w:start w:val="1"/>
      <w:numFmt w:val="decimal"/>
      <w:lvlText w:val="%1."/>
      <w:lvlJc w:val="left"/>
      <w:pPr>
        <w:ind w:left="720" w:hanging="360"/>
      </w:pPr>
    </w:lvl>
    <w:lvl w:ilvl="1" w:tplc="D1BE1DB0">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5A4C"/>
    <w:multiLevelType w:val="hybridMultilevel"/>
    <w:tmpl w:val="A2261AC4"/>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78C3D8B"/>
    <w:multiLevelType w:val="hybridMultilevel"/>
    <w:tmpl w:val="06FAE0EA"/>
    <w:lvl w:ilvl="0" w:tplc="08090001">
      <w:start w:val="1"/>
      <w:numFmt w:val="bullet"/>
      <w:lvlText w:val=""/>
      <w:lvlJc w:val="left"/>
      <w:pPr>
        <w:tabs>
          <w:tab w:val="num" w:pos="1440"/>
        </w:tabs>
        <w:ind w:left="1440" w:hanging="360"/>
      </w:pPr>
      <w:rPr>
        <w:rFonts w:ascii="Symbol" w:hAnsi="Symbol" w:hint="default"/>
      </w:rPr>
    </w:lvl>
    <w:lvl w:ilvl="1" w:tplc="DC6A585C">
      <w:start w:val="41"/>
      <w:numFmt w:val="decimal"/>
      <w:lvlText w:val="%2."/>
      <w:lvlJc w:val="left"/>
      <w:pPr>
        <w:tabs>
          <w:tab w:val="num" w:pos="2509"/>
        </w:tabs>
        <w:ind w:left="2509" w:hanging="709"/>
      </w:pPr>
      <w:rPr>
        <w:rFonts w:hint="default"/>
      </w:rPr>
    </w:lvl>
    <w:lvl w:ilvl="2" w:tplc="D5049278">
      <w:start w:val="1"/>
      <w:numFmt w:val="lowerLetter"/>
      <w:lvlText w:val="%3."/>
      <w:lvlJc w:val="left"/>
      <w:pPr>
        <w:tabs>
          <w:tab w:val="num" w:pos="2880"/>
        </w:tabs>
        <w:ind w:left="2880" w:hanging="360"/>
      </w:pPr>
      <w:rPr>
        <w:rFonts w:hint="default"/>
      </w:rPr>
    </w:lvl>
    <w:lvl w:ilvl="3" w:tplc="4A02C740">
      <w:start w:val="42"/>
      <w:numFmt w:val="decimal"/>
      <w:lvlText w:val="%4."/>
      <w:lvlJc w:val="left"/>
      <w:pPr>
        <w:tabs>
          <w:tab w:val="num" w:pos="3240"/>
        </w:tabs>
        <w:ind w:left="709" w:hanging="709"/>
      </w:pPr>
      <w:rPr>
        <w:rFonts w:hint="default"/>
        <w:sz w:val="22"/>
      </w:rPr>
    </w:lvl>
    <w:lvl w:ilvl="4" w:tplc="5E704728">
      <w:start w:val="1"/>
      <w:numFmt w:val="lowerLetter"/>
      <w:lvlText w:val="(%5)"/>
      <w:lvlJc w:val="left"/>
      <w:pPr>
        <w:ind w:left="4320" w:hanging="360"/>
      </w:pPr>
      <w:rPr>
        <w:rFonts w:hint="default"/>
      </w:rPr>
    </w:lvl>
    <w:lvl w:ilvl="5" w:tplc="CB3A0F64">
      <w:start w:val="1"/>
      <w:numFmt w:val="lowerLetter"/>
      <w:lvlText w:val="%6)"/>
      <w:lvlJc w:val="left"/>
      <w:pPr>
        <w:ind w:left="5040" w:hanging="360"/>
      </w:pPr>
      <w:rPr>
        <w:rFonts w:hint="default"/>
      </w:rPr>
    </w:lvl>
    <w:lvl w:ilvl="6" w:tplc="15141D60">
      <w:start w:val="101"/>
      <w:numFmt w:val="decimal"/>
      <w:lvlText w:val="%7"/>
      <w:lvlJc w:val="left"/>
      <w:pPr>
        <w:ind w:left="5760" w:hanging="360"/>
      </w:pPr>
      <w:rPr>
        <w:rFonts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A01ED5"/>
    <w:multiLevelType w:val="hybridMultilevel"/>
    <w:tmpl w:val="27BE194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F07411A"/>
    <w:multiLevelType w:val="hybridMultilevel"/>
    <w:tmpl w:val="3D44B716"/>
    <w:lvl w:ilvl="0" w:tplc="3692F1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FC0CA3"/>
    <w:multiLevelType w:val="hybridMultilevel"/>
    <w:tmpl w:val="BC64C8EC"/>
    <w:lvl w:ilvl="0" w:tplc="AA980C7E">
      <w:start w:val="1"/>
      <w:numFmt w:val="lowerLetter"/>
      <w:lvlText w:val="%1)"/>
      <w:lvlJc w:val="left"/>
      <w:pPr>
        <w:ind w:left="720" w:hanging="360"/>
      </w:pPr>
      <w:rPr>
        <w:rFonts w:ascii="Arial" w:eastAsia="Times New Roman"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124F7E"/>
    <w:multiLevelType w:val="hybridMultilevel"/>
    <w:tmpl w:val="5C6AA970"/>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3B82286"/>
    <w:multiLevelType w:val="hybridMultilevel"/>
    <w:tmpl w:val="53D2F5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1">
      <w:start w:val="1"/>
      <w:numFmt w:val="bullet"/>
      <w:lvlText w:val=""/>
      <w:lvlJc w:val="left"/>
      <w:pPr>
        <w:ind w:left="3087" w:hanging="360"/>
      </w:pPr>
      <w:rPr>
        <w:rFonts w:ascii="Symbol" w:hAnsi="Symbol" w:hint="default"/>
        <w:b w:val="0"/>
        <w:bCs/>
        <w:i w:val="0"/>
        <w:iCs/>
        <w:sz w:val="22"/>
        <w:szCs w:val="22"/>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16317FD7"/>
    <w:multiLevelType w:val="multilevel"/>
    <w:tmpl w:val="E536C666"/>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lvlText w:val="%1.%2"/>
      <w:lvlJc w:val="left"/>
      <w:pPr>
        <w:tabs>
          <w:tab w:val="num" w:pos="720"/>
        </w:tabs>
        <w:ind w:left="720" w:hanging="720"/>
      </w:pPr>
      <w:rPr>
        <w:rFonts w:ascii="Verdana" w:hAnsi="Verdana" w:hint="default"/>
        <w:b/>
        <w:i w:val="0"/>
        <w:sz w:val="22"/>
        <w:szCs w:val="22"/>
        <w:u w:val="none"/>
      </w:rPr>
    </w:lvl>
    <w:lvl w:ilvl="2">
      <w:start w:val="1"/>
      <w:numFmt w:val="decimal"/>
      <w:pStyle w:val="Legal3"/>
      <w:lvlText w:val="%1.%2.%3"/>
      <w:lvlJc w:val="left"/>
      <w:pPr>
        <w:tabs>
          <w:tab w:val="num" w:pos="720"/>
        </w:tabs>
        <w:ind w:left="720" w:hanging="720"/>
      </w:pPr>
      <w:rPr>
        <w:rFonts w:ascii="Verdana" w:hAnsi="Verdana" w:hint="default"/>
        <w:sz w:val="22"/>
        <w:szCs w:val="22"/>
        <w:u w:val="none"/>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65A37D6"/>
    <w:multiLevelType w:val="hybridMultilevel"/>
    <w:tmpl w:val="A770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EA288F"/>
    <w:multiLevelType w:val="hybridMultilevel"/>
    <w:tmpl w:val="5B58D2D8"/>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B0D02A1"/>
    <w:multiLevelType w:val="hybridMultilevel"/>
    <w:tmpl w:val="851E61AC"/>
    <w:lvl w:ilvl="0" w:tplc="F704F17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45234"/>
    <w:multiLevelType w:val="hybridMultilevel"/>
    <w:tmpl w:val="19FC30DA"/>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3" w15:restartNumberingAfterBreak="0">
    <w:nsid w:val="238A195D"/>
    <w:multiLevelType w:val="hybridMultilevel"/>
    <w:tmpl w:val="4EE4D40C"/>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D66FD5"/>
    <w:multiLevelType w:val="hybridMultilevel"/>
    <w:tmpl w:val="BC64C8EC"/>
    <w:lvl w:ilvl="0" w:tplc="AA980C7E">
      <w:start w:val="1"/>
      <w:numFmt w:val="lowerLetter"/>
      <w:lvlText w:val="%1)"/>
      <w:lvlJc w:val="left"/>
      <w:pPr>
        <w:ind w:left="1069" w:hanging="360"/>
      </w:pPr>
      <w:rPr>
        <w:rFonts w:ascii="Arial" w:eastAsia="Times New Roman" w:hAnsi="Arial" w:cs="Arial" w:hint="default"/>
        <w:sz w:val="22"/>
        <w:szCs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5" w15:restartNumberingAfterBreak="0">
    <w:nsid w:val="2E1C1BC1"/>
    <w:multiLevelType w:val="hybridMultilevel"/>
    <w:tmpl w:val="B0AC6C50"/>
    <w:lvl w:ilvl="0" w:tplc="CB1C6A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492F84"/>
    <w:multiLevelType w:val="hybridMultilevel"/>
    <w:tmpl w:val="F36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B03FB"/>
    <w:multiLevelType w:val="hybridMultilevel"/>
    <w:tmpl w:val="C594767E"/>
    <w:lvl w:ilvl="0" w:tplc="D0E46A00">
      <w:start w:val="32"/>
      <w:numFmt w:val="decimal"/>
      <w:lvlText w:val="%1."/>
      <w:lvlJc w:val="left"/>
      <w:pPr>
        <w:tabs>
          <w:tab w:val="num" w:pos="709"/>
        </w:tabs>
        <w:ind w:left="709" w:hanging="709"/>
      </w:pPr>
      <w:rPr>
        <w:rFonts w:hint="default"/>
      </w:rPr>
    </w:lvl>
    <w:lvl w:ilvl="1" w:tplc="3B187B7C">
      <w:start w:val="1"/>
      <w:numFmt w:val="bullet"/>
      <w:lvlText w:val=""/>
      <w:lvlJc w:val="left"/>
      <w:pPr>
        <w:tabs>
          <w:tab w:val="num" w:pos="1789"/>
        </w:tabs>
        <w:ind w:left="1789" w:hanging="709"/>
      </w:pPr>
      <w:rPr>
        <w:rFonts w:ascii="Symbol" w:hAnsi="Symbol" w:hint="default"/>
      </w:rPr>
    </w:lvl>
    <w:lvl w:ilvl="2" w:tplc="6E8A34E4">
      <w:start w:val="42"/>
      <w:numFmt w:val="decimal"/>
      <w:lvlText w:val="%3."/>
      <w:lvlJc w:val="left"/>
      <w:pPr>
        <w:tabs>
          <w:tab w:val="num" w:pos="2689"/>
        </w:tabs>
        <w:ind w:left="2689" w:hanging="709"/>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25C9D"/>
    <w:multiLevelType w:val="hybridMultilevel"/>
    <w:tmpl w:val="A04C306E"/>
    <w:lvl w:ilvl="0" w:tplc="CB3A0F64">
      <w:start w:val="1"/>
      <w:numFmt w:val="lowerLetter"/>
      <w:lvlText w:val="%1)"/>
      <w:lvlJc w:val="left"/>
      <w:pPr>
        <w:ind w:left="39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40FA003A"/>
    <w:multiLevelType w:val="hybridMultilevel"/>
    <w:tmpl w:val="9092AF9E"/>
    <w:lvl w:ilvl="0" w:tplc="4A60B328">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0" w15:restartNumberingAfterBreak="0">
    <w:nsid w:val="46586834"/>
    <w:multiLevelType w:val="hybridMultilevel"/>
    <w:tmpl w:val="9F9C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30E90"/>
    <w:multiLevelType w:val="hybridMultilevel"/>
    <w:tmpl w:val="9C68BB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52E56A67"/>
    <w:multiLevelType w:val="hybridMultilevel"/>
    <w:tmpl w:val="036ED96A"/>
    <w:lvl w:ilvl="0" w:tplc="F1C25494">
      <w:start w:val="10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971E3"/>
    <w:multiLevelType w:val="hybridMultilevel"/>
    <w:tmpl w:val="E3ACBC10"/>
    <w:lvl w:ilvl="0" w:tplc="CB3A0F64">
      <w:start w:val="1"/>
      <w:numFmt w:val="lowerLetter"/>
      <w:lvlText w:val="%1)"/>
      <w:lvlJc w:val="left"/>
      <w:pPr>
        <w:ind w:left="450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4" w15:restartNumberingAfterBreak="0">
    <w:nsid w:val="56524943"/>
    <w:multiLevelType w:val="hybridMultilevel"/>
    <w:tmpl w:val="9D8C96DC"/>
    <w:lvl w:ilvl="0" w:tplc="CB3A0F64">
      <w:start w:val="1"/>
      <w:numFmt w:val="lowerLetter"/>
      <w:lvlText w:val="%1)"/>
      <w:lvlJc w:val="left"/>
      <w:pPr>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14BA7"/>
    <w:multiLevelType w:val="hybridMultilevel"/>
    <w:tmpl w:val="357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B5580"/>
    <w:multiLevelType w:val="hybridMultilevel"/>
    <w:tmpl w:val="64C66374"/>
    <w:lvl w:ilvl="0" w:tplc="4E6A98D4">
      <w:start w:val="1"/>
      <w:numFmt w:val="lowerLetter"/>
      <w:lvlText w:val="%1)"/>
      <w:lvlJc w:val="left"/>
      <w:pPr>
        <w:ind w:left="927" w:hanging="360"/>
      </w:pPr>
      <w:rPr>
        <w:color w:val="00000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7" w15:restartNumberingAfterBreak="0">
    <w:nsid w:val="61651826"/>
    <w:multiLevelType w:val="hybridMultilevel"/>
    <w:tmpl w:val="37181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62191453"/>
    <w:multiLevelType w:val="hybridMultilevel"/>
    <w:tmpl w:val="B388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9C13FA"/>
    <w:multiLevelType w:val="hybridMultilevel"/>
    <w:tmpl w:val="A7C258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0" w15:restartNumberingAfterBreak="0">
    <w:nsid w:val="6434617D"/>
    <w:multiLevelType w:val="hybridMultilevel"/>
    <w:tmpl w:val="3F62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021A4"/>
    <w:multiLevelType w:val="hybridMultilevel"/>
    <w:tmpl w:val="A6A22E14"/>
    <w:lvl w:ilvl="0" w:tplc="96420BCC">
      <w:start w:val="1"/>
      <w:numFmt w:val="decimal"/>
      <w:lvlText w:val="%1."/>
      <w:lvlJc w:val="left"/>
      <w:pPr>
        <w:ind w:left="3087"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EB76C2"/>
    <w:multiLevelType w:val="hybridMultilevel"/>
    <w:tmpl w:val="C296718A"/>
    <w:lvl w:ilvl="0" w:tplc="55BEF422">
      <w:start w:val="1"/>
      <w:numFmt w:val="decimal"/>
      <w:lvlText w:val="%1."/>
      <w:lvlJc w:val="left"/>
      <w:pPr>
        <w:tabs>
          <w:tab w:val="num" w:pos="1080"/>
        </w:tabs>
        <w:ind w:left="1080" w:hanging="720"/>
      </w:pPr>
    </w:lvl>
    <w:lvl w:ilvl="1" w:tplc="2C90D806">
      <w:start w:val="1"/>
      <w:numFmt w:val="lowerLetter"/>
      <w:lvlText w:val="%2)"/>
      <w:lvlJc w:val="left"/>
      <w:pPr>
        <w:tabs>
          <w:tab w:val="num" w:pos="1647"/>
        </w:tabs>
        <w:ind w:left="1647" w:hanging="567"/>
      </w:pPr>
      <w:rPr>
        <w:rFonts w:ascii="Arial" w:eastAsia="Times New Roman" w:hAnsi="Arial" w:cs="Aria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6F387D72"/>
    <w:multiLevelType w:val="hybridMultilevel"/>
    <w:tmpl w:val="AAF02A5A"/>
    <w:lvl w:ilvl="0" w:tplc="6E9E1AA0">
      <w:start w:val="147"/>
      <w:numFmt w:val="decimal"/>
      <w:lvlText w:val="%1."/>
      <w:lvlJc w:val="left"/>
      <w:pPr>
        <w:ind w:left="780" w:hanging="4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46009"/>
    <w:multiLevelType w:val="hybridMultilevel"/>
    <w:tmpl w:val="D84690C6"/>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9D1240CE">
      <w:start w:val="1"/>
      <w:numFmt w:val="decimal"/>
      <w:lvlText w:val="%4."/>
      <w:lvlJc w:val="left"/>
      <w:pPr>
        <w:ind w:left="3087" w:hanging="360"/>
      </w:pPr>
      <w:rPr>
        <w:b w:val="0"/>
        <w:bCs/>
        <w:i w:val="0"/>
        <w:iCs/>
        <w:sz w:val="24"/>
        <w:szCs w:val="24"/>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5" w15:restartNumberingAfterBreak="0">
    <w:nsid w:val="7C5A4F6A"/>
    <w:multiLevelType w:val="hybridMultilevel"/>
    <w:tmpl w:val="D14CD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EF71E0E"/>
    <w:multiLevelType w:val="hybridMultilevel"/>
    <w:tmpl w:val="6F62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21"/>
  </w:num>
  <w:num w:numId="5">
    <w:abstractNumId w:val="15"/>
  </w:num>
  <w:num w:numId="6">
    <w:abstractNumId w:val="20"/>
  </w:num>
  <w:num w:numId="7">
    <w:abstractNumId w:val="9"/>
  </w:num>
  <w:num w:numId="8">
    <w:abstractNumId w:val="28"/>
  </w:num>
  <w:num w:numId="9">
    <w:abstractNumId w:val="25"/>
  </w:num>
  <w:num w:numId="10">
    <w:abstractNumId w:val="36"/>
  </w:num>
  <w:num w:numId="11">
    <w:abstractNumId w:val="30"/>
  </w:num>
  <w:num w:numId="12">
    <w:abstractNumId w:val="0"/>
  </w:num>
  <w:num w:numId="13">
    <w:abstractNumId w:val="34"/>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23"/>
  </w:num>
  <w:num w:numId="21">
    <w:abstractNumId w:val="1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6"/>
  </w:num>
  <w:num w:numId="28">
    <w:abstractNumId w:val="13"/>
  </w:num>
  <w:num w:numId="29">
    <w:abstractNumId w:val="1"/>
  </w:num>
  <w:num w:numId="30">
    <w:abstractNumId w:val="10"/>
  </w:num>
  <w:num w:numId="31">
    <w:abstractNumId w:val="5"/>
  </w:num>
  <w:num w:numId="32">
    <w:abstractNumId w:val="14"/>
  </w:num>
  <w:num w:numId="33">
    <w:abstractNumId w:val="31"/>
  </w:num>
  <w:num w:numId="34">
    <w:abstractNumId w:val="33"/>
  </w:num>
  <w:num w:numId="35">
    <w:abstractNumId w:val="3"/>
  </w:num>
  <w:num w:numId="36">
    <w:abstractNumId w:val="1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2"/>
  </w:num>
  <w:num w:numId="40">
    <w:abstractNumId w:val="27"/>
  </w:num>
  <w:num w:numId="4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B2"/>
    <w:rsid w:val="000002A4"/>
    <w:rsid w:val="00000675"/>
    <w:rsid w:val="00000BB9"/>
    <w:rsid w:val="00006F71"/>
    <w:rsid w:val="000136DC"/>
    <w:rsid w:val="00013960"/>
    <w:rsid w:val="00020455"/>
    <w:rsid w:val="00021197"/>
    <w:rsid w:val="000221EC"/>
    <w:rsid w:val="00022399"/>
    <w:rsid w:val="0002402C"/>
    <w:rsid w:val="00027B4D"/>
    <w:rsid w:val="0003090D"/>
    <w:rsid w:val="00036A9C"/>
    <w:rsid w:val="000405E6"/>
    <w:rsid w:val="000412DC"/>
    <w:rsid w:val="00041488"/>
    <w:rsid w:val="00045CE0"/>
    <w:rsid w:val="0005240B"/>
    <w:rsid w:val="000602ED"/>
    <w:rsid w:val="00063393"/>
    <w:rsid w:val="00063A3F"/>
    <w:rsid w:val="000670AE"/>
    <w:rsid w:val="000861B3"/>
    <w:rsid w:val="00097EE0"/>
    <w:rsid w:val="000A3646"/>
    <w:rsid w:val="000A3CC8"/>
    <w:rsid w:val="000A5A98"/>
    <w:rsid w:val="000A6D07"/>
    <w:rsid w:val="000B26A6"/>
    <w:rsid w:val="000B63FD"/>
    <w:rsid w:val="000B6F18"/>
    <w:rsid w:val="000B7293"/>
    <w:rsid w:val="000C44CF"/>
    <w:rsid w:val="000D1851"/>
    <w:rsid w:val="000D4E28"/>
    <w:rsid w:val="000D7119"/>
    <w:rsid w:val="000E4AAE"/>
    <w:rsid w:val="000F109C"/>
    <w:rsid w:val="000F72A7"/>
    <w:rsid w:val="001010D6"/>
    <w:rsid w:val="00102B3D"/>
    <w:rsid w:val="00104A86"/>
    <w:rsid w:val="00110CDF"/>
    <w:rsid w:val="00112F5D"/>
    <w:rsid w:val="001134D4"/>
    <w:rsid w:val="00113D46"/>
    <w:rsid w:val="00120C52"/>
    <w:rsid w:val="0012187C"/>
    <w:rsid w:val="00123738"/>
    <w:rsid w:val="00127D62"/>
    <w:rsid w:val="0013589B"/>
    <w:rsid w:val="00142AE2"/>
    <w:rsid w:val="00142C7A"/>
    <w:rsid w:val="00146D2D"/>
    <w:rsid w:val="00157B6B"/>
    <w:rsid w:val="00157D28"/>
    <w:rsid w:val="00170B86"/>
    <w:rsid w:val="00187D89"/>
    <w:rsid w:val="001903D1"/>
    <w:rsid w:val="00190718"/>
    <w:rsid w:val="00192825"/>
    <w:rsid w:val="001954E1"/>
    <w:rsid w:val="001A5C23"/>
    <w:rsid w:val="001A6C26"/>
    <w:rsid w:val="001A7288"/>
    <w:rsid w:val="001B0321"/>
    <w:rsid w:val="001B4CF5"/>
    <w:rsid w:val="001B645A"/>
    <w:rsid w:val="001C0AF5"/>
    <w:rsid w:val="001C2BFD"/>
    <w:rsid w:val="001C34D2"/>
    <w:rsid w:val="001D3678"/>
    <w:rsid w:val="001D4ACA"/>
    <w:rsid w:val="001D4B5D"/>
    <w:rsid w:val="001E1E38"/>
    <w:rsid w:val="001E469E"/>
    <w:rsid w:val="001E68C2"/>
    <w:rsid w:val="001F2B47"/>
    <w:rsid w:val="001F5C84"/>
    <w:rsid w:val="002004E0"/>
    <w:rsid w:val="0020310E"/>
    <w:rsid w:val="00213059"/>
    <w:rsid w:val="00215415"/>
    <w:rsid w:val="002157CB"/>
    <w:rsid w:val="002206B6"/>
    <w:rsid w:val="00222866"/>
    <w:rsid w:val="00230BF5"/>
    <w:rsid w:val="00231000"/>
    <w:rsid w:val="00231850"/>
    <w:rsid w:val="00231CEC"/>
    <w:rsid w:val="00237FFC"/>
    <w:rsid w:val="002404DD"/>
    <w:rsid w:val="00240CA1"/>
    <w:rsid w:val="0024204B"/>
    <w:rsid w:val="00247163"/>
    <w:rsid w:val="00252B0F"/>
    <w:rsid w:val="00260D66"/>
    <w:rsid w:val="00275563"/>
    <w:rsid w:val="00281839"/>
    <w:rsid w:val="00286ACE"/>
    <w:rsid w:val="00286C41"/>
    <w:rsid w:val="002900A2"/>
    <w:rsid w:val="002935EB"/>
    <w:rsid w:val="00295CED"/>
    <w:rsid w:val="00295EFC"/>
    <w:rsid w:val="002B25FF"/>
    <w:rsid w:val="002C4EA7"/>
    <w:rsid w:val="002C77E6"/>
    <w:rsid w:val="002C7C0A"/>
    <w:rsid w:val="002D5875"/>
    <w:rsid w:val="002E174C"/>
    <w:rsid w:val="002E3352"/>
    <w:rsid w:val="002E759B"/>
    <w:rsid w:val="002E7895"/>
    <w:rsid w:val="002F0D99"/>
    <w:rsid w:val="002F1DD2"/>
    <w:rsid w:val="002F445E"/>
    <w:rsid w:val="002F73C0"/>
    <w:rsid w:val="00310CF0"/>
    <w:rsid w:val="00313F7D"/>
    <w:rsid w:val="00316D07"/>
    <w:rsid w:val="00327973"/>
    <w:rsid w:val="00332641"/>
    <w:rsid w:val="00332DEF"/>
    <w:rsid w:val="00335526"/>
    <w:rsid w:val="003368AB"/>
    <w:rsid w:val="00341451"/>
    <w:rsid w:val="00341EEC"/>
    <w:rsid w:val="003433D3"/>
    <w:rsid w:val="003513AF"/>
    <w:rsid w:val="00355C61"/>
    <w:rsid w:val="00357CC5"/>
    <w:rsid w:val="0036051C"/>
    <w:rsid w:val="0037097B"/>
    <w:rsid w:val="003732CE"/>
    <w:rsid w:val="00373862"/>
    <w:rsid w:val="00380342"/>
    <w:rsid w:val="00381A0F"/>
    <w:rsid w:val="00384DF5"/>
    <w:rsid w:val="00393845"/>
    <w:rsid w:val="0039622D"/>
    <w:rsid w:val="0039755E"/>
    <w:rsid w:val="003A2EBA"/>
    <w:rsid w:val="003A3B3E"/>
    <w:rsid w:val="003B5DEF"/>
    <w:rsid w:val="003B6A9F"/>
    <w:rsid w:val="003C04F4"/>
    <w:rsid w:val="003C13E9"/>
    <w:rsid w:val="003C3655"/>
    <w:rsid w:val="003D546E"/>
    <w:rsid w:val="003D73D9"/>
    <w:rsid w:val="003E0319"/>
    <w:rsid w:val="003E12AE"/>
    <w:rsid w:val="003E258F"/>
    <w:rsid w:val="003E2DDC"/>
    <w:rsid w:val="003E3F2E"/>
    <w:rsid w:val="003F4013"/>
    <w:rsid w:val="00405B53"/>
    <w:rsid w:val="00405CDA"/>
    <w:rsid w:val="00407365"/>
    <w:rsid w:val="004139D3"/>
    <w:rsid w:val="00421553"/>
    <w:rsid w:val="00426E85"/>
    <w:rsid w:val="0043129A"/>
    <w:rsid w:val="00433305"/>
    <w:rsid w:val="0043570F"/>
    <w:rsid w:val="004400F6"/>
    <w:rsid w:val="0044554A"/>
    <w:rsid w:val="004535DC"/>
    <w:rsid w:val="0046659A"/>
    <w:rsid w:val="00470ECA"/>
    <w:rsid w:val="00473989"/>
    <w:rsid w:val="00482765"/>
    <w:rsid w:val="00490373"/>
    <w:rsid w:val="00495AEB"/>
    <w:rsid w:val="004A017B"/>
    <w:rsid w:val="004A1ED5"/>
    <w:rsid w:val="004A23C0"/>
    <w:rsid w:val="004A27AB"/>
    <w:rsid w:val="004A4057"/>
    <w:rsid w:val="004A691C"/>
    <w:rsid w:val="004B2815"/>
    <w:rsid w:val="004B2CBD"/>
    <w:rsid w:val="004C1EFA"/>
    <w:rsid w:val="004C322E"/>
    <w:rsid w:val="004C6774"/>
    <w:rsid w:val="004C6D60"/>
    <w:rsid w:val="004C77AE"/>
    <w:rsid w:val="004D01FD"/>
    <w:rsid w:val="004D0AE6"/>
    <w:rsid w:val="004D16E1"/>
    <w:rsid w:val="004D19FF"/>
    <w:rsid w:val="004D53DC"/>
    <w:rsid w:val="004E04F2"/>
    <w:rsid w:val="004E0F50"/>
    <w:rsid w:val="004E17C5"/>
    <w:rsid w:val="004E2B20"/>
    <w:rsid w:val="004E36F4"/>
    <w:rsid w:val="004E3DF7"/>
    <w:rsid w:val="004E43DE"/>
    <w:rsid w:val="004F4F68"/>
    <w:rsid w:val="004F5CFA"/>
    <w:rsid w:val="004F7DFE"/>
    <w:rsid w:val="0050096A"/>
    <w:rsid w:val="00504A15"/>
    <w:rsid w:val="00504F0C"/>
    <w:rsid w:val="00510318"/>
    <w:rsid w:val="005236CE"/>
    <w:rsid w:val="00524A8D"/>
    <w:rsid w:val="005255AD"/>
    <w:rsid w:val="00526CDF"/>
    <w:rsid w:val="00532AC2"/>
    <w:rsid w:val="00536809"/>
    <w:rsid w:val="00537517"/>
    <w:rsid w:val="005401B7"/>
    <w:rsid w:val="00541231"/>
    <w:rsid w:val="005414B7"/>
    <w:rsid w:val="00541D47"/>
    <w:rsid w:val="00543EEE"/>
    <w:rsid w:val="00545E27"/>
    <w:rsid w:val="00547452"/>
    <w:rsid w:val="00547F23"/>
    <w:rsid w:val="005520A2"/>
    <w:rsid w:val="0055220A"/>
    <w:rsid w:val="00552B9C"/>
    <w:rsid w:val="005554AE"/>
    <w:rsid w:val="0056668B"/>
    <w:rsid w:val="00566E06"/>
    <w:rsid w:val="00571547"/>
    <w:rsid w:val="00572559"/>
    <w:rsid w:val="00573D74"/>
    <w:rsid w:val="00581173"/>
    <w:rsid w:val="00582311"/>
    <w:rsid w:val="005825F9"/>
    <w:rsid w:val="00585640"/>
    <w:rsid w:val="00585D6E"/>
    <w:rsid w:val="00586A4E"/>
    <w:rsid w:val="00586D42"/>
    <w:rsid w:val="00594CA0"/>
    <w:rsid w:val="005A215F"/>
    <w:rsid w:val="005A3935"/>
    <w:rsid w:val="005A3F23"/>
    <w:rsid w:val="005A46D2"/>
    <w:rsid w:val="005A4989"/>
    <w:rsid w:val="005B27D3"/>
    <w:rsid w:val="005B3331"/>
    <w:rsid w:val="005B6BBF"/>
    <w:rsid w:val="005C0EB4"/>
    <w:rsid w:val="005C56CD"/>
    <w:rsid w:val="005D2E26"/>
    <w:rsid w:val="005D3FCA"/>
    <w:rsid w:val="005D44EF"/>
    <w:rsid w:val="005D5146"/>
    <w:rsid w:val="005E3164"/>
    <w:rsid w:val="005F0188"/>
    <w:rsid w:val="005F224D"/>
    <w:rsid w:val="005F2364"/>
    <w:rsid w:val="00601A89"/>
    <w:rsid w:val="006117CD"/>
    <w:rsid w:val="00622AED"/>
    <w:rsid w:val="00627090"/>
    <w:rsid w:val="006400F0"/>
    <w:rsid w:val="00640575"/>
    <w:rsid w:val="00650BAB"/>
    <w:rsid w:val="00657450"/>
    <w:rsid w:val="00664641"/>
    <w:rsid w:val="00666054"/>
    <w:rsid w:val="00672931"/>
    <w:rsid w:val="006737D8"/>
    <w:rsid w:val="006810E2"/>
    <w:rsid w:val="006818C0"/>
    <w:rsid w:val="006841CC"/>
    <w:rsid w:val="00690AF4"/>
    <w:rsid w:val="00692FEE"/>
    <w:rsid w:val="006A7911"/>
    <w:rsid w:val="006B0F13"/>
    <w:rsid w:val="006B11E2"/>
    <w:rsid w:val="006B3E28"/>
    <w:rsid w:val="006B4882"/>
    <w:rsid w:val="006C26FC"/>
    <w:rsid w:val="006C5260"/>
    <w:rsid w:val="006D6251"/>
    <w:rsid w:val="006D7741"/>
    <w:rsid w:val="006F01BE"/>
    <w:rsid w:val="006F1BEE"/>
    <w:rsid w:val="006F7CD1"/>
    <w:rsid w:val="00701F36"/>
    <w:rsid w:val="00702585"/>
    <w:rsid w:val="0070603B"/>
    <w:rsid w:val="00707E48"/>
    <w:rsid w:val="00714F5F"/>
    <w:rsid w:val="00723742"/>
    <w:rsid w:val="00724116"/>
    <w:rsid w:val="00730394"/>
    <w:rsid w:val="007373FE"/>
    <w:rsid w:val="007414B4"/>
    <w:rsid w:val="00755D46"/>
    <w:rsid w:val="00756C50"/>
    <w:rsid w:val="007577C8"/>
    <w:rsid w:val="00757BA6"/>
    <w:rsid w:val="00762219"/>
    <w:rsid w:val="00766374"/>
    <w:rsid w:val="007710E0"/>
    <w:rsid w:val="007719FE"/>
    <w:rsid w:val="00780A4E"/>
    <w:rsid w:val="007813E8"/>
    <w:rsid w:val="00786908"/>
    <w:rsid w:val="00786D6C"/>
    <w:rsid w:val="00786F0C"/>
    <w:rsid w:val="00790408"/>
    <w:rsid w:val="00795009"/>
    <w:rsid w:val="00797ECC"/>
    <w:rsid w:val="007A198B"/>
    <w:rsid w:val="007A3FF9"/>
    <w:rsid w:val="007A48E9"/>
    <w:rsid w:val="007A4E71"/>
    <w:rsid w:val="007B7157"/>
    <w:rsid w:val="007C3A83"/>
    <w:rsid w:val="007C4087"/>
    <w:rsid w:val="007D17AD"/>
    <w:rsid w:val="007D446A"/>
    <w:rsid w:val="007E0D22"/>
    <w:rsid w:val="007E4EB1"/>
    <w:rsid w:val="007F280C"/>
    <w:rsid w:val="007F5D21"/>
    <w:rsid w:val="00801005"/>
    <w:rsid w:val="0080279B"/>
    <w:rsid w:val="00804741"/>
    <w:rsid w:val="00806313"/>
    <w:rsid w:val="00807DDD"/>
    <w:rsid w:val="008122D0"/>
    <w:rsid w:val="008128D3"/>
    <w:rsid w:val="00812B39"/>
    <w:rsid w:val="00814C67"/>
    <w:rsid w:val="00815A71"/>
    <w:rsid w:val="0081655F"/>
    <w:rsid w:val="008206B3"/>
    <w:rsid w:val="008242BE"/>
    <w:rsid w:val="008252BC"/>
    <w:rsid w:val="00832B06"/>
    <w:rsid w:val="00834997"/>
    <w:rsid w:val="00836278"/>
    <w:rsid w:val="00836DA1"/>
    <w:rsid w:val="008438E7"/>
    <w:rsid w:val="00843948"/>
    <w:rsid w:val="00856EA3"/>
    <w:rsid w:val="00857E64"/>
    <w:rsid w:val="00860CDD"/>
    <w:rsid w:val="00862512"/>
    <w:rsid w:val="00867A7F"/>
    <w:rsid w:val="00874DCA"/>
    <w:rsid w:val="008757DD"/>
    <w:rsid w:val="008767D0"/>
    <w:rsid w:val="00876A2C"/>
    <w:rsid w:val="008779D8"/>
    <w:rsid w:val="00877A7B"/>
    <w:rsid w:val="00881EE7"/>
    <w:rsid w:val="008825A6"/>
    <w:rsid w:val="00882A47"/>
    <w:rsid w:val="00890636"/>
    <w:rsid w:val="00890B37"/>
    <w:rsid w:val="00897172"/>
    <w:rsid w:val="008977D7"/>
    <w:rsid w:val="008A027B"/>
    <w:rsid w:val="008C1BCB"/>
    <w:rsid w:val="008D20BB"/>
    <w:rsid w:val="008D266C"/>
    <w:rsid w:val="008D29B2"/>
    <w:rsid w:val="008D7F13"/>
    <w:rsid w:val="008E1209"/>
    <w:rsid w:val="008E1B89"/>
    <w:rsid w:val="008E6F2A"/>
    <w:rsid w:val="008E7BBC"/>
    <w:rsid w:val="008F053F"/>
    <w:rsid w:val="008F718A"/>
    <w:rsid w:val="008F7637"/>
    <w:rsid w:val="00900645"/>
    <w:rsid w:val="0091766F"/>
    <w:rsid w:val="009210A4"/>
    <w:rsid w:val="009224FF"/>
    <w:rsid w:val="00930173"/>
    <w:rsid w:val="009309E3"/>
    <w:rsid w:val="0093233A"/>
    <w:rsid w:val="00934D0C"/>
    <w:rsid w:val="0093657A"/>
    <w:rsid w:val="00936E0F"/>
    <w:rsid w:val="00937718"/>
    <w:rsid w:val="009404F9"/>
    <w:rsid w:val="0094236A"/>
    <w:rsid w:val="00942FFE"/>
    <w:rsid w:val="009444FD"/>
    <w:rsid w:val="009463D9"/>
    <w:rsid w:val="00946B22"/>
    <w:rsid w:val="00952AD0"/>
    <w:rsid w:val="009531C6"/>
    <w:rsid w:val="00964BC0"/>
    <w:rsid w:val="00972B57"/>
    <w:rsid w:val="00973F5A"/>
    <w:rsid w:val="00974ABB"/>
    <w:rsid w:val="0098777C"/>
    <w:rsid w:val="00987AE7"/>
    <w:rsid w:val="0099287E"/>
    <w:rsid w:val="00995FDD"/>
    <w:rsid w:val="0099636C"/>
    <w:rsid w:val="009A057B"/>
    <w:rsid w:val="009A18A2"/>
    <w:rsid w:val="009A1A24"/>
    <w:rsid w:val="009A39C4"/>
    <w:rsid w:val="009B09D6"/>
    <w:rsid w:val="009C1F4B"/>
    <w:rsid w:val="009C3F2E"/>
    <w:rsid w:val="009C40FD"/>
    <w:rsid w:val="009D7C06"/>
    <w:rsid w:val="009E0C5C"/>
    <w:rsid w:val="009E54EA"/>
    <w:rsid w:val="009F1971"/>
    <w:rsid w:val="009F22FE"/>
    <w:rsid w:val="009F5A5C"/>
    <w:rsid w:val="00A01B0C"/>
    <w:rsid w:val="00A0334D"/>
    <w:rsid w:val="00A12203"/>
    <w:rsid w:val="00A12896"/>
    <w:rsid w:val="00A143FF"/>
    <w:rsid w:val="00A1445E"/>
    <w:rsid w:val="00A207F9"/>
    <w:rsid w:val="00A322A1"/>
    <w:rsid w:val="00A322BD"/>
    <w:rsid w:val="00A33A35"/>
    <w:rsid w:val="00A414D2"/>
    <w:rsid w:val="00A42CD0"/>
    <w:rsid w:val="00A43026"/>
    <w:rsid w:val="00A4476F"/>
    <w:rsid w:val="00A45614"/>
    <w:rsid w:val="00A457E8"/>
    <w:rsid w:val="00A462FF"/>
    <w:rsid w:val="00A46BB7"/>
    <w:rsid w:val="00A5085F"/>
    <w:rsid w:val="00A526EF"/>
    <w:rsid w:val="00A6093C"/>
    <w:rsid w:val="00A612FB"/>
    <w:rsid w:val="00A6234B"/>
    <w:rsid w:val="00A6391E"/>
    <w:rsid w:val="00A723CA"/>
    <w:rsid w:val="00A73F1F"/>
    <w:rsid w:val="00A74242"/>
    <w:rsid w:val="00A808E3"/>
    <w:rsid w:val="00A84397"/>
    <w:rsid w:val="00A903D4"/>
    <w:rsid w:val="00A9790D"/>
    <w:rsid w:val="00AA535D"/>
    <w:rsid w:val="00AA603C"/>
    <w:rsid w:val="00AA6535"/>
    <w:rsid w:val="00AB276D"/>
    <w:rsid w:val="00AB67B0"/>
    <w:rsid w:val="00AB6B46"/>
    <w:rsid w:val="00AB6E9B"/>
    <w:rsid w:val="00AC369B"/>
    <w:rsid w:val="00AC420A"/>
    <w:rsid w:val="00AC71D8"/>
    <w:rsid w:val="00AD09B9"/>
    <w:rsid w:val="00AD3405"/>
    <w:rsid w:val="00AD343A"/>
    <w:rsid w:val="00AD4FF4"/>
    <w:rsid w:val="00AD5FE7"/>
    <w:rsid w:val="00AD6E3C"/>
    <w:rsid w:val="00AD7C09"/>
    <w:rsid w:val="00AE44D9"/>
    <w:rsid w:val="00AE48B1"/>
    <w:rsid w:val="00AE4F10"/>
    <w:rsid w:val="00AE7425"/>
    <w:rsid w:val="00B01A00"/>
    <w:rsid w:val="00B01A78"/>
    <w:rsid w:val="00B04C03"/>
    <w:rsid w:val="00B05B2B"/>
    <w:rsid w:val="00B07782"/>
    <w:rsid w:val="00B10FB9"/>
    <w:rsid w:val="00B14B8C"/>
    <w:rsid w:val="00B158BB"/>
    <w:rsid w:val="00B164F6"/>
    <w:rsid w:val="00B229C9"/>
    <w:rsid w:val="00B23727"/>
    <w:rsid w:val="00B31A29"/>
    <w:rsid w:val="00B34D6B"/>
    <w:rsid w:val="00B36D59"/>
    <w:rsid w:val="00B36D88"/>
    <w:rsid w:val="00B401BB"/>
    <w:rsid w:val="00B409F1"/>
    <w:rsid w:val="00B42126"/>
    <w:rsid w:val="00B450BE"/>
    <w:rsid w:val="00B46014"/>
    <w:rsid w:val="00B53229"/>
    <w:rsid w:val="00B65A3A"/>
    <w:rsid w:val="00B65B3F"/>
    <w:rsid w:val="00B677CC"/>
    <w:rsid w:val="00B77FFE"/>
    <w:rsid w:val="00B80321"/>
    <w:rsid w:val="00B80697"/>
    <w:rsid w:val="00B80A42"/>
    <w:rsid w:val="00B8375E"/>
    <w:rsid w:val="00B90969"/>
    <w:rsid w:val="00BA030C"/>
    <w:rsid w:val="00BA4736"/>
    <w:rsid w:val="00BA7E97"/>
    <w:rsid w:val="00BB11D3"/>
    <w:rsid w:val="00BB73D0"/>
    <w:rsid w:val="00BC2026"/>
    <w:rsid w:val="00BC2410"/>
    <w:rsid w:val="00BC5DB7"/>
    <w:rsid w:val="00BC72E7"/>
    <w:rsid w:val="00BC78A9"/>
    <w:rsid w:val="00BD523F"/>
    <w:rsid w:val="00BD7C15"/>
    <w:rsid w:val="00BF27A4"/>
    <w:rsid w:val="00BF4227"/>
    <w:rsid w:val="00BF5F7F"/>
    <w:rsid w:val="00BF6B65"/>
    <w:rsid w:val="00BF7224"/>
    <w:rsid w:val="00C0155D"/>
    <w:rsid w:val="00C02F2F"/>
    <w:rsid w:val="00C076B2"/>
    <w:rsid w:val="00C10940"/>
    <w:rsid w:val="00C26F1F"/>
    <w:rsid w:val="00C275EB"/>
    <w:rsid w:val="00C27C06"/>
    <w:rsid w:val="00C31487"/>
    <w:rsid w:val="00C334E6"/>
    <w:rsid w:val="00C343C3"/>
    <w:rsid w:val="00C34FF8"/>
    <w:rsid w:val="00C35A01"/>
    <w:rsid w:val="00C36BF8"/>
    <w:rsid w:val="00C41C2C"/>
    <w:rsid w:val="00C43491"/>
    <w:rsid w:val="00C43C4E"/>
    <w:rsid w:val="00C43D49"/>
    <w:rsid w:val="00C458CD"/>
    <w:rsid w:val="00C53D8C"/>
    <w:rsid w:val="00C55E17"/>
    <w:rsid w:val="00C5636F"/>
    <w:rsid w:val="00C6333C"/>
    <w:rsid w:val="00C64D60"/>
    <w:rsid w:val="00C66CBE"/>
    <w:rsid w:val="00C67AAA"/>
    <w:rsid w:val="00C74286"/>
    <w:rsid w:val="00C74C92"/>
    <w:rsid w:val="00C75489"/>
    <w:rsid w:val="00C80102"/>
    <w:rsid w:val="00C81E48"/>
    <w:rsid w:val="00C82674"/>
    <w:rsid w:val="00C829A9"/>
    <w:rsid w:val="00C82E19"/>
    <w:rsid w:val="00C8557E"/>
    <w:rsid w:val="00C91CA3"/>
    <w:rsid w:val="00C92411"/>
    <w:rsid w:val="00C930DC"/>
    <w:rsid w:val="00C94DEA"/>
    <w:rsid w:val="00C96496"/>
    <w:rsid w:val="00C976CA"/>
    <w:rsid w:val="00C977F6"/>
    <w:rsid w:val="00CA094C"/>
    <w:rsid w:val="00CA2C11"/>
    <w:rsid w:val="00CA4FF5"/>
    <w:rsid w:val="00CA5EA8"/>
    <w:rsid w:val="00CC4674"/>
    <w:rsid w:val="00CC476B"/>
    <w:rsid w:val="00CC6996"/>
    <w:rsid w:val="00CD0E7C"/>
    <w:rsid w:val="00CD5A1F"/>
    <w:rsid w:val="00CD796B"/>
    <w:rsid w:val="00CE4144"/>
    <w:rsid w:val="00D02182"/>
    <w:rsid w:val="00D023D9"/>
    <w:rsid w:val="00D032E8"/>
    <w:rsid w:val="00D06DF6"/>
    <w:rsid w:val="00D1135A"/>
    <w:rsid w:val="00D136CF"/>
    <w:rsid w:val="00D1703B"/>
    <w:rsid w:val="00D23B77"/>
    <w:rsid w:val="00D24419"/>
    <w:rsid w:val="00D251B8"/>
    <w:rsid w:val="00D256F2"/>
    <w:rsid w:val="00D30ACC"/>
    <w:rsid w:val="00D34D65"/>
    <w:rsid w:val="00D41621"/>
    <w:rsid w:val="00D41A63"/>
    <w:rsid w:val="00D43F43"/>
    <w:rsid w:val="00D4506F"/>
    <w:rsid w:val="00D477B9"/>
    <w:rsid w:val="00D50FC1"/>
    <w:rsid w:val="00D60862"/>
    <w:rsid w:val="00D66E38"/>
    <w:rsid w:val="00D73D6B"/>
    <w:rsid w:val="00D74C0B"/>
    <w:rsid w:val="00D753D2"/>
    <w:rsid w:val="00D76709"/>
    <w:rsid w:val="00D773BA"/>
    <w:rsid w:val="00D86DEC"/>
    <w:rsid w:val="00D8747B"/>
    <w:rsid w:val="00D921C8"/>
    <w:rsid w:val="00DA7CA6"/>
    <w:rsid w:val="00DB0092"/>
    <w:rsid w:val="00DB221F"/>
    <w:rsid w:val="00DB4EFE"/>
    <w:rsid w:val="00DB6E51"/>
    <w:rsid w:val="00DD00BC"/>
    <w:rsid w:val="00DD6A62"/>
    <w:rsid w:val="00DE1D30"/>
    <w:rsid w:val="00DE2B6A"/>
    <w:rsid w:val="00DE748D"/>
    <w:rsid w:val="00DF07F3"/>
    <w:rsid w:val="00DF22CA"/>
    <w:rsid w:val="00DF3F05"/>
    <w:rsid w:val="00DF5B9A"/>
    <w:rsid w:val="00E0125F"/>
    <w:rsid w:val="00E012F8"/>
    <w:rsid w:val="00E01CD8"/>
    <w:rsid w:val="00E0600B"/>
    <w:rsid w:val="00E13891"/>
    <w:rsid w:val="00E21338"/>
    <w:rsid w:val="00E231A7"/>
    <w:rsid w:val="00E232C4"/>
    <w:rsid w:val="00E2412E"/>
    <w:rsid w:val="00E3131E"/>
    <w:rsid w:val="00E35EAA"/>
    <w:rsid w:val="00E3673F"/>
    <w:rsid w:val="00E423B8"/>
    <w:rsid w:val="00E47184"/>
    <w:rsid w:val="00E540AF"/>
    <w:rsid w:val="00E5549D"/>
    <w:rsid w:val="00E5642C"/>
    <w:rsid w:val="00E607EB"/>
    <w:rsid w:val="00E6097B"/>
    <w:rsid w:val="00E61A01"/>
    <w:rsid w:val="00E61F08"/>
    <w:rsid w:val="00E656BC"/>
    <w:rsid w:val="00E679AA"/>
    <w:rsid w:val="00E75127"/>
    <w:rsid w:val="00E75EAB"/>
    <w:rsid w:val="00E81496"/>
    <w:rsid w:val="00E827A5"/>
    <w:rsid w:val="00E858C5"/>
    <w:rsid w:val="00E86056"/>
    <w:rsid w:val="00E948A2"/>
    <w:rsid w:val="00E95A67"/>
    <w:rsid w:val="00E96788"/>
    <w:rsid w:val="00E9792A"/>
    <w:rsid w:val="00E97DDE"/>
    <w:rsid w:val="00EA7008"/>
    <w:rsid w:val="00EA7ABC"/>
    <w:rsid w:val="00EB3DB5"/>
    <w:rsid w:val="00EB6C59"/>
    <w:rsid w:val="00EB6FBD"/>
    <w:rsid w:val="00EC1EDF"/>
    <w:rsid w:val="00EC219F"/>
    <w:rsid w:val="00ED284A"/>
    <w:rsid w:val="00ED3EC8"/>
    <w:rsid w:val="00EE301A"/>
    <w:rsid w:val="00EE7AEA"/>
    <w:rsid w:val="00EF0B65"/>
    <w:rsid w:val="00EF42E9"/>
    <w:rsid w:val="00EF7710"/>
    <w:rsid w:val="00EF781B"/>
    <w:rsid w:val="00F01BF4"/>
    <w:rsid w:val="00F0306B"/>
    <w:rsid w:val="00F139C1"/>
    <w:rsid w:val="00F14D53"/>
    <w:rsid w:val="00F15830"/>
    <w:rsid w:val="00F25EC4"/>
    <w:rsid w:val="00F25FCE"/>
    <w:rsid w:val="00F267E7"/>
    <w:rsid w:val="00F26E7F"/>
    <w:rsid w:val="00F3523C"/>
    <w:rsid w:val="00F3677B"/>
    <w:rsid w:val="00F434DD"/>
    <w:rsid w:val="00F47881"/>
    <w:rsid w:val="00F50737"/>
    <w:rsid w:val="00F51E8E"/>
    <w:rsid w:val="00F536AD"/>
    <w:rsid w:val="00F549D5"/>
    <w:rsid w:val="00F5609C"/>
    <w:rsid w:val="00F608B2"/>
    <w:rsid w:val="00F705CD"/>
    <w:rsid w:val="00F736AA"/>
    <w:rsid w:val="00F75A2E"/>
    <w:rsid w:val="00F806C7"/>
    <w:rsid w:val="00F91CA1"/>
    <w:rsid w:val="00F92400"/>
    <w:rsid w:val="00F94514"/>
    <w:rsid w:val="00F96D66"/>
    <w:rsid w:val="00F97A93"/>
    <w:rsid w:val="00FA02EF"/>
    <w:rsid w:val="00FA260B"/>
    <w:rsid w:val="00FB267B"/>
    <w:rsid w:val="00FB4B14"/>
    <w:rsid w:val="00FB5835"/>
    <w:rsid w:val="00FC05F6"/>
    <w:rsid w:val="00FC2B52"/>
    <w:rsid w:val="00FC5BFD"/>
    <w:rsid w:val="00FC6F28"/>
    <w:rsid w:val="00FD0240"/>
    <w:rsid w:val="00FE5E92"/>
    <w:rsid w:val="00FF0DBD"/>
    <w:rsid w:val="00FF14EC"/>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6C1200F"/>
  <w15:chartTrackingRefBased/>
  <w15:docId w15:val="{41E8E2D0-5973-4E1D-8CC3-22E795E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Cs w:val="20"/>
      <w:u w:val="single"/>
    </w:rPr>
  </w:style>
  <w:style w:type="paragraph" w:styleId="Heading2">
    <w:name w:val="heading 2"/>
    <w:basedOn w:val="Normal"/>
    <w:next w:val="Normal"/>
    <w:qFormat/>
    <w:pPr>
      <w:keepNext/>
      <w:ind w:firstLine="720"/>
      <w:outlineLvl w:val="1"/>
    </w:pPr>
    <w:rPr>
      <w:b/>
      <w:u w:val="single"/>
    </w:rPr>
  </w:style>
  <w:style w:type="paragraph" w:styleId="Heading3">
    <w:name w:val="heading 3"/>
    <w:basedOn w:val="Normal"/>
    <w:next w:val="Normal"/>
    <w:qFormat/>
    <w:pPr>
      <w:keepNext/>
      <w:ind w:left="720"/>
      <w:outlineLvl w:val="2"/>
    </w:pPr>
    <w:rPr>
      <w:sz w:val="22"/>
      <w:szCs w:val="22"/>
      <w:u w:val="single"/>
    </w:rPr>
  </w:style>
  <w:style w:type="paragraph" w:styleId="Heading4">
    <w:name w:val="heading 4"/>
    <w:basedOn w:val="Normal"/>
    <w:next w:val="Normal"/>
    <w:qFormat/>
    <w:pPr>
      <w:keepNext/>
      <w:ind w:left="4320" w:hanging="2880"/>
      <w:outlineLvl w:val="3"/>
    </w:pPr>
    <w:rPr>
      <w:rFonts w:ascii="Trebuchet MS" w:hAnsi="Trebuchet MS"/>
      <w:b/>
      <w:bCs/>
      <w:sz w:val="22"/>
      <w:szCs w:val="22"/>
    </w:rPr>
  </w:style>
  <w:style w:type="paragraph" w:styleId="Heading5">
    <w:name w:val="heading 5"/>
    <w:basedOn w:val="Normal"/>
    <w:next w:val="Normal"/>
    <w:qFormat/>
    <w:pPr>
      <w:keepNext/>
      <w:ind w:left="720"/>
      <w:outlineLvl w:val="4"/>
    </w:pPr>
    <w:rPr>
      <w:rFonts w:ascii="Trebuchet MS" w:hAnsi="Trebuchet MS"/>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BodyTextIndent">
    <w:name w:val="Body Text Indent"/>
    <w:basedOn w:val="Normal"/>
    <w:pPr>
      <w:ind w:left="720"/>
    </w:pPr>
    <w:rPr>
      <w:b/>
      <w:sz w:val="22"/>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rFonts w:ascii="Verdana" w:hAnsi="Verdana"/>
      <w:sz w:val="20"/>
      <w:szCs w:val="20"/>
    </w:rPr>
  </w:style>
  <w:style w:type="paragraph" w:customStyle="1" w:styleId="Legal1">
    <w:name w:val="Legal 1"/>
    <w:basedOn w:val="Normal"/>
    <w:pPr>
      <w:numPr>
        <w:numId w:val="1"/>
      </w:numPr>
    </w:pPr>
    <w:rPr>
      <w:rFonts w:ascii="Verdana" w:hAnsi="Verdana"/>
      <w:sz w:val="20"/>
      <w:szCs w:val="20"/>
    </w:rPr>
  </w:style>
  <w:style w:type="paragraph" w:customStyle="1" w:styleId="Legal2">
    <w:name w:val="Legal 2"/>
    <w:basedOn w:val="Normal"/>
    <w:pPr>
      <w:numPr>
        <w:ilvl w:val="1"/>
        <w:numId w:val="1"/>
      </w:numPr>
    </w:pPr>
    <w:rPr>
      <w:rFonts w:ascii="Verdana" w:hAnsi="Verdana"/>
      <w:sz w:val="20"/>
      <w:szCs w:val="20"/>
    </w:rPr>
  </w:style>
  <w:style w:type="paragraph" w:customStyle="1" w:styleId="Legal3">
    <w:name w:val="Legal 3"/>
    <w:basedOn w:val="Normal"/>
    <w:pPr>
      <w:numPr>
        <w:ilvl w:val="2"/>
        <w:numId w:val="1"/>
      </w:numPr>
    </w:pPr>
    <w:rPr>
      <w:rFonts w:ascii="Verdana" w:hAnsi="Verdana"/>
      <w:sz w:val="20"/>
      <w:szCs w:val="20"/>
    </w:rPr>
  </w:style>
  <w:style w:type="paragraph" w:styleId="BodyTextIndent2">
    <w:name w:val="Body Text Indent 2"/>
    <w:basedOn w:val="Normal"/>
    <w:pPr>
      <w:ind w:left="60"/>
    </w:pPr>
    <w:rPr>
      <w:rFonts w:ascii="Times New Roman" w:hAnsi="Times New Roman"/>
      <w:color w:val="000000"/>
      <w:sz w:val="21"/>
      <w:szCs w:val="21"/>
      <w:lang w:val="en-US"/>
    </w:rPr>
  </w:style>
  <w:style w:type="paragraph" w:customStyle="1" w:styleId="text">
    <w:name w:val="text"/>
    <w:basedOn w:val="Normal"/>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
    <w:name w:val="Body Text"/>
    <w:basedOn w:val="Normal"/>
    <w:rPr>
      <w:b/>
      <w:sz w:val="22"/>
      <w:szCs w:val="22"/>
      <w:u w:val="single"/>
    </w:rPr>
  </w:style>
  <w:style w:type="paragraph" w:styleId="BodyTextIndent3">
    <w:name w:val="Body Text Indent 3"/>
    <w:basedOn w:val="Normal"/>
    <w:pPr>
      <w:ind w:left="709"/>
    </w:pPr>
    <w:rPr>
      <w:b/>
      <w:sz w:val="22"/>
      <w:szCs w:val="22"/>
      <w:u w:val="single"/>
    </w:rPr>
  </w:style>
  <w:style w:type="character" w:styleId="PageNumber">
    <w:name w:val="page number"/>
    <w:basedOn w:val="DefaultParagraphFont"/>
  </w:style>
  <w:style w:type="paragraph" w:customStyle="1" w:styleId="TableHeading">
    <w:name w:val="Table Heading"/>
    <w:basedOn w:val="TableText"/>
    <w:rPr>
      <w:b/>
      <w:bCs/>
      <w:kern w:val="28"/>
    </w:rPr>
  </w:style>
  <w:style w:type="paragraph" w:customStyle="1" w:styleId="TableText">
    <w:name w:val="Table Text"/>
    <w:basedOn w:val="Normal"/>
    <w:pPr>
      <w:ind w:right="142"/>
    </w:pPr>
    <w:rPr>
      <w:rFonts w:ascii="Garamond" w:hAnsi="Garamond"/>
      <w:sz w:val="22"/>
    </w:rPr>
  </w:style>
  <w:style w:type="paragraph" w:customStyle="1" w:styleId="Char">
    <w:name w:val="Char"/>
    <w:basedOn w:val="Normal"/>
    <w:pPr>
      <w:spacing w:after="160" w:line="240" w:lineRule="exact"/>
    </w:pPr>
    <w:rPr>
      <w:rFonts w:ascii="Tahoma" w:hAnsi="Tahoma" w:cs="Tahoma"/>
      <w:sz w:val="20"/>
      <w:szCs w:val="20"/>
      <w:lang w:val="en-US"/>
    </w:rPr>
  </w:style>
  <w:style w:type="paragraph" w:customStyle="1" w:styleId="TableFigures">
    <w:name w:val="Table Figures"/>
    <w:basedOn w:val="TableText"/>
    <w:pPr>
      <w:spacing w:before="25"/>
    </w:pPr>
    <w:rPr>
      <w:rFonts w:ascii="Arial" w:hAnsi="Arial"/>
      <w:sz w:val="18"/>
    </w:rPr>
  </w:style>
  <w:style w:type="paragraph" w:customStyle="1" w:styleId="MarginNotesWhite">
    <w:name w:val="Margin Notes White"/>
    <w:basedOn w:val="Normal"/>
    <w:pPr>
      <w:spacing w:line="220" w:lineRule="exact"/>
    </w:pPr>
    <w:rPr>
      <w:rFonts w:cs="Garamond"/>
      <w:color w:val="FFFFFF"/>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sid w:val="00C10940"/>
    <w:rPr>
      <w:rFonts w:ascii="Arial" w:hAnsi="Arial"/>
      <w:b/>
      <w:bCs/>
    </w:rPr>
  </w:style>
  <w:style w:type="table" w:styleId="TableGrid">
    <w:name w:val="Table Grid"/>
    <w:basedOn w:val="TableNormal"/>
    <w:rsid w:val="009F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80321"/>
    <w:pPr>
      <w:keepLines/>
      <w:spacing w:after="160" w:line="240" w:lineRule="exact"/>
      <w:ind w:left="2977"/>
    </w:pPr>
    <w:rPr>
      <w:rFonts w:ascii="Tahoma" w:hAnsi="Tahoma" w:cs="Tahoma"/>
      <w:sz w:val="20"/>
      <w:szCs w:val="20"/>
      <w:lang w:val="en-US"/>
    </w:rPr>
  </w:style>
  <w:style w:type="character" w:customStyle="1" w:styleId="CommentTextChar">
    <w:name w:val="Comment Text Char"/>
    <w:link w:val="CommentText"/>
    <w:uiPriority w:val="99"/>
    <w:semiHidden/>
    <w:rsid w:val="008F053F"/>
    <w:rPr>
      <w:rFonts w:ascii="Verdana" w:hAnsi="Verdana"/>
      <w:lang w:eastAsia="en-US"/>
    </w:rPr>
  </w:style>
  <w:style w:type="paragraph" w:styleId="List">
    <w:name w:val="List"/>
    <w:basedOn w:val="Normal"/>
    <w:unhideWhenUsed/>
    <w:rsid w:val="00F94514"/>
    <w:pPr>
      <w:ind w:left="283" w:hanging="283"/>
    </w:pPr>
    <w:rPr>
      <w:rFonts w:ascii="Times New Roman" w:hAnsi="Times New Roman"/>
      <w:szCs w:val="20"/>
    </w:rPr>
  </w:style>
  <w:style w:type="paragraph" w:customStyle="1" w:styleId="Default">
    <w:name w:val="Default"/>
    <w:rsid w:val="00F9451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D17A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960">
      <w:bodyDiv w:val="1"/>
      <w:marLeft w:val="0"/>
      <w:marRight w:val="0"/>
      <w:marTop w:val="0"/>
      <w:marBottom w:val="0"/>
      <w:divBdr>
        <w:top w:val="none" w:sz="0" w:space="0" w:color="auto"/>
        <w:left w:val="none" w:sz="0" w:space="0" w:color="auto"/>
        <w:bottom w:val="none" w:sz="0" w:space="0" w:color="auto"/>
        <w:right w:val="none" w:sz="0" w:space="0" w:color="auto"/>
      </w:divBdr>
    </w:div>
    <w:div w:id="257450035">
      <w:bodyDiv w:val="1"/>
      <w:marLeft w:val="0"/>
      <w:marRight w:val="0"/>
      <w:marTop w:val="0"/>
      <w:marBottom w:val="0"/>
      <w:divBdr>
        <w:top w:val="none" w:sz="0" w:space="0" w:color="auto"/>
        <w:left w:val="none" w:sz="0" w:space="0" w:color="auto"/>
        <w:bottom w:val="none" w:sz="0" w:space="0" w:color="auto"/>
        <w:right w:val="none" w:sz="0" w:space="0" w:color="auto"/>
      </w:divBdr>
    </w:div>
    <w:div w:id="371882428">
      <w:bodyDiv w:val="1"/>
      <w:marLeft w:val="0"/>
      <w:marRight w:val="0"/>
      <w:marTop w:val="0"/>
      <w:marBottom w:val="0"/>
      <w:divBdr>
        <w:top w:val="none" w:sz="0" w:space="0" w:color="auto"/>
        <w:left w:val="none" w:sz="0" w:space="0" w:color="auto"/>
        <w:bottom w:val="none" w:sz="0" w:space="0" w:color="auto"/>
        <w:right w:val="none" w:sz="0" w:space="0" w:color="auto"/>
      </w:divBdr>
    </w:div>
    <w:div w:id="479275192">
      <w:bodyDiv w:val="1"/>
      <w:marLeft w:val="0"/>
      <w:marRight w:val="0"/>
      <w:marTop w:val="0"/>
      <w:marBottom w:val="0"/>
      <w:divBdr>
        <w:top w:val="none" w:sz="0" w:space="0" w:color="auto"/>
        <w:left w:val="none" w:sz="0" w:space="0" w:color="auto"/>
        <w:bottom w:val="none" w:sz="0" w:space="0" w:color="auto"/>
        <w:right w:val="none" w:sz="0" w:space="0" w:color="auto"/>
      </w:divBdr>
    </w:div>
    <w:div w:id="490026329">
      <w:bodyDiv w:val="1"/>
      <w:marLeft w:val="0"/>
      <w:marRight w:val="0"/>
      <w:marTop w:val="0"/>
      <w:marBottom w:val="0"/>
      <w:divBdr>
        <w:top w:val="none" w:sz="0" w:space="0" w:color="auto"/>
        <w:left w:val="none" w:sz="0" w:space="0" w:color="auto"/>
        <w:bottom w:val="none" w:sz="0" w:space="0" w:color="auto"/>
        <w:right w:val="none" w:sz="0" w:space="0" w:color="auto"/>
      </w:divBdr>
    </w:div>
    <w:div w:id="636834370">
      <w:bodyDiv w:val="1"/>
      <w:marLeft w:val="0"/>
      <w:marRight w:val="0"/>
      <w:marTop w:val="0"/>
      <w:marBottom w:val="0"/>
      <w:divBdr>
        <w:top w:val="none" w:sz="0" w:space="0" w:color="auto"/>
        <w:left w:val="none" w:sz="0" w:space="0" w:color="auto"/>
        <w:bottom w:val="none" w:sz="0" w:space="0" w:color="auto"/>
        <w:right w:val="none" w:sz="0" w:space="0" w:color="auto"/>
      </w:divBdr>
    </w:div>
    <w:div w:id="720902588">
      <w:bodyDiv w:val="1"/>
      <w:marLeft w:val="0"/>
      <w:marRight w:val="0"/>
      <w:marTop w:val="0"/>
      <w:marBottom w:val="0"/>
      <w:divBdr>
        <w:top w:val="none" w:sz="0" w:space="0" w:color="auto"/>
        <w:left w:val="none" w:sz="0" w:space="0" w:color="auto"/>
        <w:bottom w:val="none" w:sz="0" w:space="0" w:color="auto"/>
        <w:right w:val="none" w:sz="0" w:space="0" w:color="auto"/>
      </w:divBdr>
    </w:div>
    <w:div w:id="823083289">
      <w:bodyDiv w:val="1"/>
      <w:marLeft w:val="0"/>
      <w:marRight w:val="0"/>
      <w:marTop w:val="0"/>
      <w:marBottom w:val="0"/>
      <w:divBdr>
        <w:top w:val="none" w:sz="0" w:space="0" w:color="auto"/>
        <w:left w:val="none" w:sz="0" w:space="0" w:color="auto"/>
        <w:bottom w:val="none" w:sz="0" w:space="0" w:color="auto"/>
        <w:right w:val="none" w:sz="0" w:space="0" w:color="auto"/>
      </w:divBdr>
    </w:div>
    <w:div w:id="998653149">
      <w:bodyDiv w:val="1"/>
      <w:marLeft w:val="0"/>
      <w:marRight w:val="0"/>
      <w:marTop w:val="0"/>
      <w:marBottom w:val="0"/>
      <w:divBdr>
        <w:top w:val="none" w:sz="0" w:space="0" w:color="auto"/>
        <w:left w:val="none" w:sz="0" w:space="0" w:color="auto"/>
        <w:bottom w:val="none" w:sz="0" w:space="0" w:color="auto"/>
        <w:right w:val="none" w:sz="0" w:space="0" w:color="auto"/>
      </w:divBdr>
    </w:div>
    <w:div w:id="1121219004">
      <w:bodyDiv w:val="1"/>
      <w:marLeft w:val="0"/>
      <w:marRight w:val="0"/>
      <w:marTop w:val="0"/>
      <w:marBottom w:val="0"/>
      <w:divBdr>
        <w:top w:val="none" w:sz="0" w:space="0" w:color="auto"/>
        <w:left w:val="none" w:sz="0" w:space="0" w:color="auto"/>
        <w:bottom w:val="none" w:sz="0" w:space="0" w:color="auto"/>
        <w:right w:val="none" w:sz="0" w:space="0" w:color="auto"/>
      </w:divBdr>
    </w:div>
    <w:div w:id="1382485321">
      <w:bodyDiv w:val="1"/>
      <w:marLeft w:val="0"/>
      <w:marRight w:val="0"/>
      <w:marTop w:val="0"/>
      <w:marBottom w:val="0"/>
      <w:divBdr>
        <w:top w:val="none" w:sz="0" w:space="0" w:color="auto"/>
        <w:left w:val="none" w:sz="0" w:space="0" w:color="auto"/>
        <w:bottom w:val="none" w:sz="0" w:space="0" w:color="auto"/>
        <w:right w:val="none" w:sz="0" w:space="0" w:color="auto"/>
      </w:divBdr>
    </w:div>
    <w:div w:id="1482307170">
      <w:bodyDiv w:val="1"/>
      <w:marLeft w:val="0"/>
      <w:marRight w:val="0"/>
      <w:marTop w:val="0"/>
      <w:marBottom w:val="0"/>
      <w:divBdr>
        <w:top w:val="none" w:sz="0" w:space="0" w:color="auto"/>
        <w:left w:val="none" w:sz="0" w:space="0" w:color="auto"/>
        <w:bottom w:val="none" w:sz="0" w:space="0" w:color="auto"/>
        <w:right w:val="none" w:sz="0" w:space="0" w:color="auto"/>
      </w:divBdr>
    </w:div>
    <w:div w:id="1766801596">
      <w:bodyDiv w:val="1"/>
      <w:marLeft w:val="0"/>
      <w:marRight w:val="0"/>
      <w:marTop w:val="0"/>
      <w:marBottom w:val="0"/>
      <w:divBdr>
        <w:top w:val="none" w:sz="0" w:space="0" w:color="auto"/>
        <w:left w:val="none" w:sz="0" w:space="0" w:color="auto"/>
        <w:bottom w:val="none" w:sz="0" w:space="0" w:color="auto"/>
        <w:right w:val="none" w:sz="0" w:space="0" w:color="auto"/>
      </w:divBdr>
    </w:div>
    <w:div w:id="1792019292">
      <w:bodyDiv w:val="1"/>
      <w:marLeft w:val="0"/>
      <w:marRight w:val="0"/>
      <w:marTop w:val="0"/>
      <w:marBottom w:val="0"/>
      <w:divBdr>
        <w:top w:val="none" w:sz="0" w:space="0" w:color="auto"/>
        <w:left w:val="none" w:sz="0" w:space="0" w:color="auto"/>
        <w:bottom w:val="none" w:sz="0" w:space="0" w:color="auto"/>
        <w:right w:val="none" w:sz="0" w:space="0" w:color="auto"/>
      </w:divBdr>
    </w:div>
    <w:div w:id="1801262114">
      <w:bodyDiv w:val="1"/>
      <w:marLeft w:val="0"/>
      <w:marRight w:val="0"/>
      <w:marTop w:val="0"/>
      <w:marBottom w:val="0"/>
      <w:divBdr>
        <w:top w:val="none" w:sz="0" w:space="0" w:color="auto"/>
        <w:left w:val="none" w:sz="0" w:space="0" w:color="auto"/>
        <w:bottom w:val="none" w:sz="0" w:space="0" w:color="auto"/>
        <w:right w:val="none" w:sz="0" w:space="0" w:color="auto"/>
      </w:divBdr>
    </w:div>
    <w:div w:id="1941988948">
      <w:bodyDiv w:val="1"/>
      <w:marLeft w:val="0"/>
      <w:marRight w:val="0"/>
      <w:marTop w:val="0"/>
      <w:marBottom w:val="0"/>
      <w:divBdr>
        <w:top w:val="none" w:sz="0" w:space="0" w:color="auto"/>
        <w:left w:val="none" w:sz="0" w:space="0" w:color="auto"/>
        <w:bottom w:val="none" w:sz="0" w:space="0" w:color="auto"/>
        <w:right w:val="none" w:sz="0" w:space="0" w:color="auto"/>
      </w:divBdr>
    </w:div>
    <w:div w:id="1976641563">
      <w:bodyDiv w:val="1"/>
      <w:marLeft w:val="0"/>
      <w:marRight w:val="0"/>
      <w:marTop w:val="0"/>
      <w:marBottom w:val="0"/>
      <w:divBdr>
        <w:top w:val="none" w:sz="0" w:space="0" w:color="auto"/>
        <w:left w:val="none" w:sz="0" w:space="0" w:color="auto"/>
        <w:bottom w:val="none" w:sz="0" w:space="0" w:color="auto"/>
        <w:right w:val="none" w:sz="0" w:space="0" w:color="auto"/>
      </w:divBdr>
    </w:div>
    <w:div w:id="1993557908">
      <w:bodyDiv w:val="1"/>
      <w:marLeft w:val="0"/>
      <w:marRight w:val="0"/>
      <w:marTop w:val="0"/>
      <w:marBottom w:val="0"/>
      <w:divBdr>
        <w:top w:val="none" w:sz="0" w:space="0" w:color="auto"/>
        <w:left w:val="none" w:sz="0" w:space="0" w:color="auto"/>
        <w:bottom w:val="none" w:sz="0" w:space="0" w:color="auto"/>
        <w:right w:val="none" w:sz="0" w:space="0" w:color="auto"/>
      </w:divBdr>
    </w:div>
    <w:div w:id="2134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482A-FA94-4913-8FDB-8ACD9B31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10110</Words>
  <Characters>56254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DRAFT</vt:lpstr>
    </vt:vector>
  </TitlesOfParts>
  <Company>Welwyn Hatfield Council</Company>
  <LinksUpToDate>false</LinksUpToDate>
  <CharactersWithSpaces>66232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Annual-Governance-Statement-2023-24</dc:title>
  <dc:subject>
  </dc:subject>
  <dc:creator>audit_sw</dc:creator>
  <cp:keywords>
  </cp:keywords>
  <cp:lastModifiedBy>Contensis For Councils</cp:lastModifiedBy>
  <cp:revision>3</cp:revision>
  <cp:lastPrinted>2017-05-19T07:52:00Z</cp:lastPrinted>
  <dcterms:created xsi:type="dcterms:W3CDTF">2024-07-25T12:16:00Z</dcterms:created>
  <dcterms:modified xsi:type="dcterms:W3CDTF">2024-11-27T17:25:15Z</dcterms:modified>
  <cp:contentStatus>Final</cp:contentStatus>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