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spacing w:before="9"/>
        <w:ind w:left="260" w:right="0" w:firstLine="0"/>
        <w:jc w:val="left"/>
        <w:rPr>
          <w:b/>
          <w:sz w:val="22"/>
        </w:rPr>
      </w:pPr>
      <w:r>
        <w:rPr>
          <w:b/>
          <w:sz w:val="22"/>
        </w:rPr>
        <w:t>Finance</w:t>
      </w:r>
      <w:r>
        <w:rPr>
          <w:b/>
          <w:spacing w:val="-2"/>
          <w:sz w:val="22"/>
        </w:rPr>
        <w:t> </w:t>
      </w:r>
      <w:r>
        <w:rPr>
          <w:b/>
          <w:sz w:val="22"/>
        </w:rPr>
        <w:t>&amp;</w:t>
      </w:r>
      <w:r>
        <w:rPr>
          <w:b/>
          <w:spacing w:val="-2"/>
          <w:sz w:val="22"/>
        </w:rPr>
        <w:t> </w:t>
      </w:r>
      <w:r>
        <w:rPr>
          <w:b/>
          <w:sz w:val="22"/>
        </w:rPr>
        <w:t>Business</w:t>
      </w:r>
      <w:r>
        <w:rPr>
          <w:b/>
          <w:spacing w:val="-1"/>
          <w:sz w:val="22"/>
        </w:rPr>
        <w:t> </w:t>
      </w:r>
      <w:r>
        <w:rPr>
          <w:b/>
          <w:spacing w:val="-2"/>
          <w:sz w:val="22"/>
        </w:rPr>
        <w:t>Services</w:t>
      </w:r>
    </w:p>
    <w:p>
      <w:pPr>
        <w:pStyle w:val="BodyText"/>
        <w:spacing w:before="0"/>
        <w:ind w:left="0"/>
        <w:rPr>
          <w:b/>
          <w:sz w:val="20"/>
        </w:rPr>
      </w:pPr>
    </w:p>
    <w:p>
      <w:pPr>
        <w:pStyle w:val="BodyText"/>
        <w:spacing w:before="0"/>
        <w:ind w:left="0"/>
        <w:rPr>
          <w:b/>
          <w:sz w:val="20"/>
        </w:rPr>
      </w:pPr>
    </w:p>
    <w:p>
      <w:pPr>
        <w:spacing w:after="0"/>
        <w:rPr>
          <w:sz w:val="20"/>
        </w:rPr>
        <w:sectPr>
          <w:headerReference w:type="default" r:id="rId5"/>
          <w:footerReference w:type="default" r:id="rId6"/>
          <w:type w:val="continuous"/>
          <w:pgSz w:w="11910" w:h="16840"/>
          <w:pgMar w:top="2160" w:right="1000" w:bottom="300" w:left="1180" w:header="0" w:footer="107"/>
          <w:pgNumType w:start="1"/>
        </w:sectPr>
      </w:pPr>
    </w:p>
    <w:p>
      <w:pPr>
        <w:spacing w:before="94"/>
        <w:ind w:left="367" w:right="0" w:firstLine="0"/>
        <w:jc w:val="left"/>
        <w:rPr>
          <w:sz w:val="24"/>
        </w:rPr>
      </w:pPr>
      <w:r>
        <w:rPr>
          <w:sz w:val="24"/>
        </w:rPr>
        <w:t>Ernst</w:t>
      </w:r>
      <w:r>
        <w:rPr>
          <w:spacing w:val="2"/>
          <w:sz w:val="24"/>
        </w:rPr>
        <w:t> </w:t>
      </w:r>
      <w:r>
        <w:rPr>
          <w:sz w:val="24"/>
        </w:rPr>
        <w:t>&amp; </w:t>
      </w:r>
      <w:r>
        <w:rPr>
          <w:spacing w:val="-2"/>
          <w:sz w:val="24"/>
        </w:rPr>
        <w:t>Young</w:t>
      </w:r>
    </w:p>
    <w:p>
      <w:pPr>
        <w:spacing w:before="0"/>
        <w:ind w:left="367" w:right="0" w:firstLine="0"/>
        <w:jc w:val="left"/>
        <w:rPr>
          <w:sz w:val="24"/>
        </w:rPr>
      </w:pPr>
      <w:r>
        <w:rPr>
          <w:sz w:val="24"/>
        </w:rPr>
        <w:t>400</w:t>
      </w:r>
      <w:r>
        <w:rPr>
          <w:spacing w:val="-17"/>
          <w:sz w:val="24"/>
        </w:rPr>
        <w:t> </w:t>
      </w:r>
      <w:r>
        <w:rPr>
          <w:sz w:val="24"/>
        </w:rPr>
        <w:t>Capability</w:t>
      </w:r>
      <w:r>
        <w:rPr>
          <w:spacing w:val="-17"/>
          <w:sz w:val="24"/>
        </w:rPr>
        <w:t> </w:t>
      </w:r>
      <w:r>
        <w:rPr>
          <w:sz w:val="24"/>
        </w:rPr>
        <w:t>Green </w:t>
      </w:r>
      <w:r>
        <w:rPr>
          <w:spacing w:val="-2"/>
          <w:sz w:val="24"/>
        </w:rPr>
        <w:t>Luton</w:t>
      </w:r>
    </w:p>
    <w:p>
      <w:pPr>
        <w:spacing w:before="0"/>
        <w:ind w:left="367" w:right="929" w:firstLine="0"/>
        <w:jc w:val="left"/>
        <w:rPr>
          <w:sz w:val="24"/>
        </w:rPr>
      </w:pPr>
      <w:r>
        <w:rPr>
          <w:spacing w:val="-2"/>
          <w:sz w:val="24"/>
        </w:rPr>
        <w:t>Bedfordshire </w:t>
      </w:r>
      <w:r>
        <w:rPr>
          <w:sz w:val="24"/>
        </w:rPr>
        <w:t>LU1 3LU</w:t>
      </w:r>
    </w:p>
    <w:p>
      <w:pPr>
        <w:pStyle w:val="BodyText"/>
        <w:spacing w:before="94" w:line="252" w:lineRule="exact"/>
        <w:ind w:left="367"/>
      </w:pPr>
      <w:r>
        <w:rPr/>
        <w:br w:type="column"/>
      </w:r>
      <w:r>
        <w:rPr/>
        <w:t>Your</w:t>
      </w:r>
      <w:r>
        <w:rPr>
          <w:spacing w:val="-1"/>
        </w:rPr>
        <w:t> </w:t>
      </w:r>
      <w:r>
        <w:rPr>
          <w:spacing w:val="-4"/>
        </w:rPr>
        <w:t>ref:</w:t>
      </w:r>
    </w:p>
    <w:p>
      <w:pPr>
        <w:pStyle w:val="BodyText"/>
        <w:spacing w:before="0" w:line="252" w:lineRule="exact"/>
        <w:ind w:left="367"/>
      </w:pPr>
      <w:r>
        <w:rPr/>
        <w:t>Our</w:t>
      </w:r>
      <w:r>
        <w:rPr>
          <w:spacing w:val="-4"/>
        </w:rPr>
        <w:t> </w:t>
      </w:r>
      <w:r>
        <w:rPr/>
        <w:t>ref:</w:t>
      </w:r>
      <w:r>
        <w:rPr>
          <w:spacing w:val="-1"/>
        </w:rPr>
        <w:t> </w:t>
      </w:r>
      <w:r>
        <w:rPr>
          <w:spacing w:val="-4"/>
        </w:rPr>
        <w:t>MB43</w:t>
      </w:r>
    </w:p>
    <w:p>
      <w:pPr>
        <w:pStyle w:val="BodyText"/>
        <w:spacing w:before="0"/>
        <w:ind w:left="0"/>
      </w:pPr>
    </w:p>
    <w:p>
      <w:pPr>
        <w:pStyle w:val="BodyText"/>
        <w:spacing w:before="0" w:line="458" w:lineRule="auto"/>
        <w:ind w:left="367"/>
      </w:pPr>
      <w:r>
        <w:rPr/>
        <w:t>Direct line: 020 8207 7453 </w:t>
      </w:r>
      <w:hyperlink r:id="rId7">
        <w:r>
          <w:rPr>
            <w:spacing w:val="-2"/>
          </w:rPr>
          <w:t>Email:</w:t>
        </w:r>
        <w:r>
          <w:rPr>
            <w:color w:val="0000FF"/>
            <w:spacing w:val="-2"/>
            <w:u w:val="single" w:color="0000FF"/>
          </w:rPr>
          <w:t>matthew.bunyon@hertsmere.gov.uk</w:t>
        </w:r>
      </w:hyperlink>
    </w:p>
    <w:p>
      <w:pPr>
        <w:spacing w:after="0" w:line="458" w:lineRule="auto"/>
        <w:sectPr>
          <w:type w:val="continuous"/>
          <w:pgSz w:w="11910" w:h="16840"/>
          <w:pgMar w:top="2160" w:right="1000" w:bottom="300" w:left="1180" w:header="0" w:footer="107"/>
          <w:cols w:equalWidth="0" w:num="2">
            <w:col w:w="2663" w:space="2440"/>
            <w:col w:w="4627"/>
          </w:cols>
        </w:sectPr>
      </w:pPr>
    </w:p>
    <w:p>
      <w:pPr>
        <w:pStyle w:val="BodyText"/>
        <w:spacing w:before="23"/>
        <w:ind w:left="5470"/>
      </w:pPr>
      <w:r>
        <w:rPr/>
        <w:t>Date:</w:t>
      </w:r>
      <w:r>
        <w:rPr>
          <w:spacing w:val="58"/>
        </w:rPr>
        <w:t> </w:t>
      </w:r>
      <w:r>
        <w:rPr/>
        <w:t>2</w:t>
      </w:r>
      <w:r>
        <w:rPr>
          <w:spacing w:val="-2"/>
        </w:rPr>
        <w:t> </w:t>
      </w:r>
      <w:r>
        <w:rPr/>
        <w:t>July</w:t>
      </w:r>
      <w:r>
        <w:rPr>
          <w:spacing w:val="-2"/>
        </w:rPr>
        <w:t> </w:t>
      </w:r>
      <w:r>
        <w:rPr>
          <w:spacing w:val="-4"/>
        </w:rPr>
        <w:t>2024</w:t>
      </w:r>
    </w:p>
    <w:p>
      <w:pPr>
        <w:pStyle w:val="BodyText"/>
        <w:spacing w:before="0"/>
        <w:ind w:left="0"/>
      </w:pPr>
    </w:p>
    <w:p>
      <w:pPr>
        <w:pStyle w:val="BodyText"/>
        <w:spacing w:before="0"/>
        <w:ind w:left="0"/>
      </w:pPr>
    </w:p>
    <w:p>
      <w:pPr>
        <w:pStyle w:val="BodyText"/>
        <w:spacing w:before="10"/>
        <w:ind w:left="0"/>
      </w:pPr>
    </w:p>
    <w:p>
      <w:pPr>
        <w:pStyle w:val="BodyText"/>
        <w:spacing w:before="0"/>
        <w:ind w:left="260"/>
      </w:pPr>
      <w:r>
        <w:rPr/>
        <w:t>Dear</w:t>
      </w:r>
      <w:r>
        <w:rPr>
          <w:spacing w:val="-3"/>
        </w:rPr>
        <w:t> </w:t>
      </w:r>
      <w:r>
        <w:rPr>
          <w:spacing w:val="-2"/>
        </w:rPr>
        <w:t>Elizabeth,</w:t>
      </w:r>
    </w:p>
    <w:p>
      <w:pPr>
        <w:pStyle w:val="BodyText"/>
        <w:spacing w:before="239"/>
        <w:ind w:left="260" w:right="522"/>
      </w:pPr>
      <w:r>
        <w:rPr/>
        <w:t>This letter of representations is provided in connection with your audit of the consolidated and Council financial statements of Hertsmere Borough Council </w:t>
      </w:r>
      <w:r>
        <w:rPr>
          <w:i/>
        </w:rPr>
        <w:t>(</w:t>
      </w:r>
      <w:r>
        <w:rPr/>
        <w:t>“the Group and Council”) for the year ended 31 March 2022.</w:t>
      </w:r>
      <w:r>
        <w:rPr>
          <w:spacing w:val="40"/>
        </w:rPr>
        <w:t> </w:t>
      </w:r>
      <w:r>
        <w:rPr/>
        <w:t>We recognise that obtaining representations from us concerning the information contained in this letter is a significant procedure in enabling you to form an opinion as to whether the consolidated and Council financial statements give a true</w:t>
      </w:r>
      <w:r>
        <w:rPr>
          <w:spacing w:val="-3"/>
        </w:rPr>
        <w:t> </w:t>
      </w:r>
      <w:r>
        <w:rPr/>
        <w:t>and</w:t>
      </w:r>
      <w:r>
        <w:rPr>
          <w:spacing w:val="-4"/>
        </w:rPr>
        <w:t> </w:t>
      </w:r>
      <w:r>
        <w:rPr/>
        <w:t>fair</w:t>
      </w:r>
      <w:r>
        <w:rPr>
          <w:spacing w:val="-2"/>
        </w:rPr>
        <w:t> </w:t>
      </w:r>
      <w:r>
        <w:rPr/>
        <w:t>view</w:t>
      </w:r>
      <w:r>
        <w:rPr>
          <w:spacing w:val="-5"/>
        </w:rPr>
        <w:t> </w:t>
      </w:r>
      <w:r>
        <w:rPr/>
        <w:t>of the</w:t>
      </w:r>
      <w:r>
        <w:rPr>
          <w:spacing w:val="-5"/>
        </w:rPr>
        <w:t> </w:t>
      </w:r>
      <w:r>
        <w:rPr/>
        <w:t>Group</w:t>
      </w:r>
      <w:r>
        <w:rPr>
          <w:spacing w:val="-4"/>
        </w:rPr>
        <w:t> </w:t>
      </w:r>
      <w:r>
        <w:rPr/>
        <w:t>and</w:t>
      </w:r>
      <w:r>
        <w:rPr>
          <w:spacing w:val="-2"/>
        </w:rPr>
        <w:t> </w:t>
      </w:r>
      <w:r>
        <w:rPr/>
        <w:t>Council</w:t>
      </w:r>
      <w:r>
        <w:rPr>
          <w:spacing w:val="-4"/>
        </w:rPr>
        <w:t> </w:t>
      </w:r>
      <w:r>
        <w:rPr/>
        <w:t>financial</w:t>
      </w:r>
      <w:r>
        <w:rPr>
          <w:spacing w:val="-2"/>
        </w:rPr>
        <w:t> </w:t>
      </w:r>
      <w:r>
        <w:rPr/>
        <w:t>position</w:t>
      </w:r>
      <w:r>
        <w:rPr>
          <w:spacing w:val="-2"/>
        </w:rPr>
        <w:t> </w:t>
      </w:r>
      <w:r>
        <w:rPr/>
        <w:t>of Hertsmere</w:t>
      </w:r>
      <w:r>
        <w:rPr>
          <w:spacing w:val="-4"/>
        </w:rPr>
        <w:t> </w:t>
      </w:r>
      <w:r>
        <w:rPr/>
        <w:t>Borough</w:t>
      </w:r>
      <w:r>
        <w:rPr>
          <w:spacing w:val="-1"/>
        </w:rPr>
        <w:t> </w:t>
      </w:r>
      <w:r>
        <w:rPr/>
        <w:t>Council as of 31 March 2022 and of its financial performance</w:t>
      </w:r>
      <w:r>
        <w:rPr>
          <w:spacing w:val="40"/>
        </w:rPr>
        <w:t> </w:t>
      </w:r>
      <w:r>
        <w:rPr/>
        <w:t>and its cash flows for the year then ended in accordance with, for the</w:t>
      </w:r>
      <w:r>
        <w:rPr>
          <w:spacing w:val="-1"/>
        </w:rPr>
        <w:t> </w:t>
      </w:r>
      <w:r>
        <w:rPr/>
        <w:t>Group and</w:t>
      </w:r>
      <w:r>
        <w:rPr>
          <w:spacing w:val="-1"/>
        </w:rPr>
        <w:t> </w:t>
      </w:r>
      <w:r>
        <w:rPr/>
        <w:t>Council, CIPFA LASAAC Code of Practice on Local Authority Accounting in the United Kingdom 2021/22 (as amended by the Update to the Code and Specifications for Future Codes for Infrastructure Assets (November 2022).</w:t>
      </w:r>
    </w:p>
    <w:p>
      <w:pPr>
        <w:pStyle w:val="BodyText"/>
        <w:spacing w:before="240"/>
        <w:ind w:left="260" w:right="522"/>
      </w:pPr>
      <w:r>
        <w:rPr/>
        <w:t>We understand that the purpose of your audit of our consolidated and Council financial statements is to express an opinion thereon and that your audit was conducted in accordance with International Standards on Auditing, which involves an examination of the accounting system,</w:t>
      </w:r>
      <w:r>
        <w:rPr>
          <w:spacing w:val="-4"/>
        </w:rPr>
        <w:t> </w:t>
      </w:r>
      <w:r>
        <w:rPr/>
        <w:t>internal</w:t>
      </w:r>
      <w:r>
        <w:rPr>
          <w:spacing w:val="-2"/>
        </w:rPr>
        <w:t> </w:t>
      </w:r>
      <w:r>
        <w:rPr/>
        <w:t>control</w:t>
      </w:r>
      <w:r>
        <w:rPr>
          <w:spacing w:val="-5"/>
        </w:rPr>
        <w:t> </w:t>
      </w:r>
      <w:r>
        <w:rPr/>
        <w:t>and</w:t>
      </w:r>
      <w:r>
        <w:rPr>
          <w:spacing w:val="-4"/>
        </w:rPr>
        <w:t> </w:t>
      </w:r>
      <w:r>
        <w:rPr/>
        <w:t>related</w:t>
      </w:r>
      <w:r>
        <w:rPr>
          <w:spacing w:val="-2"/>
        </w:rPr>
        <w:t> </w:t>
      </w:r>
      <w:r>
        <w:rPr/>
        <w:t>data</w:t>
      </w:r>
      <w:r>
        <w:rPr>
          <w:spacing w:val="-5"/>
        </w:rPr>
        <w:t> </w:t>
      </w:r>
      <w:r>
        <w:rPr/>
        <w:t>to</w:t>
      </w:r>
      <w:r>
        <w:rPr>
          <w:spacing w:val="-5"/>
        </w:rPr>
        <w:t> </w:t>
      </w:r>
      <w:r>
        <w:rPr/>
        <w:t>the</w:t>
      </w:r>
      <w:r>
        <w:rPr>
          <w:spacing w:val="-1"/>
        </w:rPr>
        <w:t> </w:t>
      </w:r>
      <w:r>
        <w:rPr/>
        <w:t>extent</w:t>
      </w:r>
      <w:r>
        <w:rPr>
          <w:spacing w:val="-2"/>
        </w:rPr>
        <w:t> </w:t>
      </w:r>
      <w:r>
        <w:rPr/>
        <w:t>you</w:t>
      </w:r>
      <w:r>
        <w:rPr>
          <w:spacing w:val="-2"/>
        </w:rPr>
        <w:t> </w:t>
      </w:r>
      <w:r>
        <w:rPr/>
        <w:t>considered</w:t>
      </w:r>
      <w:r>
        <w:rPr>
          <w:spacing w:val="-2"/>
        </w:rPr>
        <w:t> </w:t>
      </w:r>
      <w:r>
        <w:rPr/>
        <w:t>necessary in the circumstances, and is not designed to identify - nor necessarily be expected to disclose - all fraud, shortages, errors and other irregularities, should any exist.</w:t>
      </w:r>
    </w:p>
    <w:p>
      <w:pPr>
        <w:pStyle w:val="BodyText"/>
        <w:ind w:left="260" w:right="522"/>
      </w:pPr>
      <w:r>
        <w:rPr/>
        <w:t>Accordingly, we make the following representations, which are true to the best of our knowledge</w:t>
      </w:r>
      <w:r>
        <w:rPr>
          <w:spacing w:val="-1"/>
        </w:rPr>
        <w:t> </w:t>
      </w:r>
      <w:r>
        <w:rPr/>
        <w:t>and</w:t>
      </w:r>
      <w:r>
        <w:rPr>
          <w:spacing w:val="-4"/>
        </w:rPr>
        <w:t> </w:t>
      </w:r>
      <w:r>
        <w:rPr/>
        <w:t>belief,</w:t>
      </w:r>
      <w:r>
        <w:rPr>
          <w:spacing w:val="-4"/>
        </w:rPr>
        <w:t> </w:t>
      </w:r>
      <w:r>
        <w:rPr/>
        <w:t>having made</w:t>
      </w:r>
      <w:r>
        <w:rPr>
          <w:spacing w:val="-3"/>
        </w:rPr>
        <w:t> </w:t>
      </w:r>
      <w:r>
        <w:rPr/>
        <w:t>such</w:t>
      </w:r>
      <w:r>
        <w:rPr>
          <w:spacing w:val="-2"/>
        </w:rPr>
        <w:t> </w:t>
      </w:r>
      <w:r>
        <w:rPr/>
        <w:t>inquiries</w:t>
      </w:r>
      <w:r>
        <w:rPr>
          <w:spacing w:val="-4"/>
        </w:rPr>
        <w:t> </w:t>
      </w:r>
      <w:r>
        <w:rPr/>
        <w:t>as we</w:t>
      </w:r>
      <w:r>
        <w:rPr>
          <w:spacing w:val="-2"/>
        </w:rPr>
        <w:t> </w:t>
      </w:r>
      <w:r>
        <w:rPr/>
        <w:t>considered</w:t>
      </w:r>
      <w:r>
        <w:rPr>
          <w:spacing w:val="-4"/>
        </w:rPr>
        <w:t> </w:t>
      </w:r>
      <w:r>
        <w:rPr/>
        <w:t>necessary</w:t>
      </w:r>
      <w:r>
        <w:rPr>
          <w:spacing w:val="-6"/>
        </w:rPr>
        <w:t> </w:t>
      </w:r>
      <w:r>
        <w:rPr/>
        <w:t>for</w:t>
      </w:r>
      <w:r>
        <w:rPr>
          <w:spacing w:val="-2"/>
        </w:rPr>
        <w:t> </w:t>
      </w:r>
      <w:r>
        <w:rPr/>
        <w:t>the purpose of appropriately informing ourselves:</w:t>
      </w:r>
    </w:p>
    <w:p>
      <w:pPr>
        <w:pStyle w:val="Heading1"/>
        <w:numPr>
          <w:ilvl w:val="0"/>
          <w:numId w:val="1"/>
        </w:numPr>
        <w:tabs>
          <w:tab w:val="left" w:leader="none" w:pos="536"/>
        </w:tabs>
        <w:spacing w:before="237" w:after="0" w:line="240" w:lineRule="auto"/>
        <w:ind w:left="536" w:right="0" w:hanging="276"/>
        <w:jc w:val="left"/>
      </w:pPr>
      <w:r>
        <w:rPr/>
        <w:t>Financial</w:t>
      </w:r>
      <w:r>
        <w:rPr>
          <w:spacing w:val="-3"/>
        </w:rPr>
        <w:t> </w:t>
      </w:r>
      <w:r>
        <w:rPr/>
        <w:t>Statements</w:t>
      </w:r>
      <w:r>
        <w:rPr>
          <w:spacing w:val="-7"/>
        </w:rPr>
        <w:t> </w:t>
      </w:r>
      <w:r>
        <w:rPr/>
        <w:t>and</w:t>
      </w:r>
      <w:r>
        <w:rPr>
          <w:spacing w:val="-5"/>
        </w:rPr>
        <w:t> </w:t>
      </w:r>
      <w:r>
        <w:rPr/>
        <w:t>Financial</w:t>
      </w:r>
      <w:r>
        <w:rPr>
          <w:spacing w:val="-2"/>
        </w:rPr>
        <w:t> Records</w:t>
      </w:r>
    </w:p>
    <w:p>
      <w:pPr>
        <w:pStyle w:val="ListParagraph"/>
        <w:numPr>
          <w:ilvl w:val="1"/>
          <w:numId w:val="1"/>
        </w:numPr>
        <w:tabs>
          <w:tab w:val="left" w:leader="none" w:pos="687"/>
        </w:tabs>
        <w:spacing w:before="244" w:after="0" w:line="240" w:lineRule="auto"/>
        <w:ind w:left="687" w:right="571" w:hanging="437"/>
        <w:jc w:val="left"/>
        <w:rPr>
          <w:sz w:val="22"/>
        </w:rPr>
      </w:pPr>
      <w:r>
        <w:rPr>
          <w:sz w:val="22"/>
        </w:rPr>
        <w:t>We have fulfilled our responsibilities, under the relevant statutory authorities, for the preparation of the financial statements in accordance with, for the Group and Council, the Accounts and Audit Regulations 2015 and CIPFA LASAAC Code of Practice on Local</w:t>
      </w:r>
      <w:r>
        <w:rPr>
          <w:spacing w:val="-3"/>
          <w:sz w:val="22"/>
        </w:rPr>
        <w:t> </w:t>
      </w:r>
      <w:r>
        <w:rPr>
          <w:sz w:val="22"/>
        </w:rPr>
        <w:t>Authority</w:t>
      </w:r>
      <w:r>
        <w:rPr>
          <w:spacing w:val="-5"/>
          <w:sz w:val="22"/>
        </w:rPr>
        <w:t> </w:t>
      </w:r>
      <w:r>
        <w:rPr>
          <w:sz w:val="22"/>
        </w:rPr>
        <w:t>Accounting</w:t>
      </w:r>
      <w:r>
        <w:rPr>
          <w:spacing w:val="-3"/>
          <w:sz w:val="22"/>
        </w:rPr>
        <w:t> </w:t>
      </w:r>
      <w:r>
        <w:rPr>
          <w:sz w:val="22"/>
        </w:rPr>
        <w:t>in</w:t>
      </w:r>
      <w:r>
        <w:rPr>
          <w:spacing w:val="-2"/>
          <w:sz w:val="22"/>
        </w:rPr>
        <w:t> </w:t>
      </w:r>
      <w:r>
        <w:rPr>
          <w:sz w:val="22"/>
        </w:rPr>
        <w:t>the</w:t>
      </w:r>
      <w:r>
        <w:rPr>
          <w:spacing w:val="-4"/>
          <w:sz w:val="22"/>
        </w:rPr>
        <w:t> </w:t>
      </w:r>
      <w:r>
        <w:rPr>
          <w:sz w:val="22"/>
        </w:rPr>
        <w:t>United</w:t>
      </w:r>
      <w:r>
        <w:rPr>
          <w:spacing w:val="-2"/>
          <w:sz w:val="22"/>
        </w:rPr>
        <w:t> </w:t>
      </w:r>
      <w:r>
        <w:rPr>
          <w:sz w:val="22"/>
        </w:rPr>
        <w:t>Kingdom</w:t>
      </w:r>
      <w:r>
        <w:rPr>
          <w:spacing w:val="-2"/>
          <w:sz w:val="22"/>
        </w:rPr>
        <w:t> </w:t>
      </w:r>
      <w:r>
        <w:rPr>
          <w:sz w:val="22"/>
        </w:rPr>
        <w:t>2021/22</w:t>
      </w:r>
      <w:r>
        <w:rPr>
          <w:spacing w:val="-5"/>
          <w:sz w:val="22"/>
        </w:rPr>
        <w:t> </w:t>
      </w:r>
      <w:r>
        <w:rPr>
          <w:sz w:val="22"/>
        </w:rPr>
        <w:t>(as</w:t>
      </w:r>
      <w:r>
        <w:rPr>
          <w:spacing w:val="-5"/>
          <w:sz w:val="22"/>
        </w:rPr>
        <w:t> </w:t>
      </w:r>
      <w:r>
        <w:rPr>
          <w:sz w:val="22"/>
        </w:rPr>
        <w:t>amended</w:t>
      </w:r>
      <w:r>
        <w:rPr>
          <w:spacing w:val="-6"/>
          <w:sz w:val="22"/>
        </w:rPr>
        <w:t> </w:t>
      </w:r>
      <w:r>
        <w:rPr>
          <w:sz w:val="22"/>
        </w:rPr>
        <w:t>by</w:t>
      </w:r>
      <w:r>
        <w:rPr>
          <w:spacing w:val="-3"/>
          <w:sz w:val="22"/>
        </w:rPr>
        <w:t> </w:t>
      </w:r>
      <w:r>
        <w:rPr>
          <w:sz w:val="22"/>
        </w:rPr>
        <w:t>the</w:t>
      </w:r>
      <w:r>
        <w:rPr>
          <w:spacing w:val="-2"/>
          <w:sz w:val="22"/>
        </w:rPr>
        <w:t> </w:t>
      </w:r>
      <w:r>
        <w:rPr>
          <w:sz w:val="22"/>
        </w:rPr>
        <w:t>Update to the Code and Specifications for Future Codes for Infrastructure Assets (November </w:t>
      </w:r>
      <w:r>
        <w:rPr>
          <w:spacing w:val="-2"/>
          <w:sz w:val="22"/>
        </w:rPr>
        <w:t>2022).</w:t>
      </w:r>
    </w:p>
    <w:p>
      <w:pPr>
        <w:pStyle w:val="ListParagraph"/>
        <w:numPr>
          <w:ilvl w:val="1"/>
          <w:numId w:val="1"/>
        </w:numPr>
        <w:tabs>
          <w:tab w:val="left" w:leader="none" w:pos="687"/>
        </w:tabs>
        <w:spacing w:before="239" w:after="0" w:line="240" w:lineRule="auto"/>
        <w:ind w:left="687" w:right="451" w:hanging="437"/>
        <w:jc w:val="left"/>
        <w:rPr>
          <w:sz w:val="22"/>
        </w:rPr>
      </w:pPr>
      <w:r>
        <w:rPr>
          <w:sz w:val="22"/>
        </w:rPr>
        <w:t>We acknowledge, as members of management of the Group and Council, our responsibility for the fair presentation of the consolidated and Council financial statements.</w:t>
      </w:r>
      <w:r>
        <w:rPr>
          <w:spacing w:val="40"/>
          <w:sz w:val="22"/>
        </w:rPr>
        <w:t> </w:t>
      </w:r>
      <w:r>
        <w:rPr>
          <w:sz w:val="22"/>
        </w:rPr>
        <w:t>We believe the consolidated and Council financial statements referred to above give a true and</w:t>
      </w:r>
      <w:r>
        <w:rPr>
          <w:spacing w:val="-2"/>
          <w:sz w:val="22"/>
        </w:rPr>
        <w:t> </w:t>
      </w:r>
      <w:r>
        <w:rPr>
          <w:sz w:val="22"/>
        </w:rPr>
        <w:t>fair view</w:t>
      </w:r>
      <w:r>
        <w:rPr>
          <w:spacing w:val="-1"/>
          <w:sz w:val="22"/>
        </w:rPr>
        <w:t> </w:t>
      </w:r>
      <w:r>
        <w:rPr>
          <w:sz w:val="22"/>
        </w:rPr>
        <w:t>of</w:t>
      </w:r>
      <w:r>
        <w:rPr>
          <w:spacing w:val="40"/>
          <w:sz w:val="22"/>
        </w:rPr>
        <w:t> </w:t>
      </w:r>
      <w:r>
        <w:rPr>
          <w:sz w:val="22"/>
        </w:rPr>
        <w:t>the</w:t>
      </w:r>
      <w:r>
        <w:rPr>
          <w:spacing w:val="-2"/>
          <w:sz w:val="22"/>
        </w:rPr>
        <w:t> </w:t>
      </w:r>
      <w:r>
        <w:rPr>
          <w:sz w:val="22"/>
        </w:rPr>
        <w:t>financial position, financial performance and cash flows</w:t>
      </w:r>
      <w:r>
        <w:rPr>
          <w:spacing w:val="-2"/>
          <w:sz w:val="22"/>
        </w:rPr>
        <w:t> </w:t>
      </w:r>
      <w:r>
        <w:rPr>
          <w:sz w:val="22"/>
        </w:rPr>
        <w:t>of</w:t>
      </w:r>
      <w:r>
        <w:rPr>
          <w:spacing w:val="-1"/>
          <w:sz w:val="22"/>
        </w:rPr>
        <w:t> </w:t>
      </w:r>
      <w:r>
        <w:rPr>
          <w:sz w:val="22"/>
        </w:rPr>
        <w:t>the</w:t>
      </w:r>
      <w:r>
        <w:rPr>
          <w:spacing w:val="-5"/>
          <w:sz w:val="22"/>
        </w:rPr>
        <w:t> </w:t>
      </w:r>
      <w:r>
        <w:rPr>
          <w:sz w:val="22"/>
        </w:rPr>
        <w:t>Group</w:t>
      </w:r>
      <w:r>
        <w:rPr>
          <w:spacing w:val="-4"/>
          <w:sz w:val="22"/>
        </w:rPr>
        <w:t> </w:t>
      </w:r>
      <w:r>
        <w:rPr>
          <w:sz w:val="22"/>
        </w:rPr>
        <w:t>and</w:t>
      </w:r>
      <w:r>
        <w:rPr>
          <w:spacing w:val="-1"/>
          <w:sz w:val="22"/>
        </w:rPr>
        <w:t> </w:t>
      </w:r>
      <w:r>
        <w:rPr>
          <w:sz w:val="22"/>
        </w:rPr>
        <w:t>Council</w:t>
      </w:r>
      <w:r>
        <w:rPr>
          <w:spacing w:val="-2"/>
          <w:sz w:val="22"/>
        </w:rPr>
        <w:t> </w:t>
      </w:r>
      <w:r>
        <w:rPr>
          <w:sz w:val="22"/>
        </w:rPr>
        <w:t>in</w:t>
      </w:r>
      <w:r>
        <w:rPr>
          <w:spacing w:val="-4"/>
          <w:sz w:val="22"/>
        </w:rPr>
        <w:t> </w:t>
      </w:r>
      <w:r>
        <w:rPr>
          <w:sz w:val="22"/>
        </w:rPr>
        <w:t>accordance</w:t>
      </w:r>
      <w:r>
        <w:rPr>
          <w:spacing w:val="-4"/>
          <w:sz w:val="22"/>
        </w:rPr>
        <w:t> </w:t>
      </w:r>
      <w:r>
        <w:rPr>
          <w:sz w:val="22"/>
        </w:rPr>
        <w:t>with</w:t>
      </w:r>
      <w:r>
        <w:rPr>
          <w:spacing w:val="-4"/>
          <w:sz w:val="22"/>
        </w:rPr>
        <w:t> </w:t>
      </w:r>
      <w:r>
        <w:rPr>
          <w:sz w:val="22"/>
        </w:rPr>
        <w:t>the</w:t>
      </w:r>
      <w:r>
        <w:rPr>
          <w:spacing w:val="-4"/>
          <w:sz w:val="22"/>
        </w:rPr>
        <w:t> </w:t>
      </w:r>
      <w:r>
        <w:rPr>
          <w:sz w:val="22"/>
        </w:rPr>
        <w:t>CIPFA</w:t>
      </w:r>
      <w:r>
        <w:rPr>
          <w:spacing w:val="-2"/>
          <w:sz w:val="22"/>
        </w:rPr>
        <w:t> </w:t>
      </w:r>
      <w:r>
        <w:rPr>
          <w:sz w:val="22"/>
        </w:rPr>
        <w:t>LASAAC</w:t>
      </w:r>
      <w:r>
        <w:rPr>
          <w:spacing w:val="-2"/>
          <w:sz w:val="22"/>
        </w:rPr>
        <w:t> </w:t>
      </w:r>
      <w:r>
        <w:rPr>
          <w:sz w:val="22"/>
        </w:rPr>
        <w:t>Code</w:t>
      </w:r>
      <w:r>
        <w:rPr>
          <w:spacing w:val="-1"/>
          <w:sz w:val="22"/>
        </w:rPr>
        <w:t> </w:t>
      </w:r>
      <w:r>
        <w:rPr>
          <w:sz w:val="22"/>
        </w:rPr>
        <w:t>of</w:t>
      </w:r>
      <w:r>
        <w:rPr>
          <w:spacing w:val="-1"/>
          <w:sz w:val="22"/>
        </w:rPr>
        <w:t> </w:t>
      </w:r>
      <w:r>
        <w:rPr>
          <w:sz w:val="22"/>
        </w:rPr>
        <w:t>Practice</w:t>
      </w:r>
    </w:p>
    <w:p>
      <w:pPr>
        <w:spacing w:after="0" w:line="240" w:lineRule="auto"/>
        <w:jc w:val="left"/>
        <w:rPr>
          <w:sz w:val="22"/>
        </w:rPr>
        <w:sectPr>
          <w:type w:val="continuous"/>
          <w:pgSz w:w="11910" w:h="16840"/>
          <w:pgMar w:top="2160" w:right="1000" w:bottom="300" w:left="1180" w:header="0" w:footer="107"/>
        </w:sectPr>
      </w:pPr>
    </w:p>
    <w:p>
      <w:pPr>
        <w:pStyle w:val="BodyText"/>
        <w:spacing w:before="12"/>
        <w:ind w:right="556"/>
      </w:pPr>
      <w:r>
        <w:rPr/>
        <w:t>on Local Authority Accounting in the United Kingdom 2021/</w:t>
      </w:r>
      <w:r>
        <w:rPr>
          <w:i/>
        </w:rPr>
        <w:t>22 </w:t>
      </w:r>
      <w:r>
        <w:rPr/>
        <w:t>(as amended by the Update to the Code and Specifications for Future Codes for Infrastructure Assets (November</w:t>
      </w:r>
      <w:r>
        <w:rPr>
          <w:spacing w:val="-1"/>
        </w:rPr>
        <w:t> </w:t>
      </w:r>
      <w:r>
        <w:rPr/>
        <w:t>2022)</w:t>
      </w:r>
      <w:r>
        <w:rPr>
          <w:spacing w:val="-1"/>
        </w:rPr>
        <w:t> </w:t>
      </w:r>
      <w:r>
        <w:rPr/>
        <w:t>and</w:t>
      </w:r>
      <w:r>
        <w:rPr>
          <w:spacing w:val="-4"/>
        </w:rPr>
        <w:t> </w:t>
      </w:r>
      <w:r>
        <w:rPr/>
        <w:t>are</w:t>
      </w:r>
      <w:r>
        <w:rPr>
          <w:spacing w:val="-5"/>
        </w:rPr>
        <w:t> </w:t>
      </w:r>
      <w:r>
        <w:rPr/>
        <w:t>free</w:t>
      </w:r>
      <w:r>
        <w:rPr>
          <w:spacing w:val="-2"/>
        </w:rPr>
        <w:t> </w:t>
      </w:r>
      <w:r>
        <w:rPr/>
        <w:t>of</w:t>
      </w:r>
      <w:r>
        <w:rPr>
          <w:spacing w:val="-2"/>
        </w:rPr>
        <w:t> </w:t>
      </w:r>
      <w:r>
        <w:rPr/>
        <w:t>material</w:t>
      </w:r>
      <w:r>
        <w:rPr>
          <w:spacing w:val="-2"/>
        </w:rPr>
        <w:t> </w:t>
      </w:r>
      <w:r>
        <w:rPr/>
        <w:t>misstatements,</w:t>
      </w:r>
      <w:r>
        <w:rPr>
          <w:spacing w:val="-2"/>
        </w:rPr>
        <w:t> </w:t>
      </w:r>
      <w:r>
        <w:rPr/>
        <w:t>including omissions.</w:t>
      </w:r>
      <w:r>
        <w:rPr>
          <w:spacing w:val="40"/>
        </w:rPr>
        <w:t> </w:t>
      </w:r>
      <w:r>
        <w:rPr/>
        <w:t>We have approved the consolidated and Council financial statements.</w:t>
      </w:r>
    </w:p>
    <w:p>
      <w:pPr>
        <w:pStyle w:val="ListParagraph"/>
        <w:numPr>
          <w:ilvl w:val="1"/>
          <w:numId w:val="1"/>
        </w:numPr>
        <w:tabs>
          <w:tab w:val="left" w:leader="none" w:pos="687"/>
        </w:tabs>
        <w:spacing w:before="238" w:after="0" w:line="240" w:lineRule="auto"/>
        <w:ind w:left="687" w:right="558" w:hanging="437"/>
        <w:jc w:val="left"/>
        <w:rPr>
          <w:sz w:val="22"/>
        </w:rPr>
      </w:pPr>
      <w:r>
        <w:rPr>
          <w:sz w:val="22"/>
        </w:rPr>
        <w:t>The</w:t>
      </w:r>
      <w:r>
        <w:rPr>
          <w:spacing w:val="-5"/>
          <w:sz w:val="22"/>
        </w:rPr>
        <w:t> </w:t>
      </w:r>
      <w:r>
        <w:rPr>
          <w:sz w:val="22"/>
        </w:rPr>
        <w:t>significant</w:t>
      </w:r>
      <w:r>
        <w:rPr>
          <w:spacing w:val="-1"/>
          <w:sz w:val="22"/>
        </w:rPr>
        <w:t> </w:t>
      </w:r>
      <w:r>
        <w:rPr>
          <w:sz w:val="22"/>
        </w:rPr>
        <w:t>accounting</w:t>
      </w:r>
      <w:r>
        <w:rPr>
          <w:spacing w:val="-3"/>
          <w:sz w:val="22"/>
        </w:rPr>
        <w:t> </w:t>
      </w:r>
      <w:r>
        <w:rPr>
          <w:sz w:val="22"/>
        </w:rPr>
        <w:t>policies</w:t>
      </w:r>
      <w:r>
        <w:rPr>
          <w:spacing w:val="-1"/>
          <w:sz w:val="22"/>
        </w:rPr>
        <w:t> </w:t>
      </w:r>
      <w:r>
        <w:rPr>
          <w:sz w:val="22"/>
        </w:rPr>
        <w:t>adopted</w:t>
      </w:r>
      <w:r>
        <w:rPr>
          <w:spacing w:val="-1"/>
          <w:sz w:val="22"/>
        </w:rPr>
        <w:t> </w:t>
      </w:r>
      <w:r>
        <w:rPr>
          <w:sz w:val="22"/>
        </w:rPr>
        <w:t>in</w:t>
      </w:r>
      <w:r>
        <w:rPr>
          <w:spacing w:val="-5"/>
          <w:sz w:val="22"/>
        </w:rPr>
        <w:t> </w:t>
      </w:r>
      <w:r>
        <w:rPr>
          <w:sz w:val="22"/>
        </w:rPr>
        <w:t>the</w:t>
      </w:r>
      <w:r>
        <w:rPr>
          <w:spacing w:val="-6"/>
          <w:sz w:val="22"/>
        </w:rPr>
        <w:t> </w:t>
      </w:r>
      <w:r>
        <w:rPr>
          <w:sz w:val="22"/>
        </w:rPr>
        <w:t>preparation</w:t>
      </w:r>
      <w:r>
        <w:rPr>
          <w:spacing w:val="-2"/>
          <w:sz w:val="22"/>
        </w:rPr>
        <w:t> </w:t>
      </w:r>
      <w:r>
        <w:rPr>
          <w:sz w:val="22"/>
        </w:rPr>
        <w:t>of</w:t>
      </w:r>
      <w:r>
        <w:rPr>
          <w:spacing w:val="-1"/>
          <w:sz w:val="22"/>
        </w:rPr>
        <w:t> </w:t>
      </w:r>
      <w:r>
        <w:rPr>
          <w:sz w:val="22"/>
        </w:rPr>
        <w:t>the</w:t>
      </w:r>
      <w:r>
        <w:rPr>
          <w:spacing w:val="-7"/>
          <w:sz w:val="22"/>
        </w:rPr>
        <w:t> </w:t>
      </w:r>
      <w:r>
        <w:rPr>
          <w:sz w:val="22"/>
        </w:rPr>
        <w:t>Group</w:t>
      </w:r>
      <w:r>
        <w:rPr>
          <w:spacing w:val="-5"/>
          <w:sz w:val="22"/>
        </w:rPr>
        <w:t> </w:t>
      </w:r>
      <w:r>
        <w:rPr>
          <w:sz w:val="22"/>
        </w:rPr>
        <w:t>and</w:t>
      </w:r>
      <w:r>
        <w:rPr>
          <w:spacing w:val="-3"/>
          <w:sz w:val="22"/>
        </w:rPr>
        <w:t> </w:t>
      </w:r>
      <w:r>
        <w:rPr>
          <w:sz w:val="22"/>
        </w:rPr>
        <w:t>Council financial statements are appropriately described in the Group and Council financial </w:t>
      </w:r>
      <w:r>
        <w:rPr>
          <w:spacing w:val="-2"/>
          <w:sz w:val="22"/>
        </w:rPr>
        <w:t>statements.</w:t>
      </w:r>
    </w:p>
    <w:p>
      <w:pPr>
        <w:pStyle w:val="ListParagraph"/>
        <w:numPr>
          <w:ilvl w:val="1"/>
          <w:numId w:val="1"/>
        </w:numPr>
        <w:tabs>
          <w:tab w:val="left" w:leader="none" w:pos="687"/>
        </w:tabs>
        <w:spacing w:before="240" w:after="0" w:line="240" w:lineRule="auto"/>
        <w:ind w:left="687" w:right="609" w:hanging="437"/>
        <w:jc w:val="left"/>
        <w:rPr>
          <w:i/>
          <w:sz w:val="22"/>
        </w:rPr>
      </w:pPr>
      <w:r>
        <w:rPr>
          <w:sz w:val="22"/>
        </w:rPr>
        <w:t>As members</w:t>
      </w:r>
      <w:r>
        <w:rPr>
          <w:spacing w:val="-2"/>
          <w:sz w:val="22"/>
        </w:rPr>
        <w:t> </w:t>
      </w:r>
      <w:r>
        <w:rPr>
          <w:sz w:val="22"/>
        </w:rPr>
        <w:t>of</w:t>
      </w:r>
      <w:r>
        <w:rPr>
          <w:spacing w:val="-2"/>
          <w:sz w:val="22"/>
        </w:rPr>
        <w:t> </w:t>
      </w:r>
      <w:r>
        <w:rPr>
          <w:sz w:val="22"/>
        </w:rPr>
        <w:t>management of the</w:t>
      </w:r>
      <w:r>
        <w:rPr>
          <w:spacing w:val="-3"/>
          <w:sz w:val="22"/>
        </w:rPr>
        <w:t> </w:t>
      </w:r>
      <w:r>
        <w:rPr>
          <w:sz w:val="22"/>
        </w:rPr>
        <w:t>Group</w:t>
      </w:r>
      <w:r>
        <w:rPr>
          <w:spacing w:val="-2"/>
          <w:sz w:val="22"/>
        </w:rPr>
        <w:t> </w:t>
      </w:r>
      <w:r>
        <w:rPr>
          <w:sz w:val="22"/>
        </w:rPr>
        <w:t>and Council, we believe</w:t>
      </w:r>
      <w:r>
        <w:rPr>
          <w:spacing w:val="-2"/>
          <w:sz w:val="22"/>
        </w:rPr>
        <w:t> </w:t>
      </w:r>
      <w:r>
        <w:rPr>
          <w:sz w:val="22"/>
        </w:rPr>
        <w:t>that the Group and Council have a system of internal controls adequate to enable the preparation of accurate</w:t>
      </w:r>
      <w:r>
        <w:rPr>
          <w:spacing w:val="-9"/>
          <w:sz w:val="22"/>
        </w:rPr>
        <w:t> </w:t>
      </w:r>
      <w:r>
        <w:rPr>
          <w:sz w:val="22"/>
        </w:rPr>
        <w:t>financial</w:t>
      </w:r>
      <w:r>
        <w:rPr>
          <w:spacing w:val="-3"/>
          <w:sz w:val="22"/>
        </w:rPr>
        <w:t> </w:t>
      </w:r>
      <w:r>
        <w:rPr>
          <w:sz w:val="22"/>
        </w:rPr>
        <w:t>statements</w:t>
      </w:r>
      <w:r>
        <w:rPr>
          <w:spacing w:val="-3"/>
          <w:sz w:val="22"/>
        </w:rPr>
        <w:t> </w:t>
      </w:r>
      <w:r>
        <w:rPr>
          <w:sz w:val="22"/>
        </w:rPr>
        <w:t>in</w:t>
      </w:r>
      <w:r>
        <w:rPr>
          <w:spacing w:val="-5"/>
          <w:sz w:val="22"/>
        </w:rPr>
        <w:t> </w:t>
      </w:r>
      <w:r>
        <w:rPr>
          <w:sz w:val="22"/>
        </w:rPr>
        <w:t>accordance</w:t>
      </w:r>
      <w:r>
        <w:rPr>
          <w:spacing w:val="-4"/>
          <w:sz w:val="22"/>
        </w:rPr>
        <w:t> </w:t>
      </w:r>
      <w:r>
        <w:rPr>
          <w:sz w:val="22"/>
        </w:rPr>
        <w:t>with</w:t>
      </w:r>
      <w:r>
        <w:rPr>
          <w:spacing w:val="-3"/>
          <w:sz w:val="22"/>
        </w:rPr>
        <w:t> </w:t>
      </w:r>
      <w:r>
        <w:rPr>
          <w:sz w:val="22"/>
        </w:rPr>
        <w:t>the</w:t>
      </w:r>
      <w:r>
        <w:rPr>
          <w:spacing w:val="-3"/>
          <w:sz w:val="22"/>
        </w:rPr>
        <w:t> </w:t>
      </w:r>
      <w:r>
        <w:rPr>
          <w:sz w:val="22"/>
        </w:rPr>
        <w:t>CIPFA</w:t>
      </w:r>
      <w:r>
        <w:rPr>
          <w:spacing w:val="-2"/>
          <w:sz w:val="22"/>
        </w:rPr>
        <w:t> </w:t>
      </w:r>
      <w:r>
        <w:rPr>
          <w:sz w:val="22"/>
        </w:rPr>
        <w:t>LASAAC</w:t>
      </w:r>
      <w:r>
        <w:rPr>
          <w:spacing w:val="-3"/>
          <w:sz w:val="22"/>
        </w:rPr>
        <w:t> </w:t>
      </w:r>
      <w:r>
        <w:rPr>
          <w:sz w:val="22"/>
        </w:rPr>
        <w:t>Code</w:t>
      </w:r>
      <w:r>
        <w:rPr>
          <w:spacing w:val="-3"/>
          <w:sz w:val="22"/>
        </w:rPr>
        <w:t> </w:t>
      </w:r>
      <w:r>
        <w:rPr>
          <w:sz w:val="22"/>
        </w:rPr>
        <w:t>of</w:t>
      </w:r>
      <w:r>
        <w:rPr>
          <w:spacing w:val="-1"/>
          <w:sz w:val="22"/>
        </w:rPr>
        <w:t> </w:t>
      </w:r>
      <w:r>
        <w:rPr>
          <w:sz w:val="22"/>
        </w:rPr>
        <w:t>Practice on Local Authority Accounting in the United Kingdom 2021/22 (as amended by the Update to the Code and Specifications for Future Codes for Infrastructure Assets (November 2022) for the Group and Council that are free from material misstatement, whether due to</w:t>
      </w:r>
      <w:r>
        <w:rPr>
          <w:spacing w:val="-2"/>
          <w:sz w:val="22"/>
        </w:rPr>
        <w:t> </w:t>
      </w:r>
      <w:r>
        <w:rPr>
          <w:sz w:val="22"/>
        </w:rPr>
        <w:t>fraud</w:t>
      </w:r>
      <w:r>
        <w:rPr>
          <w:spacing w:val="-1"/>
          <w:sz w:val="22"/>
        </w:rPr>
        <w:t> </w:t>
      </w:r>
      <w:r>
        <w:rPr>
          <w:sz w:val="22"/>
        </w:rPr>
        <w:t>or</w:t>
      </w:r>
      <w:r>
        <w:rPr>
          <w:spacing w:val="-1"/>
          <w:sz w:val="22"/>
        </w:rPr>
        <w:t> </w:t>
      </w:r>
      <w:r>
        <w:rPr>
          <w:sz w:val="22"/>
        </w:rPr>
        <w:t>error</w:t>
      </w:r>
      <w:r>
        <w:rPr>
          <w:i/>
          <w:sz w:val="22"/>
        </w:rPr>
        <w:t>.</w:t>
      </w:r>
      <w:r>
        <w:rPr>
          <w:i/>
          <w:spacing w:val="-4"/>
          <w:sz w:val="22"/>
        </w:rPr>
        <w:t> </w:t>
      </w:r>
      <w:r>
        <w:rPr>
          <w:sz w:val="22"/>
        </w:rPr>
        <w:t>We</w:t>
      </w:r>
      <w:r>
        <w:rPr>
          <w:spacing w:val="-5"/>
          <w:sz w:val="22"/>
        </w:rPr>
        <w:t> </w:t>
      </w:r>
      <w:r>
        <w:rPr>
          <w:sz w:val="22"/>
        </w:rPr>
        <w:t>have disclosed to you any</w:t>
      </w:r>
      <w:r>
        <w:rPr>
          <w:spacing w:val="-1"/>
          <w:sz w:val="22"/>
        </w:rPr>
        <w:t> </w:t>
      </w:r>
      <w:r>
        <w:rPr>
          <w:sz w:val="22"/>
        </w:rPr>
        <w:t>significant</w:t>
      </w:r>
      <w:r>
        <w:rPr>
          <w:spacing w:val="-1"/>
          <w:sz w:val="22"/>
        </w:rPr>
        <w:t> </w:t>
      </w:r>
      <w:r>
        <w:rPr>
          <w:sz w:val="22"/>
        </w:rPr>
        <w:t>changes</w:t>
      </w:r>
      <w:r>
        <w:rPr>
          <w:spacing w:val="-1"/>
          <w:sz w:val="22"/>
        </w:rPr>
        <w:t> </w:t>
      </w:r>
      <w:r>
        <w:rPr>
          <w:sz w:val="22"/>
        </w:rPr>
        <w:t>in our processes,</w:t>
      </w:r>
      <w:r>
        <w:rPr>
          <w:spacing w:val="-1"/>
          <w:sz w:val="22"/>
        </w:rPr>
        <w:t> </w:t>
      </w:r>
      <w:r>
        <w:rPr>
          <w:sz w:val="22"/>
        </w:rPr>
        <w:t>controls,</w:t>
      </w:r>
      <w:r>
        <w:rPr>
          <w:spacing w:val="-3"/>
          <w:sz w:val="22"/>
        </w:rPr>
        <w:t> </w:t>
      </w:r>
      <w:r>
        <w:rPr>
          <w:sz w:val="22"/>
        </w:rPr>
        <w:t>policies</w:t>
      </w:r>
      <w:r>
        <w:rPr>
          <w:spacing w:val="-1"/>
          <w:sz w:val="22"/>
        </w:rPr>
        <w:t> </w:t>
      </w:r>
      <w:r>
        <w:rPr>
          <w:sz w:val="22"/>
        </w:rPr>
        <w:t>and</w:t>
      </w:r>
      <w:r>
        <w:rPr>
          <w:spacing w:val="-2"/>
          <w:sz w:val="22"/>
        </w:rPr>
        <w:t> </w:t>
      </w:r>
      <w:r>
        <w:rPr>
          <w:sz w:val="22"/>
        </w:rPr>
        <w:t>procedures</w:t>
      </w:r>
      <w:r>
        <w:rPr>
          <w:spacing w:val="-7"/>
          <w:sz w:val="22"/>
        </w:rPr>
        <w:t> </w:t>
      </w:r>
      <w:r>
        <w:rPr>
          <w:sz w:val="22"/>
        </w:rPr>
        <w:t>that</w:t>
      </w:r>
      <w:r>
        <w:rPr>
          <w:spacing w:val="-3"/>
          <w:sz w:val="22"/>
        </w:rPr>
        <w:t> </w:t>
      </w:r>
      <w:r>
        <w:rPr>
          <w:sz w:val="22"/>
        </w:rPr>
        <w:t>we</w:t>
      </w:r>
      <w:r>
        <w:rPr>
          <w:spacing w:val="-2"/>
          <w:sz w:val="22"/>
        </w:rPr>
        <w:t> </w:t>
      </w:r>
      <w:r>
        <w:rPr>
          <w:sz w:val="22"/>
        </w:rPr>
        <w:t>have</w:t>
      </w:r>
      <w:r>
        <w:rPr>
          <w:spacing w:val="-2"/>
          <w:sz w:val="22"/>
        </w:rPr>
        <w:t> </w:t>
      </w:r>
      <w:r>
        <w:rPr>
          <w:sz w:val="22"/>
        </w:rPr>
        <w:t>made</w:t>
      </w:r>
      <w:r>
        <w:rPr>
          <w:spacing w:val="-3"/>
          <w:sz w:val="22"/>
        </w:rPr>
        <w:t> </w:t>
      </w:r>
      <w:r>
        <w:rPr>
          <w:sz w:val="22"/>
        </w:rPr>
        <w:t>to</w:t>
      </w:r>
      <w:r>
        <w:rPr>
          <w:spacing w:val="-7"/>
          <w:sz w:val="22"/>
        </w:rPr>
        <w:t> </w:t>
      </w:r>
      <w:r>
        <w:rPr>
          <w:sz w:val="22"/>
        </w:rPr>
        <w:t>address</w:t>
      </w:r>
      <w:r>
        <w:rPr>
          <w:spacing w:val="-3"/>
          <w:sz w:val="22"/>
        </w:rPr>
        <w:t> </w:t>
      </w:r>
      <w:r>
        <w:rPr>
          <w:sz w:val="22"/>
        </w:rPr>
        <w:t>the</w:t>
      </w:r>
      <w:r>
        <w:rPr>
          <w:spacing w:val="-5"/>
          <w:sz w:val="22"/>
        </w:rPr>
        <w:t> </w:t>
      </w:r>
      <w:r>
        <w:rPr>
          <w:sz w:val="22"/>
        </w:rPr>
        <w:t>effects of the COVID-19 pandemic and the effects of the conflicts and related sanctions in Ukraine, Russia and/or Belarus on our system of internal controls</w:t>
      </w:r>
      <w:r>
        <w:rPr>
          <w:i/>
          <w:sz w:val="22"/>
        </w:rPr>
        <w:t>.</w:t>
      </w:r>
    </w:p>
    <w:p>
      <w:pPr>
        <w:pStyle w:val="ListParagraph"/>
        <w:numPr>
          <w:ilvl w:val="1"/>
          <w:numId w:val="1"/>
        </w:numPr>
        <w:tabs>
          <w:tab w:val="left" w:leader="none" w:pos="687"/>
        </w:tabs>
        <w:spacing w:before="240" w:after="0" w:line="240" w:lineRule="auto"/>
        <w:ind w:left="687" w:right="521" w:hanging="437"/>
        <w:jc w:val="left"/>
        <w:rPr>
          <w:sz w:val="22"/>
        </w:rPr>
      </w:pPr>
      <w:r>
        <w:rPr>
          <w:sz w:val="22"/>
        </w:rPr>
        <w:t>We believe that the effects of any unadjusted audit differences, summarised in the accompanying schedule, accumulated by you during the current audit and pertaining to the</w:t>
      </w:r>
      <w:r>
        <w:rPr>
          <w:spacing w:val="-2"/>
          <w:sz w:val="22"/>
        </w:rPr>
        <w:t> </w:t>
      </w:r>
      <w:r>
        <w:rPr>
          <w:sz w:val="22"/>
        </w:rPr>
        <w:t>latest</w:t>
      </w:r>
      <w:r>
        <w:rPr>
          <w:spacing w:val="-1"/>
          <w:sz w:val="22"/>
        </w:rPr>
        <w:t> </w:t>
      </w:r>
      <w:r>
        <w:rPr>
          <w:sz w:val="22"/>
        </w:rPr>
        <w:t>period</w:t>
      </w:r>
      <w:r>
        <w:rPr>
          <w:spacing w:val="-2"/>
          <w:sz w:val="22"/>
        </w:rPr>
        <w:t> </w:t>
      </w:r>
      <w:r>
        <w:rPr>
          <w:sz w:val="22"/>
        </w:rPr>
        <w:t>presented</w:t>
      </w:r>
      <w:r>
        <w:rPr>
          <w:spacing w:val="-2"/>
          <w:sz w:val="22"/>
        </w:rPr>
        <w:t> </w:t>
      </w:r>
      <w:r>
        <w:rPr>
          <w:sz w:val="22"/>
        </w:rPr>
        <w:t>are</w:t>
      </w:r>
      <w:r>
        <w:rPr>
          <w:spacing w:val="-3"/>
          <w:sz w:val="22"/>
        </w:rPr>
        <w:t> </w:t>
      </w:r>
      <w:r>
        <w:rPr>
          <w:sz w:val="22"/>
        </w:rPr>
        <w:t>immaterial,</w:t>
      </w:r>
      <w:r>
        <w:rPr>
          <w:spacing w:val="-2"/>
          <w:sz w:val="22"/>
        </w:rPr>
        <w:t> </w:t>
      </w:r>
      <w:r>
        <w:rPr>
          <w:sz w:val="22"/>
        </w:rPr>
        <w:t>both</w:t>
      </w:r>
      <w:r>
        <w:rPr>
          <w:spacing w:val="-4"/>
          <w:sz w:val="22"/>
        </w:rPr>
        <w:t> </w:t>
      </w:r>
      <w:r>
        <w:rPr>
          <w:sz w:val="22"/>
        </w:rPr>
        <w:t>individually</w:t>
      </w:r>
      <w:r>
        <w:rPr>
          <w:spacing w:val="-4"/>
          <w:sz w:val="22"/>
        </w:rPr>
        <w:t> </w:t>
      </w:r>
      <w:r>
        <w:rPr>
          <w:sz w:val="22"/>
        </w:rPr>
        <w:t>and</w:t>
      </w:r>
      <w:r>
        <w:rPr>
          <w:spacing w:val="-2"/>
          <w:sz w:val="22"/>
        </w:rPr>
        <w:t> </w:t>
      </w:r>
      <w:r>
        <w:rPr>
          <w:sz w:val="22"/>
        </w:rPr>
        <w:t>in</w:t>
      </w:r>
      <w:r>
        <w:rPr>
          <w:spacing w:val="-1"/>
          <w:sz w:val="22"/>
        </w:rPr>
        <w:t> </w:t>
      </w:r>
      <w:r>
        <w:rPr>
          <w:sz w:val="22"/>
        </w:rPr>
        <w:t>the</w:t>
      </w:r>
      <w:r>
        <w:rPr>
          <w:spacing w:val="-1"/>
          <w:sz w:val="22"/>
        </w:rPr>
        <w:t> </w:t>
      </w:r>
      <w:r>
        <w:rPr>
          <w:sz w:val="22"/>
        </w:rPr>
        <w:t>aggregate,</w:t>
      </w:r>
      <w:r>
        <w:rPr>
          <w:spacing w:val="-2"/>
          <w:sz w:val="22"/>
        </w:rPr>
        <w:t> </w:t>
      </w:r>
      <w:r>
        <w:rPr>
          <w:sz w:val="22"/>
        </w:rPr>
        <w:t>to</w:t>
      </w:r>
      <w:r>
        <w:rPr>
          <w:spacing w:val="-4"/>
          <w:sz w:val="22"/>
        </w:rPr>
        <w:t> </w:t>
      </w:r>
      <w:r>
        <w:rPr>
          <w:sz w:val="22"/>
        </w:rPr>
        <w:t>the consolidated</w:t>
      </w:r>
      <w:r>
        <w:rPr>
          <w:spacing w:val="-2"/>
          <w:sz w:val="22"/>
        </w:rPr>
        <w:t> </w:t>
      </w:r>
      <w:r>
        <w:rPr>
          <w:sz w:val="22"/>
        </w:rPr>
        <w:t>and</w:t>
      </w:r>
      <w:r>
        <w:rPr>
          <w:spacing w:val="-2"/>
          <w:sz w:val="22"/>
        </w:rPr>
        <w:t> </w:t>
      </w:r>
      <w:r>
        <w:rPr>
          <w:sz w:val="22"/>
        </w:rPr>
        <w:t>Council</w:t>
      </w:r>
      <w:r>
        <w:rPr>
          <w:spacing w:val="-5"/>
          <w:sz w:val="22"/>
        </w:rPr>
        <w:t> </w:t>
      </w:r>
      <w:r>
        <w:rPr>
          <w:sz w:val="22"/>
        </w:rPr>
        <w:t>financial</w:t>
      </w:r>
      <w:r>
        <w:rPr>
          <w:spacing w:val="-2"/>
          <w:sz w:val="22"/>
        </w:rPr>
        <w:t> </w:t>
      </w:r>
      <w:r>
        <w:rPr>
          <w:sz w:val="22"/>
        </w:rPr>
        <w:t>statements</w:t>
      </w:r>
      <w:r>
        <w:rPr>
          <w:spacing w:val="-4"/>
          <w:sz w:val="22"/>
        </w:rPr>
        <w:t> </w:t>
      </w:r>
      <w:r>
        <w:rPr>
          <w:sz w:val="22"/>
        </w:rPr>
        <w:t>taken as</w:t>
      </w:r>
      <w:r>
        <w:rPr>
          <w:spacing w:val="-2"/>
          <w:sz w:val="22"/>
        </w:rPr>
        <w:t> </w:t>
      </w:r>
      <w:r>
        <w:rPr>
          <w:sz w:val="22"/>
        </w:rPr>
        <w:t>a</w:t>
      </w:r>
      <w:r>
        <w:rPr>
          <w:spacing w:val="-4"/>
          <w:sz w:val="22"/>
        </w:rPr>
        <w:t> </w:t>
      </w:r>
      <w:r>
        <w:rPr>
          <w:sz w:val="22"/>
        </w:rPr>
        <w:t>whole.</w:t>
      </w:r>
      <w:r>
        <w:rPr>
          <w:spacing w:val="-4"/>
          <w:sz w:val="22"/>
        </w:rPr>
        <w:t> </w:t>
      </w:r>
      <w:r>
        <w:rPr>
          <w:sz w:val="22"/>
        </w:rPr>
        <w:t>We</w:t>
      </w:r>
      <w:r>
        <w:rPr>
          <w:spacing w:val="-6"/>
          <w:sz w:val="22"/>
        </w:rPr>
        <w:t> </w:t>
      </w:r>
      <w:r>
        <w:rPr>
          <w:sz w:val="22"/>
        </w:rPr>
        <w:t>have</w:t>
      </w:r>
      <w:r>
        <w:rPr>
          <w:spacing w:val="-5"/>
          <w:sz w:val="22"/>
        </w:rPr>
        <w:t> </w:t>
      </w:r>
      <w:r>
        <w:rPr>
          <w:sz w:val="22"/>
        </w:rPr>
        <w:t>not corrected these differences identified and brought to our attention by the auditor. There is one factual error which is immaterial and has subsequently been corrected in the 2022/23 statements and there are two judgmental differences and we stand by the values presented by our appointed experts.</w:t>
      </w:r>
    </w:p>
    <w:p>
      <w:pPr>
        <w:pStyle w:val="Heading1"/>
        <w:numPr>
          <w:ilvl w:val="0"/>
          <w:numId w:val="1"/>
        </w:numPr>
        <w:tabs>
          <w:tab w:val="left" w:leader="none" w:pos="541"/>
        </w:tabs>
        <w:spacing w:before="239" w:after="0" w:line="240" w:lineRule="auto"/>
        <w:ind w:left="541" w:right="0" w:hanging="281"/>
        <w:jc w:val="left"/>
      </w:pPr>
      <w:r>
        <w:rPr/>
        <w:t>Non-compliance</w:t>
      </w:r>
      <w:r>
        <w:rPr>
          <w:spacing w:val="-8"/>
        </w:rPr>
        <w:t> </w:t>
      </w:r>
      <w:r>
        <w:rPr/>
        <w:t>with</w:t>
      </w:r>
      <w:r>
        <w:rPr>
          <w:spacing w:val="-4"/>
        </w:rPr>
        <w:t> </w:t>
      </w:r>
      <w:r>
        <w:rPr/>
        <w:t>law and</w:t>
      </w:r>
      <w:r>
        <w:rPr>
          <w:spacing w:val="-6"/>
        </w:rPr>
        <w:t> </w:t>
      </w:r>
      <w:r>
        <w:rPr/>
        <w:t>regulations,</w:t>
      </w:r>
      <w:r>
        <w:rPr>
          <w:spacing w:val="-4"/>
        </w:rPr>
        <w:t> </w:t>
      </w:r>
      <w:r>
        <w:rPr/>
        <w:t>including</w:t>
      </w:r>
      <w:r>
        <w:rPr>
          <w:spacing w:val="-5"/>
        </w:rPr>
        <w:t> </w:t>
      </w:r>
      <w:r>
        <w:rPr>
          <w:spacing w:val="-2"/>
        </w:rPr>
        <w:t>fraud</w:t>
      </w:r>
    </w:p>
    <w:p>
      <w:pPr>
        <w:pStyle w:val="ListParagraph"/>
        <w:numPr>
          <w:ilvl w:val="1"/>
          <w:numId w:val="1"/>
        </w:numPr>
        <w:tabs>
          <w:tab w:val="left" w:leader="none" w:pos="618"/>
          <w:tab w:val="left" w:leader="none" w:pos="620"/>
        </w:tabs>
        <w:spacing w:before="241" w:after="0" w:line="240" w:lineRule="auto"/>
        <w:ind w:left="620" w:right="579" w:hanging="360"/>
        <w:jc w:val="left"/>
        <w:rPr>
          <w:sz w:val="22"/>
        </w:rPr>
      </w:pPr>
      <w:r>
        <w:rPr>
          <w:sz w:val="22"/>
        </w:rPr>
        <w:t>We acknowledge that we are responsible for determining that the Group and Council’s activities are conducted in accordance with laws and regulations and that we are responsible</w:t>
      </w:r>
      <w:r>
        <w:rPr>
          <w:spacing w:val="-7"/>
          <w:sz w:val="22"/>
        </w:rPr>
        <w:t> </w:t>
      </w:r>
      <w:r>
        <w:rPr>
          <w:sz w:val="22"/>
        </w:rPr>
        <w:t>for</w:t>
      </w:r>
      <w:r>
        <w:rPr>
          <w:spacing w:val="-3"/>
          <w:sz w:val="22"/>
        </w:rPr>
        <w:t> </w:t>
      </w:r>
      <w:r>
        <w:rPr>
          <w:sz w:val="22"/>
        </w:rPr>
        <w:t>identifying</w:t>
      </w:r>
      <w:r>
        <w:rPr>
          <w:spacing w:val="-4"/>
          <w:sz w:val="22"/>
        </w:rPr>
        <w:t> </w:t>
      </w:r>
      <w:r>
        <w:rPr>
          <w:sz w:val="22"/>
        </w:rPr>
        <w:t>and</w:t>
      </w:r>
      <w:r>
        <w:rPr>
          <w:spacing w:val="-3"/>
          <w:sz w:val="22"/>
        </w:rPr>
        <w:t> </w:t>
      </w:r>
      <w:r>
        <w:rPr>
          <w:sz w:val="22"/>
        </w:rPr>
        <w:t>addressing</w:t>
      </w:r>
      <w:r>
        <w:rPr>
          <w:spacing w:val="-1"/>
          <w:sz w:val="22"/>
        </w:rPr>
        <w:t> </w:t>
      </w:r>
      <w:r>
        <w:rPr>
          <w:sz w:val="22"/>
        </w:rPr>
        <w:t>any</w:t>
      </w:r>
      <w:r>
        <w:rPr>
          <w:spacing w:val="-6"/>
          <w:sz w:val="22"/>
        </w:rPr>
        <w:t> </w:t>
      </w:r>
      <w:r>
        <w:rPr>
          <w:sz w:val="22"/>
        </w:rPr>
        <w:t>non-compliance</w:t>
      </w:r>
      <w:r>
        <w:rPr>
          <w:spacing w:val="-2"/>
          <w:sz w:val="22"/>
        </w:rPr>
        <w:t> </w:t>
      </w:r>
      <w:r>
        <w:rPr>
          <w:sz w:val="22"/>
        </w:rPr>
        <w:t>with</w:t>
      </w:r>
      <w:r>
        <w:rPr>
          <w:spacing w:val="-4"/>
          <w:sz w:val="22"/>
        </w:rPr>
        <w:t> </w:t>
      </w:r>
      <w:r>
        <w:rPr>
          <w:sz w:val="22"/>
        </w:rPr>
        <w:t>applicable</w:t>
      </w:r>
      <w:r>
        <w:rPr>
          <w:spacing w:val="-3"/>
          <w:sz w:val="22"/>
        </w:rPr>
        <w:t> </w:t>
      </w:r>
      <w:r>
        <w:rPr>
          <w:sz w:val="22"/>
        </w:rPr>
        <w:t>laws</w:t>
      </w:r>
      <w:r>
        <w:rPr>
          <w:spacing w:val="-4"/>
          <w:sz w:val="22"/>
        </w:rPr>
        <w:t> </w:t>
      </w:r>
      <w:r>
        <w:rPr>
          <w:sz w:val="22"/>
        </w:rPr>
        <w:t>and regulations, including fraud.</w:t>
      </w:r>
    </w:p>
    <w:p>
      <w:pPr>
        <w:pStyle w:val="ListParagraph"/>
        <w:numPr>
          <w:ilvl w:val="1"/>
          <w:numId w:val="1"/>
        </w:numPr>
        <w:tabs>
          <w:tab w:val="left" w:leader="none" w:pos="618"/>
          <w:tab w:val="left" w:leader="none" w:pos="620"/>
        </w:tabs>
        <w:spacing w:before="241" w:after="0" w:line="240" w:lineRule="auto"/>
        <w:ind w:left="620" w:right="1657" w:hanging="360"/>
        <w:jc w:val="left"/>
        <w:rPr>
          <w:sz w:val="22"/>
        </w:rPr>
      </w:pPr>
      <w:r>
        <w:rPr>
          <w:sz w:val="22"/>
        </w:rPr>
        <w:t>We</w:t>
      </w:r>
      <w:r>
        <w:rPr>
          <w:spacing w:val="-7"/>
          <w:sz w:val="22"/>
        </w:rPr>
        <w:t> </w:t>
      </w:r>
      <w:r>
        <w:rPr>
          <w:sz w:val="22"/>
        </w:rPr>
        <w:t>acknowledge</w:t>
      </w:r>
      <w:r>
        <w:rPr>
          <w:spacing w:val="-5"/>
          <w:sz w:val="22"/>
        </w:rPr>
        <w:t> </w:t>
      </w:r>
      <w:r>
        <w:rPr>
          <w:sz w:val="22"/>
        </w:rPr>
        <w:t>that</w:t>
      </w:r>
      <w:r>
        <w:rPr>
          <w:spacing w:val="-1"/>
          <w:sz w:val="22"/>
        </w:rPr>
        <w:t> </w:t>
      </w:r>
      <w:r>
        <w:rPr>
          <w:sz w:val="22"/>
        </w:rPr>
        <w:t>we</w:t>
      </w:r>
      <w:r>
        <w:rPr>
          <w:spacing w:val="-2"/>
          <w:sz w:val="22"/>
        </w:rPr>
        <w:t> </w:t>
      </w:r>
      <w:r>
        <w:rPr>
          <w:sz w:val="22"/>
        </w:rPr>
        <w:t>are</w:t>
      </w:r>
      <w:r>
        <w:rPr>
          <w:spacing w:val="-7"/>
          <w:sz w:val="22"/>
        </w:rPr>
        <w:t> </w:t>
      </w:r>
      <w:r>
        <w:rPr>
          <w:sz w:val="22"/>
        </w:rPr>
        <w:t>responsible</w:t>
      </w:r>
      <w:r>
        <w:rPr>
          <w:spacing w:val="-6"/>
          <w:sz w:val="22"/>
        </w:rPr>
        <w:t> </w:t>
      </w:r>
      <w:r>
        <w:rPr>
          <w:sz w:val="22"/>
        </w:rPr>
        <w:t>for</w:t>
      </w:r>
      <w:r>
        <w:rPr>
          <w:spacing w:val="-3"/>
          <w:sz w:val="22"/>
        </w:rPr>
        <w:t> </w:t>
      </w:r>
      <w:r>
        <w:rPr>
          <w:sz w:val="22"/>
        </w:rPr>
        <w:t>the</w:t>
      </w:r>
      <w:r>
        <w:rPr>
          <w:spacing w:val="-5"/>
          <w:sz w:val="22"/>
        </w:rPr>
        <w:t> </w:t>
      </w:r>
      <w:r>
        <w:rPr>
          <w:sz w:val="22"/>
        </w:rPr>
        <w:t>design,</w:t>
      </w:r>
      <w:r>
        <w:rPr>
          <w:spacing w:val="-3"/>
          <w:sz w:val="22"/>
        </w:rPr>
        <w:t> </w:t>
      </w:r>
      <w:r>
        <w:rPr>
          <w:sz w:val="22"/>
        </w:rPr>
        <w:t>implementation</w:t>
      </w:r>
      <w:r>
        <w:rPr>
          <w:spacing w:val="-1"/>
          <w:sz w:val="22"/>
        </w:rPr>
        <w:t> </w:t>
      </w:r>
      <w:r>
        <w:rPr>
          <w:sz w:val="22"/>
        </w:rPr>
        <w:t>and maintenance of internal controls to prevent and detect fraud.</w:t>
      </w:r>
    </w:p>
    <w:p>
      <w:pPr>
        <w:pStyle w:val="ListParagraph"/>
        <w:numPr>
          <w:ilvl w:val="1"/>
          <w:numId w:val="1"/>
        </w:numPr>
        <w:tabs>
          <w:tab w:val="left" w:leader="none" w:pos="618"/>
          <w:tab w:val="left" w:leader="none" w:pos="620"/>
        </w:tabs>
        <w:spacing w:before="241" w:after="0" w:line="240" w:lineRule="auto"/>
        <w:ind w:left="620" w:right="552" w:hanging="360"/>
        <w:jc w:val="left"/>
        <w:rPr>
          <w:sz w:val="22"/>
        </w:rPr>
      </w:pPr>
      <w:r>
        <w:rPr>
          <w:sz w:val="22"/>
        </w:rPr>
        <w:t>We</w:t>
      </w:r>
      <w:r>
        <w:rPr>
          <w:spacing w:val="-6"/>
          <w:sz w:val="22"/>
        </w:rPr>
        <w:t> </w:t>
      </w:r>
      <w:r>
        <w:rPr>
          <w:sz w:val="22"/>
        </w:rPr>
        <w:t>have</w:t>
      </w:r>
      <w:r>
        <w:rPr>
          <w:spacing w:val="-1"/>
          <w:sz w:val="22"/>
        </w:rPr>
        <w:t> </w:t>
      </w:r>
      <w:r>
        <w:rPr>
          <w:sz w:val="22"/>
        </w:rPr>
        <w:t>disclosed</w:t>
      </w:r>
      <w:r>
        <w:rPr>
          <w:spacing w:val="-4"/>
          <w:sz w:val="22"/>
        </w:rPr>
        <w:t> </w:t>
      </w:r>
      <w:r>
        <w:rPr>
          <w:sz w:val="22"/>
        </w:rPr>
        <w:t>to</w:t>
      </w:r>
      <w:r>
        <w:rPr>
          <w:spacing w:val="-2"/>
          <w:sz w:val="22"/>
        </w:rPr>
        <w:t> </w:t>
      </w:r>
      <w:r>
        <w:rPr>
          <w:sz w:val="22"/>
        </w:rPr>
        <w:t>you</w:t>
      </w:r>
      <w:r>
        <w:rPr>
          <w:spacing w:val="-2"/>
          <w:sz w:val="22"/>
        </w:rPr>
        <w:t> </w:t>
      </w:r>
      <w:r>
        <w:rPr>
          <w:sz w:val="22"/>
        </w:rPr>
        <w:t>the</w:t>
      </w:r>
      <w:r>
        <w:rPr>
          <w:spacing w:val="-4"/>
          <w:sz w:val="22"/>
        </w:rPr>
        <w:t> </w:t>
      </w:r>
      <w:r>
        <w:rPr>
          <w:sz w:val="22"/>
        </w:rPr>
        <w:t>results</w:t>
      </w:r>
      <w:r>
        <w:rPr>
          <w:spacing w:val="-2"/>
          <w:sz w:val="22"/>
        </w:rPr>
        <w:t> </w:t>
      </w:r>
      <w:r>
        <w:rPr>
          <w:sz w:val="22"/>
        </w:rPr>
        <w:t>of</w:t>
      </w:r>
      <w:r>
        <w:rPr>
          <w:spacing w:val="-2"/>
          <w:sz w:val="22"/>
        </w:rPr>
        <w:t> </w:t>
      </w:r>
      <w:r>
        <w:rPr>
          <w:sz w:val="22"/>
        </w:rPr>
        <w:t>our</w:t>
      </w:r>
      <w:r>
        <w:rPr>
          <w:spacing w:val="-2"/>
          <w:sz w:val="22"/>
        </w:rPr>
        <w:t> </w:t>
      </w:r>
      <w:r>
        <w:rPr>
          <w:sz w:val="22"/>
        </w:rPr>
        <w:t>assessment of</w:t>
      </w:r>
      <w:r>
        <w:rPr>
          <w:spacing w:val="-4"/>
          <w:sz w:val="22"/>
        </w:rPr>
        <w:t> </w:t>
      </w:r>
      <w:r>
        <w:rPr>
          <w:sz w:val="22"/>
        </w:rPr>
        <w:t>the</w:t>
      </w:r>
      <w:r>
        <w:rPr>
          <w:spacing w:val="-4"/>
          <w:sz w:val="22"/>
        </w:rPr>
        <w:t> </w:t>
      </w:r>
      <w:r>
        <w:rPr>
          <w:sz w:val="22"/>
        </w:rPr>
        <w:t>risk that</w:t>
      </w:r>
      <w:r>
        <w:rPr>
          <w:spacing w:val="-4"/>
          <w:sz w:val="22"/>
        </w:rPr>
        <w:t> </w:t>
      </w:r>
      <w:r>
        <w:rPr>
          <w:sz w:val="22"/>
        </w:rPr>
        <w:t>the</w:t>
      </w:r>
      <w:r>
        <w:rPr>
          <w:spacing w:val="-2"/>
          <w:sz w:val="22"/>
        </w:rPr>
        <w:t> </w:t>
      </w:r>
      <w:r>
        <w:rPr>
          <w:sz w:val="22"/>
        </w:rPr>
        <w:t>consolidated and Council financial statements may be materially misstated as a result of fraud.</w:t>
      </w:r>
    </w:p>
    <w:p>
      <w:pPr>
        <w:pStyle w:val="ListParagraph"/>
        <w:numPr>
          <w:ilvl w:val="1"/>
          <w:numId w:val="1"/>
        </w:numPr>
        <w:tabs>
          <w:tab w:val="left" w:leader="none" w:pos="618"/>
          <w:tab w:val="left" w:leader="none" w:pos="620"/>
        </w:tabs>
        <w:spacing w:before="238" w:after="0" w:line="240" w:lineRule="auto"/>
        <w:ind w:left="620" w:right="446" w:hanging="360"/>
        <w:jc w:val="left"/>
        <w:rPr>
          <w:sz w:val="22"/>
        </w:rPr>
      </w:pPr>
      <w:r>
        <w:rPr>
          <w:sz w:val="22"/>
        </w:rPr>
        <w:t>We have disclosed to you, and provided you full access to information and any internal investigations</w:t>
      </w:r>
      <w:r>
        <w:rPr>
          <w:spacing w:val="-4"/>
          <w:sz w:val="22"/>
        </w:rPr>
        <w:t> </w:t>
      </w:r>
      <w:r>
        <w:rPr>
          <w:sz w:val="22"/>
        </w:rPr>
        <w:t>relating</w:t>
      </w:r>
      <w:r>
        <w:rPr>
          <w:spacing w:val="-4"/>
          <w:sz w:val="22"/>
        </w:rPr>
        <w:t> </w:t>
      </w:r>
      <w:r>
        <w:rPr>
          <w:sz w:val="22"/>
        </w:rPr>
        <w:t>to,</w:t>
      </w:r>
      <w:r>
        <w:rPr>
          <w:spacing w:val="-3"/>
          <w:sz w:val="22"/>
        </w:rPr>
        <w:t> </w:t>
      </w:r>
      <w:r>
        <w:rPr>
          <w:sz w:val="22"/>
        </w:rPr>
        <w:t>all</w:t>
      </w:r>
      <w:r>
        <w:rPr>
          <w:spacing w:val="-4"/>
          <w:sz w:val="22"/>
        </w:rPr>
        <w:t> </w:t>
      </w:r>
      <w:r>
        <w:rPr>
          <w:sz w:val="22"/>
        </w:rPr>
        <w:t>instances</w:t>
      </w:r>
      <w:r>
        <w:rPr>
          <w:spacing w:val="-6"/>
          <w:sz w:val="22"/>
        </w:rPr>
        <w:t> </w:t>
      </w:r>
      <w:r>
        <w:rPr>
          <w:sz w:val="22"/>
        </w:rPr>
        <w:t>of</w:t>
      </w:r>
      <w:r>
        <w:rPr>
          <w:spacing w:val="-2"/>
          <w:sz w:val="22"/>
        </w:rPr>
        <w:t> </w:t>
      </w:r>
      <w:r>
        <w:rPr>
          <w:sz w:val="22"/>
        </w:rPr>
        <w:t>identified</w:t>
      </w:r>
      <w:r>
        <w:rPr>
          <w:spacing w:val="-3"/>
          <w:sz w:val="22"/>
        </w:rPr>
        <w:t> </w:t>
      </w:r>
      <w:r>
        <w:rPr>
          <w:sz w:val="22"/>
        </w:rPr>
        <w:t>or</w:t>
      </w:r>
      <w:r>
        <w:rPr>
          <w:spacing w:val="-4"/>
          <w:sz w:val="22"/>
        </w:rPr>
        <w:t> </w:t>
      </w:r>
      <w:r>
        <w:rPr>
          <w:sz w:val="22"/>
        </w:rPr>
        <w:t>suspected</w:t>
      </w:r>
      <w:r>
        <w:rPr>
          <w:spacing w:val="-3"/>
          <w:sz w:val="22"/>
        </w:rPr>
        <w:t> </w:t>
      </w:r>
      <w:r>
        <w:rPr>
          <w:sz w:val="22"/>
        </w:rPr>
        <w:t>non-compliance</w:t>
      </w:r>
      <w:r>
        <w:rPr>
          <w:spacing w:val="-3"/>
          <w:sz w:val="22"/>
        </w:rPr>
        <w:t> </w:t>
      </w:r>
      <w:r>
        <w:rPr>
          <w:sz w:val="22"/>
        </w:rPr>
        <w:t>with</w:t>
      </w:r>
      <w:r>
        <w:rPr>
          <w:spacing w:val="-4"/>
          <w:sz w:val="22"/>
        </w:rPr>
        <w:t> </w:t>
      </w:r>
      <w:r>
        <w:rPr>
          <w:sz w:val="22"/>
        </w:rPr>
        <w:t>law and regulations, including fraud, known to us that may have affected the Group or Council (regardless of the source or form and including, without limitation, allegations by “whistleblowers”) including non-compliance matters:</w:t>
      </w:r>
    </w:p>
    <w:p>
      <w:pPr>
        <w:pStyle w:val="ListParagraph"/>
        <w:numPr>
          <w:ilvl w:val="2"/>
          <w:numId w:val="1"/>
        </w:numPr>
        <w:tabs>
          <w:tab w:val="left" w:leader="none" w:pos="1339"/>
        </w:tabs>
        <w:spacing w:before="242" w:after="0" w:line="240" w:lineRule="auto"/>
        <w:ind w:left="1339" w:right="0" w:hanging="359"/>
        <w:jc w:val="left"/>
        <w:rPr>
          <w:sz w:val="22"/>
        </w:rPr>
      </w:pPr>
      <w:r>
        <w:rPr>
          <w:sz w:val="22"/>
        </w:rPr>
        <w:t>involving</w:t>
      </w:r>
      <w:r>
        <w:rPr>
          <w:spacing w:val="-5"/>
          <w:sz w:val="22"/>
        </w:rPr>
        <w:t> </w:t>
      </w:r>
      <w:r>
        <w:rPr>
          <w:sz w:val="22"/>
        </w:rPr>
        <w:t>financial</w:t>
      </w:r>
      <w:r>
        <w:rPr>
          <w:spacing w:val="-5"/>
          <w:sz w:val="22"/>
        </w:rPr>
        <w:t> </w:t>
      </w:r>
      <w:r>
        <w:rPr>
          <w:spacing w:val="-2"/>
          <w:sz w:val="22"/>
        </w:rPr>
        <w:t>statements;</w:t>
      </w:r>
    </w:p>
    <w:p>
      <w:pPr>
        <w:spacing w:after="0" w:line="240" w:lineRule="auto"/>
        <w:jc w:val="left"/>
        <w:rPr>
          <w:sz w:val="22"/>
        </w:rPr>
        <w:sectPr>
          <w:pgSz w:w="11910" w:h="16840"/>
          <w:pgMar w:top="2160" w:right="1000" w:bottom="300" w:left="1180" w:header="0" w:footer="107"/>
        </w:sectPr>
      </w:pPr>
    </w:p>
    <w:p>
      <w:pPr>
        <w:pStyle w:val="ListParagraph"/>
        <w:numPr>
          <w:ilvl w:val="2"/>
          <w:numId w:val="1"/>
        </w:numPr>
        <w:tabs>
          <w:tab w:val="left" w:leader="none" w:pos="1340"/>
        </w:tabs>
        <w:spacing w:before="14" w:after="0" w:line="237" w:lineRule="auto"/>
        <w:ind w:left="1340" w:right="738" w:hanging="360"/>
        <w:jc w:val="left"/>
        <w:rPr>
          <w:sz w:val="22"/>
        </w:rPr>
      </w:pPr>
      <w:r>
        <w:rPr>
          <w:sz w:val="22"/>
        </w:rPr>
        <w:t>related</w:t>
      </w:r>
      <w:r>
        <w:rPr>
          <w:spacing w:val="-5"/>
          <w:sz w:val="22"/>
        </w:rPr>
        <w:t> </w:t>
      </w:r>
      <w:r>
        <w:rPr>
          <w:sz w:val="22"/>
        </w:rPr>
        <w:t>to</w:t>
      </w:r>
      <w:r>
        <w:rPr>
          <w:spacing w:val="-1"/>
          <w:sz w:val="22"/>
        </w:rPr>
        <w:t> </w:t>
      </w:r>
      <w:r>
        <w:rPr>
          <w:sz w:val="22"/>
        </w:rPr>
        <w:t>laws</w:t>
      </w:r>
      <w:r>
        <w:rPr>
          <w:spacing w:val="-3"/>
          <w:sz w:val="22"/>
        </w:rPr>
        <w:t> </w:t>
      </w:r>
      <w:r>
        <w:rPr>
          <w:sz w:val="22"/>
        </w:rPr>
        <w:t>and</w:t>
      </w:r>
      <w:r>
        <w:rPr>
          <w:spacing w:val="-2"/>
          <w:sz w:val="22"/>
        </w:rPr>
        <w:t> </w:t>
      </w:r>
      <w:r>
        <w:rPr>
          <w:sz w:val="22"/>
        </w:rPr>
        <w:t>regulations</w:t>
      </w:r>
      <w:r>
        <w:rPr>
          <w:spacing w:val="-3"/>
          <w:sz w:val="22"/>
        </w:rPr>
        <w:t> </w:t>
      </w:r>
      <w:r>
        <w:rPr>
          <w:sz w:val="22"/>
        </w:rPr>
        <w:t>that</w:t>
      </w:r>
      <w:r>
        <w:rPr>
          <w:spacing w:val="-5"/>
          <w:sz w:val="22"/>
        </w:rPr>
        <w:t> </w:t>
      </w:r>
      <w:r>
        <w:rPr>
          <w:sz w:val="22"/>
        </w:rPr>
        <w:t>have</w:t>
      </w:r>
      <w:r>
        <w:rPr>
          <w:spacing w:val="-3"/>
          <w:sz w:val="22"/>
        </w:rPr>
        <w:t> </w:t>
      </w:r>
      <w:r>
        <w:rPr>
          <w:sz w:val="22"/>
        </w:rPr>
        <w:t>a</w:t>
      </w:r>
      <w:r>
        <w:rPr>
          <w:spacing w:val="-1"/>
          <w:sz w:val="22"/>
        </w:rPr>
        <w:t> </w:t>
      </w:r>
      <w:r>
        <w:rPr>
          <w:sz w:val="22"/>
        </w:rPr>
        <w:t>direct</w:t>
      </w:r>
      <w:r>
        <w:rPr>
          <w:spacing w:val="-2"/>
          <w:sz w:val="22"/>
        </w:rPr>
        <w:t> </w:t>
      </w:r>
      <w:r>
        <w:rPr>
          <w:sz w:val="22"/>
        </w:rPr>
        <w:t>effect</w:t>
      </w:r>
      <w:r>
        <w:rPr>
          <w:spacing w:val="-1"/>
          <w:sz w:val="22"/>
        </w:rPr>
        <w:t> </w:t>
      </w:r>
      <w:r>
        <w:rPr>
          <w:sz w:val="22"/>
        </w:rPr>
        <w:t>on</w:t>
      </w:r>
      <w:r>
        <w:rPr>
          <w:spacing w:val="-7"/>
          <w:sz w:val="22"/>
        </w:rPr>
        <w:t> </w:t>
      </w:r>
      <w:r>
        <w:rPr>
          <w:sz w:val="22"/>
        </w:rPr>
        <w:t>the</w:t>
      </w:r>
      <w:r>
        <w:rPr>
          <w:spacing w:val="-5"/>
          <w:sz w:val="22"/>
        </w:rPr>
        <w:t> </w:t>
      </w:r>
      <w:r>
        <w:rPr>
          <w:sz w:val="22"/>
        </w:rPr>
        <w:t>determination</w:t>
      </w:r>
      <w:r>
        <w:rPr>
          <w:spacing w:val="-2"/>
          <w:sz w:val="22"/>
        </w:rPr>
        <w:t> </w:t>
      </w:r>
      <w:r>
        <w:rPr>
          <w:sz w:val="22"/>
        </w:rPr>
        <w:t>of material amounts and disclosures in the consolidated or Council’s financial </w:t>
      </w:r>
      <w:r>
        <w:rPr>
          <w:spacing w:val="-2"/>
          <w:sz w:val="22"/>
        </w:rPr>
        <w:t>statements;</w:t>
      </w:r>
    </w:p>
    <w:p>
      <w:pPr>
        <w:pStyle w:val="ListParagraph"/>
        <w:numPr>
          <w:ilvl w:val="2"/>
          <w:numId w:val="1"/>
        </w:numPr>
        <w:tabs>
          <w:tab w:val="left" w:leader="none" w:pos="1340"/>
        </w:tabs>
        <w:spacing w:before="242" w:after="0" w:line="240" w:lineRule="auto"/>
        <w:ind w:left="1340" w:right="866" w:hanging="360"/>
        <w:jc w:val="left"/>
        <w:rPr>
          <w:sz w:val="22"/>
        </w:rPr>
      </w:pPr>
      <w:r>
        <w:rPr>
          <w:sz w:val="22"/>
        </w:rPr>
        <w:t>related to laws and regulations that have an indirect effect on amounts and disclosures in the financial statements, but compliance with which may be fundamental</w:t>
      </w:r>
      <w:r>
        <w:rPr>
          <w:spacing w:val="-3"/>
          <w:sz w:val="22"/>
        </w:rPr>
        <w:t> </w:t>
      </w:r>
      <w:r>
        <w:rPr>
          <w:sz w:val="22"/>
        </w:rPr>
        <w:t>to</w:t>
      </w:r>
      <w:r>
        <w:rPr>
          <w:spacing w:val="-5"/>
          <w:sz w:val="22"/>
        </w:rPr>
        <w:t> </w:t>
      </w:r>
      <w:r>
        <w:rPr>
          <w:sz w:val="22"/>
        </w:rPr>
        <w:t>the</w:t>
      </w:r>
      <w:r>
        <w:rPr>
          <w:spacing w:val="-2"/>
          <w:sz w:val="22"/>
        </w:rPr>
        <w:t> </w:t>
      </w:r>
      <w:r>
        <w:rPr>
          <w:sz w:val="22"/>
        </w:rPr>
        <w:t>operations</w:t>
      </w:r>
      <w:r>
        <w:rPr>
          <w:spacing w:val="-3"/>
          <w:sz w:val="22"/>
        </w:rPr>
        <w:t> </w:t>
      </w:r>
      <w:r>
        <w:rPr>
          <w:sz w:val="22"/>
        </w:rPr>
        <w:t>of</w:t>
      </w:r>
      <w:r>
        <w:rPr>
          <w:spacing w:val="-1"/>
          <w:sz w:val="22"/>
        </w:rPr>
        <w:t> </w:t>
      </w:r>
      <w:r>
        <w:rPr>
          <w:sz w:val="22"/>
        </w:rPr>
        <w:t>the</w:t>
      </w:r>
      <w:r>
        <w:rPr>
          <w:spacing w:val="-5"/>
          <w:sz w:val="22"/>
        </w:rPr>
        <w:t> </w:t>
      </w:r>
      <w:r>
        <w:rPr>
          <w:sz w:val="22"/>
        </w:rPr>
        <w:t>Group</w:t>
      </w:r>
      <w:r>
        <w:rPr>
          <w:spacing w:val="-4"/>
          <w:sz w:val="22"/>
        </w:rPr>
        <w:t> </w:t>
      </w:r>
      <w:r>
        <w:rPr>
          <w:sz w:val="22"/>
        </w:rPr>
        <w:t>or</w:t>
      </w:r>
      <w:r>
        <w:rPr>
          <w:spacing w:val="-3"/>
          <w:sz w:val="22"/>
        </w:rPr>
        <w:t> </w:t>
      </w:r>
      <w:r>
        <w:rPr>
          <w:sz w:val="22"/>
        </w:rPr>
        <w:t>Council’s</w:t>
      </w:r>
      <w:r>
        <w:rPr>
          <w:spacing w:val="-3"/>
          <w:sz w:val="22"/>
        </w:rPr>
        <w:t> </w:t>
      </w:r>
      <w:r>
        <w:rPr>
          <w:sz w:val="22"/>
        </w:rPr>
        <w:t>activities,</w:t>
      </w:r>
      <w:r>
        <w:rPr>
          <w:spacing w:val="-1"/>
          <w:sz w:val="22"/>
        </w:rPr>
        <w:t> </w:t>
      </w:r>
      <w:r>
        <w:rPr>
          <w:sz w:val="22"/>
        </w:rPr>
        <w:t>its</w:t>
      </w:r>
      <w:r>
        <w:rPr>
          <w:spacing w:val="-3"/>
          <w:sz w:val="22"/>
        </w:rPr>
        <w:t> </w:t>
      </w:r>
      <w:r>
        <w:rPr>
          <w:sz w:val="22"/>
        </w:rPr>
        <w:t>ability</w:t>
      </w:r>
      <w:r>
        <w:rPr>
          <w:spacing w:val="-5"/>
          <w:sz w:val="22"/>
        </w:rPr>
        <w:t> </w:t>
      </w:r>
      <w:r>
        <w:rPr>
          <w:sz w:val="22"/>
        </w:rPr>
        <w:t>to continue to operate, or to avoid material penalties;</w:t>
      </w:r>
    </w:p>
    <w:p>
      <w:pPr>
        <w:pStyle w:val="ListParagraph"/>
        <w:numPr>
          <w:ilvl w:val="2"/>
          <w:numId w:val="1"/>
        </w:numPr>
        <w:tabs>
          <w:tab w:val="left" w:leader="none" w:pos="1340"/>
        </w:tabs>
        <w:spacing w:before="241" w:after="0" w:line="237" w:lineRule="auto"/>
        <w:ind w:left="1340" w:right="1142" w:hanging="360"/>
        <w:jc w:val="left"/>
        <w:rPr>
          <w:sz w:val="22"/>
        </w:rPr>
      </w:pPr>
      <w:r>
        <w:rPr>
          <w:sz w:val="22"/>
        </w:rPr>
        <w:t>involving</w:t>
      </w:r>
      <w:r>
        <w:rPr>
          <w:spacing w:val="-2"/>
          <w:sz w:val="22"/>
        </w:rPr>
        <w:t> </w:t>
      </w:r>
      <w:r>
        <w:rPr>
          <w:sz w:val="22"/>
        </w:rPr>
        <w:t>management,</w:t>
      </w:r>
      <w:r>
        <w:rPr>
          <w:spacing w:val="-6"/>
          <w:sz w:val="22"/>
        </w:rPr>
        <w:t> </w:t>
      </w:r>
      <w:r>
        <w:rPr>
          <w:sz w:val="22"/>
        </w:rPr>
        <w:t>or</w:t>
      </w:r>
      <w:r>
        <w:rPr>
          <w:spacing w:val="-5"/>
          <w:sz w:val="22"/>
        </w:rPr>
        <w:t> </w:t>
      </w:r>
      <w:r>
        <w:rPr>
          <w:sz w:val="22"/>
        </w:rPr>
        <w:t>employees</w:t>
      </w:r>
      <w:r>
        <w:rPr>
          <w:spacing w:val="-5"/>
          <w:sz w:val="22"/>
        </w:rPr>
        <w:t> </w:t>
      </w:r>
      <w:r>
        <w:rPr>
          <w:sz w:val="22"/>
        </w:rPr>
        <w:t>who</w:t>
      </w:r>
      <w:r>
        <w:rPr>
          <w:spacing w:val="-4"/>
          <w:sz w:val="22"/>
        </w:rPr>
        <w:t> </w:t>
      </w:r>
      <w:r>
        <w:rPr>
          <w:sz w:val="22"/>
        </w:rPr>
        <w:t>have</w:t>
      </w:r>
      <w:r>
        <w:rPr>
          <w:spacing w:val="-4"/>
          <w:sz w:val="22"/>
        </w:rPr>
        <w:t> </w:t>
      </w:r>
      <w:r>
        <w:rPr>
          <w:sz w:val="22"/>
        </w:rPr>
        <w:t>significant</w:t>
      </w:r>
      <w:r>
        <w:rPr>
          <w:spacing w:val="-4"/>
          <w:sz w:val="22"/>
        </w:rPr>
        <w:t> </w:t>
      </w:r>
      <w:r>
        <w:rPr>
          <w:sz w:val="22"/>
        </w:rPr>
        <w:t>roles</w:t>
      </w:r>
      <w:r>
        <w:rPr>
          <w:spacing w:val="-5"/>
          <w:sz w:val="22"/>
        </w:rPr>
        <w:t> </w:t>
      </w:r>
      <w:r>
        <w:rPr>
          <w:sz w:val="22"/>
        </w:rPr>
        <w:t>in</w:t>
      </w:r>
      <w:r>
        <w:rPr>
          <w:spacing w:val="-4"/>
          <w:sz w:val="22"/>
        </w:rPr>
        <w:t> </w:t>
      </w:r>
      <w:r>
        <w:rPr>
          <w:sz w:val="22"/>
        </w:rPr>
        <w:t>internal controls, or others; or</w:t>
      </w:r>
    </w:p>
    <w:p>
      <w:pPr>
        <w:pStyle w:val="ListParagraph"/>
        <w:numPr>
          <w:ilvl w:val="2"/>
          <w:numId w:val="1"/>
        </w:numPr>
        <w:tabs>
          <w:tab w:val="left" w:leader="none" w:pos="1340"/>
        </w:tabs>
        <w:spacing w:before="242" w:after="0" w:line="240" w:lineRule="auto"/>
        <w:ind w:left="1340" w:right="725" w:hanging="360"/>
        <w:jc w:val="left"/>
        <w:rPr>
          <w:sz w:val="22"/>
        </w:rPr>
      </w:pPr>
      <w:r>
        <w:rPr>
          <w:sz w:val="22"/>
        </w:rPr>
        <w:t>in</w:t>
      </w:r>
      <w:r>
        <w:rPr>
          <w:spacing w:val="-2"/>
          <w:sz w:val="22"/>
        </w:rPr>
        <w:t> </w:t>
      </w:r>
      <w:r>
        <w:rPr>
          <w:sz w:val="22"/>
        </w:rPr>
        <w:t>relation</w:t>
      </w:r>
      <w:r>
        <w:rPr>
          <w:spacing w:val="-5"/>
          <w:sz w:val="22"/>
        </w:rPr>
        <w:t> </w:t>
      </w:r>
      <w:r>
        <w:rPr>
          <w:sz w:val="22"/>
        </w:rPr>
        <w:t>to</w:t>
      </w:r>
      <w:r>
        <w:rPr>
          <w:spacing w:val="-1"/>
          <w:sz w:val="22"/>
        </w:rPr>
        <w:t> </w:t>
      </w:r>
      <w:r>
        <w:rPr>
          <w:sz w:val="22"/>
        </w:rPr>
        <w:t>any</w:t>
      </w:r>
      <w:r>
        <w:rPr>
          <w:spacing w:val="-5"/>
          <w:sz w:val="22"/>
        </w:rPr>
        <w:t> </w:t>
      </w:r>
      <w:r>
        <w:rPr>
          <w:sz w:val="22"/>
        </w:rPr>
        <w:t>allegations</w:t>
      </w:r>
      <w:r>
        <w:rPr>
          <w:spacing w:val="-1"/>
          <w:sz w:val="22"/>
        </w:rPr>
        <w:t> </w:t>
      </w:r>
      <w:r>
        <w:rPr>
          <w:sz w:val="22"/>
        </w:rPr>
        <w:t>of</w:t>
      </w:r>
      <w:r>
        <w:rPr>
          <w:spacing w:val="-3"/>
          <w:sz w:val="22"/>
        </w:rPr>
        <w:t> </w:t>
      </w:r>
      <w:r>
        <w:rPr>
          <w:sz w:val="22"/>
        </w:rPr>
        <w:t>fraud,</w:t>
      </w:r>
      <w:r>
        <w:rPr>
          <w:spacing w:val="-2"/>
          <w:sz w:val="22"/>
        </w:rPr>
        <w:t> </w:t>
      </w:r>
      <w:r>
        <w:rPr>
          <w:sz w:val="22"/>
        </w:rPr>
        <w:t>suspected</w:t>
      </w:r>
      <w:r>
        <w:rPr>
          <w:spacing w:val="-6"/>
          <w:sz w:val="22"/>
        </w:rPr>
        <w:t> </w:t>
      </w:r>
      <w:r>
        <w:rPr>
          <w:sz w:val="22"/>
        </w:rPr>
        <w:t>fraud</w:t>
      </w:r>
      <w:r>
        <w:rPr>
          <w:spacing w:val="-3"/>
          <w:sz w:val="22"/>
        </w:rPr>
        <w:t> </w:t>
      </w:r>
      <w:r>
        <w:rPr>
          <w:sz w:val="22"/>
        </w:rPr>
        <w:t>or</w:t>
      </w:r>
      <w:r>
        <w:rPr>
          <w:spacing w:val="-2"/>
          <w:sz w:val="22"/>
        </w:rPr>
        <w:t> </w:t>
      </w:r>
      <w:r>
        <w:rPr>
          <w:sz w:val="22"/>
        </w:rPr>
        <w:t>other</w:t>
      </w:r>
      <w:r>
        <w:rPr>
          <w:spacing w:val="-3"/>
          <w:sz w:val="22"/>
        </w:rPr>
        <w:t> </w:t>
      </w:r>
      <w:r>
        <w:rPr>
          <w:sz w:val="22"/>
        </w:rPr>
        <w:t>non-compliance with laws and regulations communicated by employees, former employees, analysts, regulators or others.</w:t>
      </w:r>
    </w:p>
    <w:p>
      <w:pPr>
        <w:pStyle w:val="Heading1"/>
        <w:numPr>
          <w:ilvl w:val="0"/>
          <w:numId w:val="1"/>
        </w:numPr>
        <w:tabs>
          <w:tab w:val="left" w:leader="none" w:pos="541"/>
        </w:tabs>
        <w:spacing w:before="235" w:after="0" w:line="240" w:lineRule="auto"/>
        <w:ind w:left="541" w:right="0" w:hanging="281"/>
        <w:jc w:val="left"/>
      </w:pPr>
      <w:r>
        <w:rPr/>
        <w:t>Information</w:t>
      </w:r>
      <w:r>
        <w:rPr>
          <w:spacing w:val="-6"/>
        </w:rPr>
        <w:t> </w:t>
      </w:r>
      <w:r>
        <w:rPr/>
        <w:t>Provided</w:t>
      </w:r>
      <w:r>
        <w:rPr>
          <w:spacing w:val="-3"/>
        </w:rPr>
        <w:t> </w:t>
      </w:r>
      <w:r>
        <w:rPr/>
        <w:t>and</w:t>
      </w:r>
      <w:r>
        <w:rPr>
          <w:spacing w:val="-4"/>
        </w:rPr>
        <w:t> </w:t>
      </w:r>
      <w:r>
        <w:rPr/>
        <w:t>Completeness</w:t>
      </w:r>
      <w:r>
        <w:rPr>
          <w:spacing w:val="-4"/>
        </w:rPr>
        <w:t> </w:t>
      </w:r>
      <w:r>
        <w:rPr/>
        <w:t>of</w:t>
      </w:r>
      <w:r>
        <w:rPr>
          <w:spacing w:val="-7"/>
        </w:rPr>
        <w:t> </w:t>
      </w:r>
      <w:r>
        <w:rPr/>
        <w:t>Information</w:t>
      </w:r>
      <w:r>
        <w:rPr>
          <w:spacing w:val="-6"/>
        </w:rPr>
        <w:t> </w:t>
      </w:r>
      <w:r>
        <w:rPr/>
        <w:t>and</w:t>
      </w:r>
      <w:r>
        <w:rPr>
          <w:spacing w:val="-3"/>
        </w:rPr>
        <w:t> </w:t>
      </w:r>
      <w:r>
        <w:rPr>
          <w:spacing w:val="-2"/>
        </w:rPr>
        <w:t>Transactions</w:t>
      </w:r>
    </w:p>
    <w:p>
      <w:pPr>
        <w:pStyle w:val="ListParagraph"/>
        <w:numPr>
          <w:ilvl w:val="1"/>
          <w:numId w:val="1"/>
        </w:numPr>
        <w:tabs>
          <w:tab w:val="left" w:leader="none" w:pos="687"/>
        </w:tabs>
        <w:spacing w:before="244" w:after="0" w:line="240" w:lineRule="auto"/>
        <w:ind w:left="687" w:right="0" w:hanging="427"/>
        <w:jc w:val="left"/>
        <w:rPr>
          <w:sz w:val="22"/>
        </w:rPr>
      </w:pPr>
      <w:r>
        <w:rPr>
          <w:sz w:val="22"/>
        </w:rPr>
        <w:t>We</w:t>
      </w:r>
      <w:r>
        <w:rPr>
          <w:spacing w:val="-7"/>
          <w:sz w:val="22"/>
        </w:rPr>
        <w:t> </w:t>
      </w:r>
      <w:r>
        <w:rPr>
          <w:sz w:val="22"/>
        </w:rPr>
        <w:t>have</w:t>
      </w:r>
      <w:r>
        <w:rPr>
          <w:spacing w:val="-3"/>
          <w:sz w:val="22"/>
        </w:rPr>
        <w:t> </w:t>
      </w:r>
      <w:r>
        <w:rPr>
          <w:sz w:val="22"/>
        </w:rPr>
        <w:t>provided</w:t>
      </w:r>
      <w:r>
        <w:rPr>
          <w:spacing w:val="-2"/>
          <w:sz w:val="22"/>
        </w:rPr>
        <w:t> </w:t>
      </w:r>
      <w:r>
        <w:rPr>
          <w:sz w:val="22"/>
        </w:rPr>
        <w:t>you</w:t>
      </w:r>
      <w:r>
        <w:rPr>
          <w:spacing w:val="-3"/>
          <w:sz w:val="22"/>
        </w:rPr>
        <w:t> </w:t>
      </w:r>
      <w:r>
        <w:rPr>
          <w:spacing w:val="-2"/>
          <w:sz w:val="22"/>
        </w:rPr>
        <w:t>with:</w:t>
      </w:r>
    </w:p>
    <w:p>
      <w:pPr>
        <w:pStyle w:val="ListParagraph"/>
        <w:numPr>
          <w:ilvl w:val="2"/>
          <w:numId w:val="1"/>
        </w:numPr>
        <w:tabs>
          <w:tab w:val="left" w:leader="none" w:pos="1112"/>
        </w:tabs>
        <w:spacing w:before="241" w:after="0" w:line="237" w:lineRule="auto"/>
        <w:ind w:left="1112" w:right="453" w:hanging="437"/>
        <w:jc w:val="left"/>
        <w:rPr>
          <w:sz w:val="22"/>
        </w:rPr>
      </w:pPr>
      <w:r>
        <w:rPr>
          <w:sz w:val="22"/>
        </w:rPr>
        <w:t>Access</w:t>
      </w:r>
      <w:r>
        <w:rPr>
          <w:spacing w:val="-4"/>
          <w:sz w:val="22"/>
        </w:rPr>
        <w:t> </w:t>
      </w:r>
      <w:r>
        <w:rPr>
          <w:sz w:val="22"/>
        </w:rPr>
        <w:t>to</w:t>
      </w:r>
      <w:r>
        <w:rPr>
          <w:spacing w:val="-4"/>
          <w:sz w:val="22"/>
        </w:rPr>
        <w:t> </w:t>
      </w:r>
      <w:r>
        <w:rPr>
          <w:sz w:val="22"/>
        </w:rPr>
        <w:t>all</w:t>
      </w:r>
      <w:r>
        <w:rPr>
          <w:spacing w:val="-2"/>
          <w:sz w:val="22"/>
        </w:rPr>
        <w:t> </w:t>
      </w:r>
      <w:r>
        <w:rPr>
          <w:sz w:val="22"/>
        </w:rPr>
        <w:t>information</w:t>
      </w:r>
      <w:r>
        <w:rPr>
          <w:spacing w:val="-4"/>
          <w:sz w:val="22"/>
        </w:rPr>
        <w:t> </w:t>
      </w:r>
      <w:r>
        <w:rPr>
          <w:sz w:val="22"/>
        </w:rPr>
        <w:t>of which</w:t>
      </w:r>
      <w:r>
        <w:rPr>
          <w:spacing w:val="-4"/>
          <w:sz w:val="22"/>
        </w:rPr>
        <w:t> </w:t>
      </w:r>
      <w:r>
        <w:rPr>
          <w:sz w:val="22"/>
        </w:rPr>
        <w:t>we</w:t>
      </w:r>
      <w:r>
        <w:rPr>
          <w:spacing w:val="-2"/>
          <w:sz w:val="22"/>
        </w:rPr>
        <w:t> </w:t>
      </w:r>
      <w:r>
        <w:rPr>
          <w:sz w:val="22"/>
        </w:rPr>
        <w:t>are</w:t>
      </w:r>
      <w:r>
        <w:rPr>
          <w:spacing w:val="-1"/>
          <w:sz w:val="22"/>
        </w:rPr>
        <w:t> </w:t>
      </w:r>
      <w:r>
        <w:rPr>
          <w:sz w:val="22"/>
        </w:rPr>
        <w:t>aware</w:t>
      </w:r>
      <w:r>
        <w:rPr>
          <w:spacing w:val="-1"/>
          <w:sz w:val="22"/>
        </w:rPr>
        <w:t> </w:t>
      </w:r>
      <w:r>
        <w:rPr>
          <w:sz w:val="22"/>
        </w:rPr>
        <w:t>that is</w:t>
      </w:r>
      <w:r>
        <w:rPr>
          <w:spacing w:val="-4"/>
          <w:sz w:val="22"/>
        </w:rPr>
        <w:t> </w:t>
      </w:r>
      <w:r>
        <w:rPr>
          <w:sz w:val="22"/>
        </w:rPr>
        <w:t>relevant to</w:t>
      </w:r>
      <w:r>
        <w:rPr>
          <w:spacing w:val="-4"/>
          <w:sz w:val="22"/>
        </w:rPr>
        <w:t> </w:t>
      </w:r>
      <w:r>
        <w:rPr>
          <w:sz w:val="22"/>
        </w:rPr>
        <w:t>the</w:t>
      </w:r>
      <w:r>
        <w:rPr>
          <w:spacing w:val="-4"/>
          <w:sz w:val="22"/>
        </w:rPr>
        <w:t> </w:t>
      </w:r>
      <w:r>
        <w:rPr>
          <w:sz w:val="22"/>
        </w:rPr>
        <w:t>preparation of the financial statements such as records, documentation and other matters;</w:t>
      </w:r>
    </w:p>
    <w:p>
      <w:pPr>
        <w:pStyle w:val="ListParagraph"/>
        <w:numPr>
          <w:ilvl w:val="2"/>
          <w:numId w:val="1"/>
        </w:numPr>
        <w:tabs>
          <w:tab w:val="left" w:leader="none" w:pos="1112"/>
        </w:tabs>
        <w:spacing w:before="243" w:after="0" w:line="237" w:lineRule="auto"/>
        <w:ind w:left="1112" w:right="525" w:hanging="437"/>
        <w:jc w:val="left"/>
        <w:rPr>
          <w:sz w:val="22"/>
        </w:rPr>
      </w:pPr>
      <w:r>
        <w:rPr>
          <w:sz w:val="22"/>
        </w:rPr>
        <w:t>Additional</w:t>
      </w:r>
      <w:r>
        <w:rPr>
          <w:spacing w:val="-2"/>
          <w:sz w:val="22"/>
        </w:rPr>
        <w:t> </w:t>
      </w:r>
      <w:r>
        <w:rPr>
          <w:sz w:val="22"/>
        </w:rPr>
        <w:t>information</w:t>
      </w:r>
      <w:r>
        <w:rPr>
          <w:spacing w:val="-2"/>
          <w:sz w:val="22"/>
        </w:rPr>
        <w:t> </w:t>
      </w:r>
      <w:r>
        <w:rPr>
          <w:sz w:val="22"/>
        </w:rPr>
        <w:t>that you</w:t>
      </w:r>
      <w:r>
        <w:rPr>
          <w:spacing w:val="-1"/>
          <w:sz w:val="22"/>
        </w:rPr>
        <w:t> </w:t>
      </w:r>
      <w:r>
        <w:rPr>
          <w:sz w:val="22"/>
        </w:rPr>
        <w:t>have</w:t>
      </w:r>
      <w:r>
        <w:rPr>
          <w:spacing w:val="-1"/>
          <w:sz w:val="22"/>
        </w:rPr>
        <w:t> </w:t>
      </w:r>
      <w:r>
        <w:rPr>
          <w:sz w:val="22"/>
        </w:rPr>
        <w:t>requested</w:t>
      </w:r>
      <w:r>
        <w:rPr>
          <w:spacing w:val="-4"/>
          <w:sz w:val="22"/>
        </w:rPr>
        <w:t> </w:t>
      </w:r>
      <w:r>
        <w:rPr>
          <w:sz w:val="22"/>
        </w:rPr>
        <w:t>from</w:t>
      </w:r>
      <w:r>
        <w:rPr>
          <w:spacing w:val="-1"/>
          <w:sz w:val="22"/>
        </w:rPr>
        <w:t> </w:t>
      </w:r>
      <w:r>
        <w:rPr>
          <w:sz w:val="22"/>
        </w:rPr>
        <w:t>us</w:t>
      </w:r>
      <w:r>
        <w:rPr>
          <w:spacing w:val="-6"/>
          <w:sz w:val="22"/>
        </w:rPr>
        <w:t> </w:t>
      </w:r>
      <w:r>
        <w:rPr>
          <w:sz w:val="22"/>
        </w:rPr>
        <w:t>for</w:t>
      </w:r>
      <w:r>
        <w:rPr>
          <w:spacing w:val="-4"/>
          <w:sz w:val="22"/>
        </w:rPr>
        <w:t> </w:t>
      </w:r>
      <w:r>
        <w:rPr>
          <w:sz w:val="22"/>
        </w:rPr>
        <w:t>the</w:t>
      </w:r>
      <w:r>
        <w:rPr>
          <w:spacing w:val="-3"/>
          <w:sz w:val="22"/>
        </w:rPr>
        <w:t> </w:t>
      </w:r>
      <w:r>
        <w:rPr>
          <w:sz w:val="22"/>
        </w:rPr>
        <w:t>purpose</w:t>
      </w:r>
      <w:r>
        <w:rPr>
          <w:spacing w:val="-4"/>
          <w:sz w:val="22"/>
        </w:rPr>
        <w:t> </w:t>
      </w:r>
      <w:r>
        <w:rPr>
          <w:sz w:val="22"/>
        </w:rPr>
        <w:t>of</w:t>
      </w:r>
      <w:r>
        <w:rPr>
          <w:spacing w:val="-4"/>
          <w:sz w:val="22"/>
        </w:rPr>
        <w:t> </w:t>
      </w:r>
      <w:r>
        <w:rPr>
          <w:sz w:val="22"/>
        </w:rPr>
        <w:t>the audit; </w:t>
      </w:r>
      <w:r>
        <w:rPr>
          <w:spacing w:val="-4"/>
          <w:sz w:val="22"/>
        </w:rPr>
        <w:t>and</w:t>
      </w:r>
    </w:p>
    <w:p>
      <w:pPr>
        <w:pStyle w:val="ListParagraph"/>
        <w:numPr>
          <w:ilvl w:val="2"/>
          <w:numId w:val="1"/>
        </w:numPr>
        <w:tabs>
          <w:tab w:val="left" w:leader="none" w:pos="1112"/>
        </w:tabs>
        <w:spacing w:before="244" w:after="0" w:line="237" w:lineRule="auto"/>
        <w:ind w:left="1112" w:right="1116" w:hanging="437"/>
        <w:jc w:val="left"/>
        <w:rPr>
          <w:sz w:val="22"/>
        </w:rPr>
      </w:pPr>
      <w:r>
        <w:rPr>
          <w:sz w:val="22"/>
        </w:rPr>
        <w:t>Unrestricted</w:t>
      </w:r>
      <w:r>
        <w:rPr>
          <w:spacing w:val="-2"/>
          <w:sz w:val="22"/>
        </w:rPr>
        <w:t> </w:t>
      </w:r>
      <w:r>
        <w:rPr>
          <w:sz w:val="22"/>
        </w:rPr>
        <w:t>access</w:t>
      </w:r>
      <w:r>
        <w:rPr>
          <w:spacing w:val="-5"/>
          <w:sz w:val="22"/>
        </w:rPr>
        <w:t> </w:t>
      </w:r>
      <w:r>
        <w:rPr>
          <w:sz w:val="22"/>
        </w:rPr>
        <w:t>to</w:t>
      </w:r>
      <w:r>
        <w:rPr>
          <w:spacing w:val="-7"/>
          <w:sz w:val="22"/>
        </w:rPr>
        <w:t> </w:t>
      </w:r>
      <w:r>
        <w:rPr>
          <w:sz w:val="22"/>
        </w:rPr>
        <w:t>persons</w:t>
      </w:r>
      <w:r>
        <w:rPr>
          <w:spacing w:val="-3"/>
          <w:sz w:val="22"/>
        </w:rPr>
        <w:t> </w:t>
      </w:r>
      <w:r>
        <w:rPr>
          <w:sz w:val="22"/>
        </w:rPr>
        <w:t>within</w:t>
      </w:r>
      <w:r>
        <w:rPr>
          <w:spacing w:val="-5"/>
          <w:sz w:val="22"/>
        </w:rPr>
        <w:t> </w:t>
      </w:r>
      <w:r>
        <w:rPr>
          <w:sz w:val="22"/>
        </w:rPr>
        <w:t>the</w:t>
      </w:r>
      <w:r>
        <w:rPr>
          <w:spacing w:val="-5"/>
          <w:sz w:val="22"/>
        </w:rPr>
        <w:t> </w:t>
      </w:r>
      <w:r>
        <w:rPr>
          <w:sz w:val="22"/>
        </w:rPr>
        <w:t>entity</w:t>
      </w:r>
      <w:r>
        <w:rPr>
          <w:spacing w:val="-5"/>
          <w:sz w:val="22"/>
        </w:rPr>
        <w:t> </w:t>
      </w:r>
      <w:r>
        <w:rPr>
          <w:sz w:val="22"/>
        </w:rPr>
        <w:t>from</w:t>
      </w:r>
      <w:r>
        <w:rPr>
          <w:spacing w:val="-2"/>
          <w:sz w:val="22"/>
        </w:rPr>
        <w:t> </w:t>
      </w:r>
      <w:r>
        <w:rPr>
          <w:sz w:val="22"/>
        </w:rPr>
        <w:t>whom</w:t>
      </w:r>
      <w:r>
        <w:rPr>
          <w:spacing w:val="-2"/>
          <w:sz w:val="22"/>
        </w:rPr>
        <w:t> </w:t>
      </w:r>
      <w:r>
        <w:rPr>
          <w:sz w:val="22"/>
        </w:rPr>
        <w:t>you</w:t>
      </w:r>
      <w:r>
        <w:rPr>
          <w:spacing w:val="-2"/>
          <w:sz w:val="22"/>
        </w:rPr>
        <w:t> </w:t>
      </w:r>
      <w:r>
        <w:rPr>
          <w:sz w:val="22"/>
        </w:rPr>
        <w:t>determined</w:t>
      </w:r>
      <w:r>
        <w:rPr>
          <w:spacing w:val="-1"/>
          <w:sz w:val="22"/>
        </w:rPr>
        <w:t> </w:t>
      </w:r>
      <w:r>
        <w:rPr>
          <w:sz w:val="22"/>
        </w:rPr>
        <w:t>it necessary to obtain audit evidence.</w:t>
      </w:r>
    </w:p>
    <w:p>
      <w:pPr>
        <w:pStyle w:val="ListParagraph"/>
        <w:numPr>
          <w:ilvl w:val="1"/>
          <w:numId w:val="1"/>
        </w:numPr>
        <w:tabs>
          <w:tab w:val="left" w:leader="none" w:pos="687"/>
        </w:tabs>
        <w:spacing w:before="241" w:after="0" w:line="240" w:lineRule="auto"/>
        <w:ind w:left="687" w:right="609" w:hanging="437"/>
        <w:jc w:val="left"/>
        <w:rPr>
          <w:sz w:val="22"/>
        </w:rPr>
      </w:pPr>
      <w:r>
        <w:rPr>
          <w:sz w:val="22"/>
        </w:rPr>
        <w:t>All</w:t>
      </w:r>
      <w:r>
        <w:rPr>
          <w:spacing w:val="-3"/>
          <w:sz w:val="22"/>
        </w:rPr>
        <w:t> </w:t>
      </w:r>
      <w:r>
        <w:rPr>
          <w:sz w:val="22"/>
        </w:rPr>
        <w:t>material</w:t>
      </w:r>
      <w:r>
        <w:rPr>
          <w:spacing w:val="-5"/>
          <w:sz w:val="22"/>
        </w:rPr>
        <w:t> </w:t>
      </w:r>
      <w:r>
        <w:rPr>
          <w:sz w:val="22"/>
        </w:rPr>
        <w:t>transactions</w:t>
      </w:r>
      <w:r>
        <w:rPr>
          <w:spacing w:val="-5"/>
          <w:sz w:val="22"/>
        </w:rPr>
        <w:t> </w:t>
      </w:r>
      <w:r>
        <w:rPr>
          <w:sz w:val="22"/>
        </w:rPr>
        <w:t>have</w:t>
      </w:r>
      <w:r>
        <w:rPr>
          <w:spacing w:val="-3"/>
          <w:sz w:val="22"/>
        </w:rPr>
        <w:t> </w:t>
      </w:r>
      <w:r>
        <w:rPr>
          <w:sz w:val="22"/>
        </w:rPr>
        <w:t>been</w:t>
      </w:r>
      <w:r>
        <w:rPr>
          <w:spacing w:val="-3"/>
          <w:sz w:val="22"/>
        </w:rPr>
        <w:t> </w:t>
      </w:r>
      <w:r>
        <w:rPr>
          <w:sz w:val="22"/>
        </w:rPr>
        <w:t>recorded</w:t>
      </w:r>
      <w:r>
        <w:rPr>
          <w:spacing w:val="-2"/>
          <w:sz w:val="22"/>
        </w:rPr>
        <w:t> </w:t>
      </w:r>
      <w:r>
        <w:rPr>
          <w:sz w:val="22"/>
        </w:rPr>
        <w:t>in</w:t>
      </w:r>
      <w:r>
        <w:rPr>
          <w:spacing w:val="-5"/>
          <w:sz w:val="22"/>
        </w:rPr>
        <w:t> </w:t>
      </w:r>
      <w:r>
        <w:rPr>
          <w:sz w:val="22"/>
        </w:rPr>
        <w:t>the</w:t>
      </w:r>
      <w:r>
        <w:rPr>
          <w:spacing w:val="-2"/>
          <w:sz w:val="22"/>
        </w:rPr>
        <w:t> </w:t>
      </w:r>
      <w:r>
        <w:rPr>
          <w:sz w:val="22"/>
        </w:rPr>
        <w:t>accounting</w:t>
      </w:r>
      <w:r>
        <w:rPr>
          <w:spacing w:val="-3"/>
          <w:sz w:val="22"/>
        </w:rPr>
        <w:t> </w:t>
      </w:r>
      <w:r>
        <w:rPr>
          <w:sz w:val="22"/>
        </w:rPr>
        <w:t>records</w:t>
      </w:r>
      <w:r>
        <w:rPr>
          <w:spacing w:val="-3"/>
          <w:sz w:val="22"/>
        </w:rPr>
        <w:t> </w:t>
      </w:r>
      <w:r>
        <w:rPr>
          <w:sz w:val="22"/>
        </w:rPr>
        <w:t>and</w:t>
      </w:r>
      <w:r>
        <w:rPr>
          <w:spacing w:val="-3"/>
          <w:sz w:val="22"/>
        </w:rPr>
        <w:t> </w:t>
      </w:r>
      <w:r>
        <w:rPr>
          <w:sz w:val="22"/>
        </w:rPr>
        <w:t>all</w:t>
      </w:r>
      <w:r>
        <w:rPr>
          <w:spacing w:val="-3"/>
          <w:sz w:val="22"/>
        </w:rPr>
        <w:t> </w:t>
      </w:r>
      <w:r>
        <w:rPr>
          <w:sz w:val="22"/>
        </w:rPr>
        <w:t>material transactions, events and conditions are reflected in the consolidated and Council financial statements, including those related to the COVID-19 pandemic and including those related to the conflict can related sanction in Ukraine, Russia and/or Belarus.</w:t>
      </w:r>
    </w:p>
    <w:p>
      <w:pPr>
        <w:pStyle w:val="ListParagraph"/>
        <w:numPr>
          <w:ilvl w:val="1"/>
          <w:numId w:val="1"/>
        </w:numPr>
        <w:tabs>
          <w:tab w:val="left" w:leader="none" w:pos="687"/>
        </w:tabs>
        <w:spacing w:before="241" w:after="0" w:line="240" w:lineRule="auto"/>
        <w:ind w:left="687" w:right="550" w:hanging="437"/>
        <w:jc w:val="left"/>
        <w:rPr>
          <w:sz w:val="22"/>
        </w:rPr>
      </w:pPr>
      <w:r>
        <w:rPr>
          <w:sz w:val="22"/>
        </w:rPr>
        <w:t>We have made available to you all minutes of the meetings of the Group and Council, and</w:t>
      </w:r>
      <w:r>
        <w:rPr>
          <w:spacing w:val="-2"/>
          <w:sz w:val="22"/>
        </w:rPr>
        <w:t> </w:t>
      </w:r>
      <w:r>
        <w:rPr>
          <w:sz w:val="22"/>
        </w:rPr>
        <w:t>audit</w:t>
      </w:r>
      <w:r>
        <w:rPr>
          <w:spacing w:val="-2"/>
          <w:sz w:val="22"/>
        </w:rPr>
        <w:t> </w:t>
      </w:r>
      <w:r>
        <w:rPr>
          <w:sz w:val="22"/>
        </w:rPr>
        <w:t>committees</w:t>
      </w:r>
      <w:r>
        <w:rPr>
          <w:spacing w:val="-2"/>
          <w:sz w:val="22"/>
        </w:rPr>
        <w:t> </w:t>
      </w:r>
      <w:r>
        <w:rPr>
          <w:sz w:val="22"/>
        </w:rPr>
        <w:t>held</w:t>
      </w:r>
      <w:r>
        <w:rPr>
          <w:spacing w:val="-4"/>
          <w:sz w:val="22"/>
        </w:rPr>
        <w:t> </w:t>
      </w:r>
      <w:r>
        <w:rPr>
          <w:sz w:val="22"/>
        </w:rPr>
        <w:t>through</w:t>
      </w:r>
      <w:r>
        <w:rPr>
          <w:spacing w:val="-4"/>
          <w:sz w:val="22"/>
        </w:rPr>
        <w:t> </w:t>
      </w:r>
      <w:r>
        <w:rPr>
          <w:sz w:val="22"/>
        </w:rPr>
        <w:t>the</w:t>
      </w:r>
      <w:r>
        <w:rPr>
          <w:spacing w:val="-2"/>
          <w:sz w:val="22"/>
        </w:rPr>
        <w:t> </w:t>
      </w:r>
      <w:r>
        <w:rPr>
          <w:sz w:val="22"/>
        </w:rPr>
        <w:t>year</w:t>
      </w:r>
      <w:r>
        <w:rPr>
          <w:spacing w:val="-2"/>
          <w:sz w:val="22"/>
        </w:rPr>
        <w:t> </w:t>
      </w:r>
      <w:r>
        <w:rPr>
          <w:sz w:val="22"/>
        </w:rPr>
        <w:t>to</w:t>
      </w:r>
      <w:r>
        <w:rPr>
          <w:spacing w:val="-4"/>
          <w:sz w:val="22"/>
        </w:rPr>
        <w:t> </w:t>
      </w:r>
      <w:r>
        <w:rPr>
          <w:sz w:val="22"/>
        </w:rPr>
        <w:t>the</w:t>
      </w:r>
      <w:r>
        <w:rPr>
          <w:spacing w:val="-4"/>
          <w:sz w:val="22"/>
        </w:rPr>
        <w:t> </w:t>
      </w:r>
      <w:r>
        <w:rPr>
          <w:sz w:val="22"/>
        </w:rPr>
        <w:t>most</w:t>
      </w:r>
      <w:r>
        <w:rPr>
          <w:spacing w:val="-1"/>
          <w:sz w:val="22"/>
        </w:rPr>
        <w:t> </w:t>
      </w:r>
      <w:r>
        <w:rPr>
          <w:sz w:val="22"/>
        </w:rPr>
        <w:t>recent</w:t>
      </w:r>
      <w:r>
        <w:rPr>
          <w:spacing w:val="-4"/>
          <w:sz w:val="22"/>
        </w:rPr>
        <w:t> </w:t>
      </w:r>
      <w:r>
        <w:rPr>
          <w:sz w:val="22"/>
        </w:rPr>
        <w:t>meeting</w:t>
      </w:r>
      <w:r>
        <w:rPr>
          <w:spacing w:val="-4"/>
          <w:sz w:val="22"/>
        </w:rPr>
        <w:t> </w:t>
      </w:r>
      <w:r>
        <w:rPr>
          <w:sz w:val="22"/>
        </w:rPr>
        <w:t>on</w:t>
      </w:r>
      <w:r>
        <w:rPr>
          <w:spacing w:val="-4"/>
          <w:sz w:val="22"/>
        </w:rPr>
        <w:t> </w:t>
      </w:r>
      <w:r>
        <w:rPr>
          <w:sz w:val="22"/>
        </w:rPr>
        <w:t>the</w:t>
      </w:r>
      <w:r>
        <w:rPr>
          <w:spacing w:val="-4"/>
          <w:sz w:val="22"/>
        </w:rPr>
        <w:t> </w:t>
      </w:r>
      <w:r>
        <w:rPr>
          <w:sz w:val="22"/>
        </w:rPr>
        <w:t>following date: 27</w:t>
      </w:r>
      <w:r>
        <w:rPr>
          <w:sz w:val="22"/>
          <w:vertAlign w:val="superscript"/>
        </w:rPr>
        <w:t>th</w:t>
      </w:r>
      <w:r>
        <w:rPr>
          <w:sz w:val="22"/>
          <w:vertAlign w:val="baseline"/>
        </w:rPr>
        <w:t> June 2024.</w:t>
      </w:r>
    </w:p>
    <w:p>
      <w:pPr>
        <w:pStyle w:val="ListParagraph"/>
        <w:numPr>
          <w:ilvl w:val="1"/>
          <w:numId w:val="1"/>
        </w:numPr>
        <w:tabs>
          <w:tab w:val="left" w:leader="none" w:pos="687"/>
        </w:tabs>
        <w:spacing w:before="240" w:after="0" w:line="240" w:lineRule="auto"/>
        <w:ind w:left="687" w:right="437" w:hanging="437"/>
        <w:jc w:val="left"/>
        <w:rPr>
          <w:sz w:val="22"/>
        </w:rPr>
      </w:pPr>
      <w:r>
        <w:rPr>
          <w:sz w:val="22"/>
        </w:rPr>
        <w:t>We confirm the completeness of information provided regarding the identification of related parties.</w:t>
      </w:r>
      <w:r>
        <w:rPr>
          <w:spacing w:val="-5"/>
          <w:sz w:val="22"/>
        </w:rPr>
        <w:t> </w:t>
      </w:r>
      <w:r>
        <w:rPr>
          <w:sz w:val="22"/>
        </w:rPr>
        <w:t>We have disclosed to you the identity of the Group and Council’s related parties and all related party relationships and transactions of which we are aware, including sales, purchases, loans, transfers of assets, liabilities and services, leasing arrangements, guarantees, non-monetary transactions and transactions for no consideration</w:t>
      </w:r>
      <w:r>
        <w:rPr>
          <w:spacing w:val="-4"/>
          <w:sz w:val="22"/>
        </w:rPr>
        <w:t> </w:t>
      </w:r>
      <w:r>
        <w:rPr>
          <w:sz w:val="22"/>
        </w:rPr>
        <w:t>for</w:t>
      </w:r>
      <w:r>
        <w:rPr>
          <w:spacing w:val="-2"/>
          <w:sz w:val="22"/>
        </w:rPr>
        <w:t> </w:t>
      </w:r>
      <w:r>
        <w:rPr>
          <w:sz w:val="22"/>
        </w:rPr>
        <w:t>the</w:t>
      </w:r>
      <w:r>
        <w:rPr>
          <w:spacing w:val="-4"/>
          <w:sz w:val="22"/>
        </w:rPr>
        <w:t> </w:t>
      </w:r>
      <w:r>
        <w:rPr>
          <w:sz w:val="22"/>
        </w:rPr>
        <w:t>year</w:t>
      </w:r>
      <w:r>
        <w:rPr>
          <w:spacing w:val="-1"/>
          <w:sz w:val="22"/>
        </w:rPr>
        <w:t> </w:t>
      </w:r>
      <w:r>
        <w:rPr>
          <w:sz w:val="22"/>
        </w:rPr>
        <w:t>ended,</w:t>
      </w:r>
      <w:r>
        <w:rPr>
          <w:spacing w:val="-2"/>
          <w:sz w:val="22"/>
        </w:rPr>
        <w:t> </w:t>
      </w:r>
      <w:r>
        <w:rPr>
          <w:sz w:val="22"/>
        </w:rPr>
        <w:t>as</w:t>
      </w:r>
      <w:r>
        <w:rPr>
          <w:spacing w:val="-2"/>
          <w:sz w:val="22"/>
        </w:rPr>
        <w:t> </w:t>
      </w:r>
      <w:r>
        <w:rPr>
          <w:sz w:val="22"/>
        </w:rPr>
        <w:t>well</w:t>
      </w:r>
      <w:r>
        <w:rPr>
          <w:spacing w:val="-2"/>
          <w:sz w:val="22"/>
        </w:rPr>
        <w:t> </w:t>
      </w:r>
      <w:r>
        <w:rPr>
          <w:sz w:val="22"/>
        </w:rPr>
        <w:t>as</w:t>
      </w:r>
      <w:r>
        <w:rPr>
          <w:spacing w:val="-2"/>
          <w:sz w:val="22"/>
        </w:rPr>
        <w:t> </w:t>
      </w:r>
      <w:r>
        <w:rPr>
          <w:sz w:val="22"/>
        </w:rPr>
        <w:t>related</w:t>
      </w:r>
      <w:r>
        <w:rPr>
          <w:spacing w:val="-4"/>
          <w:sz w:val="22"/>
        </w:rPr>
        <w:t> </w:t>
      </w:r>
      <w:r>
        <w:rPr>
          <w:sz w:val="22"/>
        </w:rPr>
        <w:t>balances due</w:t>
      </w:r>
      <w:r>
        <w:rPr>
          <w:spacing w:val="-3"/>
          <w:sz w:val="22"/>
        </w:rPr>
        <w:t> </w:t>
      </w:r>
      <w:r>
        <w:rPr>
          <w:sz w:val="22"/>
        </w:rPr>
        <w:t>to</w:t>
      </w:r>
      <w:r>
        <w:rPr>
          <w:spacing w:val="-3"/>
          <w:sz w:val="22"/>
        </w:rPr>
        <w:t> </w:t>
      </w:r>
      <w:r>
        <w:rPr>
          <w:sz w:val="22"/>
        </w:rPr>
        <w:t>or</w:t>
      </w:r>
      <w:r>
        <w:rPr>
          <w:spacing w:val="-4"/>
          <w:sz w:val="22"/>
        </w:rPr>
        <w:t> </w:t>
      </w:r>
      <w:r>
        <w:rPr>
          <w:sz w:val="22"/>
        </w:rPr>
        <w:t>from</w:t>
      </w:r>
      <w:r>
        <w:rPr>
          <w:spacing w:val="-1"/>
          <w:sz w:val="22"/>
        </w:rPr>
        <w:t> </w:t>
      </w:r>
      <w:r>
        <w:rPr>
          <w:sz w:val="22"/>
        </w:rPr>
        <w:t>such</w:t>
      </w:r>
      <w:r>
        <w:rPr>
          <w:spacing w:val="-4"/>
          <w:sz w:val="22"/>
        </w:rPr>
        <w:t> </w:t>
      </w:r>
      <w:r>
        <w:rPr>
          <w:sz w:val="22"/>
        </w:rPr>
        <w:t>parties at the year end.</w:t>
      </w:r>
      <w:r>
        <w:rPr>
          <w:spacing w:val="40"/>
          <w:sz w:val="22"/>
        </w:rPr>
        <w:t> </w:t>
      </w:r>
      <w:r>
        <w:rPr>
          <w:sz w:val="22"/>
        </w:rPr>
        <w:t>These transactions have been appropriately accounted for and disclosed in the consolidated and Council financial statements.</w:t>
      </w:r>
    </w:p>
    <w:p>
      <w:pPr>
        <w:pStyle w:val="ListParagraph"/>
        <w:numPr>
          <w:ilvl w:val="1"/>
          <w:numId w:val="1"/>
        </w:numPr>
        <w:tabs>
          <w:tab w:val="left" w:leader="none" w:pos="687"/>
        </w:tabs>
        <w:spacing w:before="237" w:after="0" w:line="228" w:lineRule="auto"/>
        <w:ind w:left="687" w:right="437" w:hanging="440"/>
        <w:jc w:val="left"/>
        <w:rPr>
          <w:sz w:val="22"/>
        </w:rPr>
      </w:pPr>
      <w:r>
        <w:rPr>
          <w:sz w:val="22"/>
        </w:rPr>
        <w:t>We believe that the methods, significant assumptions and the data we used in making accounting</w:t>
      </w:r>
      <w:r>
        <w:rPr>
          <w:spacing w:val="-1"/>
          <w:sz w:val="22"/>
        </w:rPr>
        <w:t> </w:t>
      </w:r>
      <w:r>
        <w:rPr>
          <w:sz w:val="22"/>
        </w:rPr>
        <w:t>estimates</w:t>
      </w:r>
      <w:r>
        <w:rPr>
          <w:spacing w:val="-2"/>
          <w:sz w:val="22"/>
        </w:rPr>
        <w:t> </w:t>
      </w:r>
      <w:r>
        <w:rPr>
          <w:sz w:val="22"/>
        </w:rPr>
        <w:t>and</w:t>
      </w:r>
      <w:r>
        <w:rPr>
          <w:spacing w:val="-4"/>
          <w:sz w:val="22"/>
        </w:rPr>
        <w:t> </w:t>
      </w:r>
      <w:r>
        <w:rPr>
          <w:sz w:val="22"/>
        </w:rPr>
        <w:t>related</w:t>
      </w:r>
      <w:r>
        <w:rPr>
          <w:spacing w:val="-6"/>
          <w:sz w:val="22"/>
        </w:rPr>
        <w:t> </w:t>
      </w:r>
      <w:r>
        <w:rPr>
          <w:sz w:val="22"/>
        </w:rPr>
        <w:t>disclosures</w:t>
      </w:r>
      <w:r>
        <w:rPr>
          <w:spacing w:val="-6"/>
          <w:sz w:val="22"/>
        </w:rPr>
        <w:t> </w:t>
      </w:r>
      <w:r>
        <w:rPr>
          <w:sz w:val="22"/>
        </w:rPr>
        <w:t>are</w:t>
      </w:r>
      <w:r>
        <w:rPr>
          <w:spacing w:val="-5"/>
          <w:sz w:val="22"/>
        </w:rPr>
        <w:t> </w:t>
      </w:r>
      <w:r>
        <w:rPr>
          <w:sz w:val="22"/>
        </w:rPr>
        <w:t>appropriate</w:t>
      </w:r>
      <w:r>
        <w:rPr>
          <w:spacing w:val="-2"/>
          <w:sz w:val="22"/>
        </w:rPr>
        <w:t> </w:t>
      </w:r>
      <w:r>
        <w:rPr>
          <w:sz w:val="22"/>
        </w:rPr>
        <w:t>and</w:t>
      </w:r>
      <w:r>
        <w:rPr>
          <w:spacing w:val="-5"/>
          <w:sz w:val="22"/>
        </w:rPr>
        <w:t> </w:t>
      </w:r>
      <w:r>
        <w:rPr>
          <w:sz w:val="22"/>
        </w:rPr>
        <w:t>consistently</w:t>
      </w:r>
      <w:r>
        <w:rPr>
          <w:spacing w:val="-6"/>
          <w:sz w:val="22"/>
        </w:rPr>
        <w:t> </w:t>
      </w:r>
      <w:r>
        <w:rPr>
          <w:sz w:val="22"/>
        </w:rPr>
        <w:t>applied</w:t>
      </w:r>
      <w:r>
        <w:rPr>
          <w:spacing w:val="-3"/>
          <w:sz w:val="22"/>
        </w:rPr>
        <w:t> </w:t>
      </w:r>
      <w:r>
        <w:rPr>
          <w:sz w:val="22"/>
        </w:rPr>
        <w:t>to achieve recognition, measurement and disclosure that is in accordance with CIPFA LASAAC Code of Practice on Local Authority Accounting in the United Kingdom</w:t>
      </w:r>
    </w:p>
    <w:p>
      <w:pPr>
        <w:spacing w:after="0" w:line="228" w:lineRule="auto"/>
        <w:jc w:val="left"/>
        <w:rPr>
          <w:sz w:val="22"/>
        </w:rPr>
        <w:sectPr>
          <w:pgSz w:w="11910" w:h="16840"/>
          <w:pgMar w:top="2160" w:right="1000" w:bottom="300" w:left="1180" w:header="0" w:footer="107"/>
        </w:sectPr>
      </w:pPr>
    </w:p>
    <w:p>
      <w:pPr>
        <w:pStyle w:val="BodyText"/>
        <w:spacing w:before="10" w:line="228" w:lineRule="auto"/>
        <w:ind w:right="522"/>
      </w:pPr>
      <w:r>
        <w:rPr/>
        <w:t>2021/22</w:t>
      </w:r>
      <w:r>
        <w:rPr>
          <w:spacing w:val="-4"/>
        </w:rPr>
        <w:t> </w:t>
      </w:r>
      <w:r>
        <w:rPr/>
        <w:t>(as amended</w:t>
      </w:r>
      <w:r>
        <w:rPr>
          <w:spacing w:val="-3"/>
        </w:rPr>
        <w:t> </w:t>
      </w:r>
      <w:r>
        <w:rPr/>
        <w:t>by</w:t>
      </w:r>
      <w:r>
        <w:rPr>
          <w:spacing w:val="-4"/>
        </w:rPr>
        <w:t> </w:t>
      </w:r>
      <w:r>
        <w:rPr/>
        <w:t>the</w:t>
      </w:r>
      <w:r>
        <w:rPr>
          <w:spacing w:val="-4"/>
        </w:rPr>
        <w:t> </w:t>
      </w:r>
      <w:r>
        <w:rPr/>
        <w:t>Update</w:t>
      </w:r>
      <w:r>
        <w:rPr>
          <w:spacing w:val="-6"/>
        </w:rPr>
        <w:t> </w:t>
      </w:r>
      <w:r>
        <w:rPr/>
        <w:t>to</w:t>
      </w:r>
      <w:r>
        <w:rPr>
          <w:spacing w:val="-6"/>
        </w:rPr>
        <w:t> </w:t>
      </w:r>
      <w:r>
        <w:rPr/>
        <w:t>the</w:t>
      </w:r>
      <w:r>
        <w:rPr>
          <w:spacing w:val="-3"/>
        </w:rPr>
        <w:t> </w:t>
      </w:r>
      <w:r>
        <w:rPr/>
        <w:t>Code</w:t>
      </w:r>
      <w:r>
        <w:rPr>
          <w:spacing w:val="-4"/>
        </w:rPr>
        <w:t> </w:t>
      </w:r>
      <w:r>
        <w:rPr/>
        <w:t>and</w:t>
      </w:r>
      <w:r>
        <w:rPr>
          <w:spacing w:val="-2"/>
        </w:rPr>
        <w:t> </w:t>
      </w:r>
      <w:r>
        <w:rPr/>
        <w:t>Specifications</w:t>
      </w:r>
      <w:r>
        <w:rPr>
          <w:spacing w:val="-4"/>
        </w:rPr>
        <w:t> </w:t>
      </w:r>
      <w:r>
        <w:rPr/>
        <w:t>for</w:t>
      </w:r>
      <w:r>
        <w:rPr>
          <w:spacing w:val="-1"/>
        </w:rPr>
        <w:t> </w:t>
      </w:r>
      <w:r>
        <w:rPr/>
        <w:t>Future</w:t>
      </w:r>
      <w:r>
        <w:rPr>
          <w:spacing w:val="-4"/>
        </w:rPr>
        <w:t> </w:t>
      </w:r>
      <w:r>
        <w:rPr/>
        <w:t>Codes for Infrastructure Assets (November 2022).</w:t>
      </w:r>
    </w:p>
    <w:p>
      <w:pPr>
        <w:pStyle w:val="ListParagraph"/>
        <w:numPr>
          <w:ilvl w:val="1"/>
          <w:numId w:val="1"/>
        </w:numPr>
        <w:tabs>
          <w:tab w:val="left" w:leader="none" w:pos="687"/>
        </w:tabs>
        <w:spacing w:before="241" w:after="0" w:line="240" w:lineRule="auto"/>
        <w:ind w:left="687" w:right="557" w:hanging="437"/>
        <w:jc w:val="left"/>
        <w:rPr>
          <w:sz w:val="22"/>
        </w:rPr>
      </w:pPr>
      <w:r>
        <w:rPr>
          <w:sz w:val="22"/>
        </w:rPr>
        <w:t>We</w:t>
      </w:r>
      <w:r>
        <w:rPr>
          <w:spacing w:val="-8"/>
          <w:sz w:val="22"/>
        </w:rPr>
        <w:t> </w:t>
      </w:r>
      <w:r>
        <w:rPr>
          <w:sz w:val="22"/>
        </w:rPr>
        <w:t>have</w:t>
      </w:r>
      <w:r>
        <w:rPr>
          <w:spacing w:val="-1"/>
          <w:sz w:val="22"/>
        </w:rPr>
        <w:t> </w:t>
      </w:r>
      <w:r>
        <w:rPr>
          <w:sz w:val="22"/>
        </w:rPr>
        <w:t>disclosed</w:t>
      </w:r>
      <w:r>
        <w:rPr>
          <w:spacing w:val="-4"/>
          <w:sz w:val="22"/>
        </w:rPr>
        <w:t> </w:t>
      </w:r>
      <w:r>
        <w:rPr>
          <w:sz w:val="22"/>
        </w:rPr>
        <w:t>to</w:t>
      </w:r>
      <w:r>
        <w:rPr>
          <w:spacing w:val="-4"/>
          <w:sz w:val="22"/>
        </w:rPr>
        <w:t> </w:t>
      </w:r>
      <w:r>
        <w:rPr>
          <w:sz w:val="22"/>
        </w:rPr>
        <w:t>you, and</w:t>
      </w:r>
      <w:r>
        <w:rPr>
          <w:spacing w:val="-3"/>
          <w:sz w:val="22"/>
        </w:rPr>
        <w:t> </w:t>
      </w:r>
      <w:r>
        <w:rPr>
          <w:sz w:val="22"/>
        </w:rPr>
        <w:t>the</w:t>
      </w:r>
      <w:r>
        <w:rPr>
          <w:spacing w:val="-4"/>
          <w:sz w:val="22"/>
        </w:rPr>
        <w:t> </w:t>
      </w:r>
      <w:r>
        <w:rPr>
          <w:sz w:val="22"/>
        </w:rPr>
        <w:t>Group</w:t>
      </w:r>
      <w:r>
        <w:rPr>
          <w:spacing w:val="-2"/>
          <w:sz w:val="22"/>
        </w:rPr>
        <w:t> </w:t>
      </w:r>
      <w:r>
        <w:rPr>
          <w:sz w:val="22"/>
        </w:rPr>
        <w:t>and Council</w:t>
      </w:r>
      <w:r>
        <w:rPr>
          <w:spacing w:val="-5"/>
          <w:sz w:val="22"/>
        </w:rPr>
        <w:t> </w:t>
      </w:r>
      <w:r>
        <w:rPr>
          <w:sz w:val="22"/>
        </w:rPr>
        <w:t>has complied</w:t>
      </w:r>
      <w:r>
        <w:rPr>
          <w:spacing w:val="-2"/>
          <w:sz w:val="22"/>
        </w:rPr>
        <w:t> </w:t>
      </w:r>
      <w:r>
        <w:rPr>
          <w:sz w:val="22"/>
        </w:rPr>
        <w:t>with, all</w:t>
      </w:r>
      <w:r>
        <w:rPr>
          <w:spacing w:val="-2"/>
          <w:sz w:val="22"/>
        </w:rPr>
        <w:t> </w:t>
      </w:r>
      <w:r>
        <w:rPr>
          <w:sz w:val="22"/>
        </w:rPr>
        <w:t>aspects of contractual agreements that could have a material effect on the consolidated and Council financial statements in the event of non-compliance, including all covenants, conditions or other requirements of all outstanding debt.</w:t>
      </w:r>
    </w:p>
    <w:p>
      <w:pPr>
        <w:pStyle w:val="ListParagraph"/>
        <w:numPr>
          <w:ilvl w:val="1"/>
          <w:numId w:val="1"/>
        </w:numPr>
        <w:tabs>
          <w:tab w:val="left" w:leader="none" w:pos="687"/>
        </w:tabs>
        <w:spacing w:before="239" w:after="0" w:line="240" w:lineRule="auto"/>
        <w:ind w:left="687" w:right="439" w:hanging="437"/>
        <w:jc w:val="left"/>
        <w:rPr>
          <w:sz w:val="22"/>
        </w:rPr>
      </w:pPr>
      <w:r>
        <w:rPr>
          <w:sz w:val="22"/>
        </w:rPr>
        <w:t>From the date of our last management representation letter through the date of this</w:t>
      </w:r>
      <w:r>
        <w:rPr>
          <w:spacing w:val="40"/>
          <w:sz w:val="22"/>
        </w:rPr>
        <w:t> </w:t>
      </w:r>
      <w:r>
        <w:rPr>
          <w:sz w:val="22"/>
        </w:rPr>
        <w:t>letter we have disclosed to you any unauthorized access to our information technology systems that either occurred or to the best of our knowledge is reasonably likely to have occurred based on our investigation, including of reports submitted to</w:t>
      </w:r>
      <w:r>
        <w:rPr>
          <w:spacing w:val="-1"/>
          <w:sz w:val="22"/>
        </w:rPr>
        <w:t> </w:t>
      </w:r>
      <w:r>
        <w:rPr>
          <w:sz w:val="22"/>
        </w:rPr>
        <w:t>us by third parties (including regulatory agencies, law enforcement agencies and security consultants) , to the extent that such unauthorized access to our information technology systems is reasonably likely to have a material impact on the Group and Council financial statements,</w:t>
      </w:r>
      <w:r>
        <w:rPr>
          <w:spacing w:val="-4"/>
          <w:sz w:val="22"/>
        </w:rPr>
        <w:t> </w:t>
      </w:r>
      <w:r>
        <w:rPr>
          <w:sz w:val="22"/>
        </w:rPr>
        <w:t>in</w:t>
      </w:r>
      <w:r>
        <w:rPr>
          <w:spacing w:val="-1"/>
          <w:sz w:val="22"/>
        </w:rPr>
        <w:t> </w:t>
      </w:r>
      <w:r>
        <w:rPr>
          <w:sz w:val="22"/>
        </w:rPr>
        <w:t>each</w:t>
      </w:r>
      <w:r>
        <w:rPr>
          <w:spacing w:val="-3"/>
          <w:sz w:val="22"/>
        </w:rPr>
        <w:t> </w:t>
      </w:r>
      <w:r>
        <w:rPr>
          <w:sz w:val="22"/>
        </w:rPr>
        <w:t>case</w:t>
      </w:r>
      <w:r>
        <w:rPr>
          <w:spacing w:val="-3"/>
          <w:sz w:val="22"/>
        </w:rPr>
        <w:t> </w:t>
      </w:r>
      <w:r>
        <w:rPr>
          <w:sz w:val="22"/>
        </w:rPr>
        <w:t>or</w:t>
      </w:r>
      <w:r>
        <w:rPr>
          <w:spacing w:val="-2"/>
          <w:sz w:val="22"/>
        </w:rPr>
        <w:t> </w:t>
      </w:r>
      <w:r>
        <w:rPr>
          <w:sz w:val="22"/>
        </w:rPr>
        <w:t>in</w:t>
      </w:r>
      <w:r>
        <w:rPr>
          <w:spacing w:val="-4"/>
          <w:sz w:val="22"/>
        </w:rPr>
        <w:t> </w:t>
      </w:r>
      <w:r>
        <w:rPr>
          <w:sz w:val="22"/>
        </w:rPr>
        <w:t>the</w:t>
      </w:r>
      <w:r>
        <w:rPr>
          <w:spacing w:val="-3"/>
          <w:sz w:val="22"/>
        </w:rPr>
        <w:t> </w:t>
      </w:r>
      <w:r>
        <w:rPr>
          <w:sz w:val="22"/>
        </w:rPr>
        <w:t>aggregate,</w:t>
      </w:r>
      <w:r>
        <w:rPr>
          <w:spacing w:val="-2"/>
          <w:sz w:val="22"/>
        </w:rPr>
        <w:t> </w:t>
      </w:r>
      <w:r>
        <w:rPr>
          <w:sz w:val="22"/>
        </w:rPr>
        <w:t>and</w:t>
      </w:r>
      <w:r>
        <w:rPr>
          <w:spacing w:val="-3"/>
          <w:sz w:val="22"/>
        </w:rPr>
        <w:t> </w:t>
      </w:r>
      <w:r>
        <w:rPr>
          <w:sz w:val="22"/>
        </w:rPr>
        <w:t>(2)</w:t>
      </w:r>
      <w:r>
        <w:rPr>
          <w:spacing w:val="-2"/>
          <w:sz w:val="22"/>
        </w:rPr>
        <w:t> </w:t>
      </w:r>
      <w:r>
        <w:rPr>
          <w:sz w:val="22"/>
        </w:rPr>
        <w:t>ransomware</w:t>
      </w:r>
      <w:r>
        <w:rPr>
          <w:spacing w:val="-4"/>
          <w:sz w:val="22"/>
        </w:rPr>
        <w:t> </w:t>
      </w:r>
      <w:r>
        <w:rPr>
          <w:sz w:val="22"/>
        </w:rPr>
        <w:t>attacks</w:t>
      </w:r>
      <w:r>
        <w:rPr>
          <w:spacing w:val="-4"/>
          <w:sz w:val="22"/>
        </w:rPr>
        <w:t> </w:t>
      </w:r>
      <w:r>
        <w:rPr>
          <w:sz w:val="22"/>
        </w:rPr>
        <w:t>when we</w:t>
      </w:r>
      <w:r>
        <w:rPr>
          <w:spacing w:val="-1"/>
          <w:sz w:val="22"/>
        </w:rPr>
        <w:t> </w:t>
      </w:r>
      <w:r>
        <w:rPr>
          <w:sz w:val="22"/>
        </w:rPr>
        <w:t>paid or are contemplating paying a ransom, regardless of the amount.</w:t>
      </w:r>
    </w:p>
    <w:p>
      <w:pPr>
        <w:pStyle w:val="Heading1"/>
        <w:numPr>
          <w:ilvl w:val="0"/>
          <w:numId w:val="1"/>
        </w:numPr>
        <w:tabs>
          <w:tab w:val="left" w:leader="none" w:pos="541"/>
        </w:tabs>
        <w:spacing w:before="238" w:after="0" w:line="240" w:lineRule="auto"/>
        <w:ind w:left="541" w:right="0" w:hanging="281"/>
        <w:jc w:val="left"/>
      </w:pPr>
      <w:r>
        <w:rPr/>
        <w:t>Liabilities</w:t>
      </w:r>
      <w:r>
        <w:rPr>
          <w:spacing w:val="-5"/>
        </w:rPr>
        <w:t> </w:t>
      </w:r>
      <w:r>
        <w:rPr/>
        <w:t>and</w:t>
      </w:r>
      <w:r>
        <w:rPr>
          <w:spacing w:val="-4"/>
        </w:rPr>
        <w:t> </w:t>
      </w:r>
      <w:r>
        <w:rPr>
          <w:spacing w:val="-2"/>
        </w:rPr>
        <w:t>Contingencies</w:t>
      </w:r>
    </w:p>
    <w:p>
      <w:pPr>
        <w:pStyle w:val="ListParagraph"/>
        <w:numPr>
          <w:ilvl w:val="1"/>
          <w:numId w:val="1"/>
        </w:numPr>
        <w:tabs>
          <w:tab w:val="left" w:leader="none" w:pos="687"/>
        </w:tabs>
        <w:spacing w:before="241" w:after="0" w:line="240" w:lineRule="auto"/>
        <w:ind w:left="687" w:right="842" w:hanging="428"/>
        <w:jc w:val="left"/>
        <w:rPr>
          <w:sz w:val="22"/>
        </w:rPr>
      </w:pPr>
      <w:r>
        <w:rPr>
          <w:sz w:val="22"/>
        </w:rPr>
        <w:t>All</w:t>
      </w:r>
      <w:r>
        <w:rPr>
          <w:spacing w:val="-4"/>
          <w:sz w:val="22"/>
        </w:rPr>
        <w:t> </w:t>
      </w:r>
      <w:r>
        <w:rPr>
          <w:sz w:val="22"/>
        </w:rPr>
        <w:t>liabilities</w:t>
      </w:r>
      <w:r>
        <w:rPr>
          <w:spacing w:val="-4"/>
          <w:sz w:val="22"/>
        </w:rPr>
        <w:t> </w:t>
      </w:r>
      <w:r>
        <w:rPr>
          <w:sz w:val="22"/>
        </w:rPr>
        <w:t>and</w:t>
      </w:r>
      <w:r>
        <w:rPr>
          <w:spacing w:val="-4"/>
          <w:sz w:val="22"/>
        </w:rPr>
        <w:t> </w:t>
      </w:r>
      <w:r>
        <w:rPr>
          <w:sz w:val="22"/>
        </w:rPr>
        <w:t>contingencies,</w:t>
      </w:r>
      <w:r>
        <w:rPr>
          <w:spacing w:val="-3"/>
          <w:sz w:val="22"/>
        </w:rPr>
        <w:t> </w:t>
      </w:r>
      <w:r>
        <w:rPr>
          <w:sz w:val="22"/>
        </w:rPr>
        <w:t>including</w:t>
      </w:r>
      <w:r>
        <w:rPr>
          <w:spacing w:val="-4"/>
          <w:sz w:val="22"/>
        </w:rPr>
        <w:t> </w:t>
      </w:r>
      <w:r>
        <w:rPr>
          <w:sz w:val="22"/>
        </w:rPr>
        <w:t>those</w:t>
      </w:r>
      <w:r>
        <w:rPr>
          <w:spacing w:val="-6"/>
          <w:sz w:val="22"/>
        </w:rPr>
        <w:t> </w:t>
      </w:r>
      <w:r>
        <w:rPr>
          <w:sz w:val="22"/>
        </w:rPr>
        <w:t>associated</w:t>
      </w:r>
      <w:r>
        <w:rPr>
          <w:spacing w:val="-3"/>
          <w:sz w:val="22"/>
        </w:rPr>
        <w:t> </w:t>
      </w:r>
      <w:r>
        <w:rPr>
          <w:sz w:val="22"/>
        </w:rPr>
        <w:t>with</w:t>
      </w:r>
      <w:r>
        <w:rPr>
          <w:spacing w:val="-6"/>
          <w:sz w:val="22"/>
        </w:rPr>
        <w:t> </w:t>
      </w:r>
      <w:r>
        <w:rPr>
          <w:sz w:val="22"/>
        </w:rPr>
        <w:t>guarantees,</w:t>
      </w:r>
      <w:r>
        <w:rPr>
          <w:spacing w:val="-3"/>
          <w:sz w:val="22"/>
        </w:rPr>
        <w:t> </w:t>
      </w:r>
      <w:r>
        <w:rPr>
          <w:sz w:val="22"/>
        </w:rPr>
        <w:t>whether written or oral, have been disclosed to you and are appropriately reflected in the consolidated and Council financial statements.</w:t>
      </w:r>
    </w:p>
    <w:p>
      <w:pPr>
        <w:pStyle w:val="ListParagraph"/>
        <w:numPr>
          <w:ilvl w:val="1"/>
          <w:numId w:val="1"/>
        </w:numPr>
        <w:tabs>
          <w:tab w:val="left" w:leader="none" w:pos="687"/>
        </w:tabs>
        <w:spacing w:before="240" w:after="0" w:line="240" w:lineRule="auto"/>
        <w:ind w:left="687" w:right="672" w:hanging="428"/>
        <w:jc w:val="left"/>
        <w:rPr>
          <w:sz w:val="22"/>
        </w:rPr>
      </w:pPr>
      <w:r>
        <w:rPr>
          <w:sz w:val="22"/>
        </w:rPr>
        <w:t>We</w:t>
      </w:r>
      <w:r>
        <w:rPr>
          <w:spacing w:val="-5"/>
          <w:sz w:val="22"/>
        </w:rPr>
        <w:t> </w:t>
      </w:r>
      <w:r>
        <w:rPr>
          <w:sz w:val="22"/>
        </w:rPr>
        <w:t>have</w:t>
      </w:r>
      <w:r>
        <w:rPr>
          <w:spacing w:val="-2"/>
          <w:sz w:val="22"/>
        </w:rPr>
        <w:t> </w:t>
      </w:r>
      <w:r>
        <w:rPr>
          <w:sz w:val="22"/>
        </w:rPr>
        <w:t>informed</w:t>
      </w:r>
      <w:r>
        <w:rPr>
          <w:spacing w:val="-4"/>
          <w:sz w:val="22"/>
        </w:rPr>
        <w:t> </w:t>
      </w:r>
      <w:r>
        <w:rPr>
          <w:sz w:val="22"/>
        </w:rPr>
        <w:t>you</w:t>
      </w:r>
      <w:r>
        <w:rPr>
          <w:spacing w:val="-2"/>
          <w:sz w:val="22"/>
        </w:rPr>
        <w:t> </w:t>
      </w:r>
      <w:r>
        <w:rPr>
          <w:sz w:val="22"/>
        </w:rPr>
        <w:t>of all</w:t>
      </w:r>
      <w:r>
        <w:rPr>
          <w:spacing w:val="-2"/>
          <w:sz w:val="22"/>
        </w:rPr>
        <w:t> </w:t>
      </w:r>
      <w:r>
        <w:rPr>
          <w:sz w:val="22"/>
        </w:rPr>
        <w:t>outstanding</w:t>
      </w:r>
      <w:r>
        <w:rPr>
          <w:spacing w:val="-2"/>
          <w:sz w:val="22"/>
        </w:rPr>
        <w:t> </w:t>
      </w:r>
      <w:r>
        <w:rPr>
          <w:sz w:val="22"/>
        </w:rPr>
        <w:t>and</w:t>
      </w:r>
      <w:r>
        <w:rPr>
          <w:spacing w:val="-2"/>
          <w:sz w:val="22"/>
        </w:rPr>
        <w:t> </w:t>
      </w:r>
      <w:r>
        <w:rPr>
          <w:sz w:val="22"/>
        </w:rPr>
        <w:t>possible</w:t>
      </w:r>
      <w:r>
        <w:rPr>
          <w:spacing w:val="-4"/>
          <w:sz w:val="22"/>
        </w:rPr>
        <w:t> </w:t>
      </w:r>
      <w:r>
        <w:rPr>
          <w:sz w:val="22"/>
        </w:rPr>
        <w:t>litigation</w:t>
      </w:r>
      <w:r>
        <w:rPr>
          <w:spacing w:val="-2"/>
          <w:sz w:val="22"/>
        </w:rPr>
        <w:t> </w:t>
      </w:r>
      <w:r>
        <w:rPr>
          <w:sz w:val="22"/>
        </w:rPr>
        <w:t>and</w:t>
      </w:r>
      <w:r>
        <w:rPr>
          <w:spacing w:val="-3"/>
          <w:sz w:val="22"/>
        </w:rPr>
        <w:t> </w:t>
      </w:r>
      <w:r>
        <w:rPr>
          <w:sz w:val="22"/>
        </w:rPr>
        <w:t>claims,</w:t>
      </w:r>
      <w:r>
        <w:rPr>
          <w:spacing w:val="-6"/>
          <w:sz w:val="22"/>
        </w:rPr>
        <w:t> </w:t>
      </w:r>
      <w:r>
        <w:rPr>
          <w:sz w:val="22"/>
        </w:rPr>
        <w:t>whether</w:t>
      </w:r>
      <w:r>
        <w:rPr>
          <w:spacing w:val="-1"/>
          <w:sz w:val="22"/>
        </w:rPr>
        <w:t> </w:t>
      </w:r>
      <w:r>
        <w:rPr>
          <w:sz w:val="22"/>
        </w:rPr>
        <w:t>or not they have been discussed with legal counsel.</w:t>
      </w:r>
    </w:p>
    <w:p>
      <w:pPr>
        <w:pStyle w:val="ListParagraph"/>
        <w:numPr>
          <w:ilvl w:val="1"/>
          <w:numId w:val="1"/>
        </w:numPr>
        <w:tabs>
          <w:tab w:val="left" w:leader="none" w:pos="685"/>
          <w:tab w:val="left" w:leader="none" w:pos="687"/>
        </w:tabs>
        <w:spacing w:before="240" w:after="0" w:line="240" w:lineRule="auto"/>
        <w:ind w:left="687" w:right="533" w:hanging="428"/>
        <w:jc w:val="both"/>
        <w:rPr>
          <w:sz w:val="22"/>
        </w:rPr>
      </w:pPr>
      <w:r>
        <w:rPr>
          <w:sz w:val="22"/>
        </w:rPr>
        <w:t>We</w:t>
      </w:r>
      <w:r>
        <w:rPr>
          <w:spacing w:val="-6"/>
          <w:sz w:val="22"/>
        </w:rPr>
        <w:t> </w:t>
      </w:r>
      <w:r>
        <w:rPr>
          <w:sz w:val="22"/>
        </w:rPr>
        <w:t>have</w:t>
      </w:r>
      <w:r>
        <w:rPr>
          <w:spacing w:val="-3"/>
          <w:sz w:val="22"/>
        </w:rPr>
        <w:t> </w:t>
      </w:r>
      <w:r>
        <w:rPr>
          <w:sz w:val="22"/>
        </w:rPr>
        <w:t>recorded</w:t>
      </w:r>
      <w:r>
        <w:rPr>
          <w:spacing w:val="-3"/>
          <w:sz w:val="22"/>
        </w:rPr>
        <w:t> </w:t>
      </w:r>
      <w:r>
        <w:rPr>
          <w:sz w:val="22"/>
        </w:rPr>
        <w:t>and/or</w:t>
      </w:r>
      <w:r>
        <w:rPr>
          <w:spacing w:val="-2"/>
          <w:sz w:val="22"/>
        </w:rPr>
        <w:t> </w:t>
      </w:r>
      <w:r>
        <w:rPr>
          <w:sz w:val="22"/>
        </w:rPr>
        <w:t>disclosed,</w:t>
      </w:r>
      <w:r>
        <w:rPr>
          <w:spacing w:val="-5"/>
          <w:sz w:val="22"/>
        </w:rPr>
        <w:t> </w:t>
      </w:r>
      <w:r>
        <w:rPr>
          <w:sz w:val="22"/>
        </w:rPr>
        <w:t>as</w:t>
      </w:r>
      <w:r>
        <w:rPr>
          <w:spacing w:val="-3"/>
          <w:sz w:val="22"/>
        </w:rPr>
        <w:t> </w:t>
      </w:r>
      <w:r>
        <w:rPr>
          <w:sz w:val="22"/>
        </w:rPr>
        <w:t>appropriate,</w:t>
      </w:r>
      <w:r>
        <w:rPr>
          <w:spacing w:val="-3"/>
          <w:sz w:val="22"/>
        </w:rPr>
        <w:t> </w:t>
      </w:r>
      <w:r>
        <w:rPr>
          <w:sz w:val="22"/>
        </w:rPr>
        <w:t>all</w:t>
      </w:r>
      <w:r>
        <w:rPr>
          <w:spacing w:val="-3"/>
          <w:sz w:val="22"/>
        </w:rPr>
        <w:t> </w:t>
      </w:r>
      <w:r>
        <w:rPr>
          <w:sz w:val="22"/>
        </w:rPr>
        <w:t>liabilities</w:t>
      </w:r>
      <w:r>
        <w:rPr>
          <w:spacing w:val="-1"/>
          <w:sz w:val="22"/>
        </w:rPr>
        <w:t> </w:t>
      </w:r>
      <w:r>
        <w:rPr>
          <w:sz w:val="22"/>
        </w:rPr>
        <w:t>related</w:t>
      </w:r>
      <w:r>
        <w:rPr>
          <w:spacing w:val="-2"/>
          <w:sz w:val="22"/>
        </w:rPr>
        <w:t> </w:t>
      </w:r>
      <w:r>
        <w:rPr>
          <w:sz w:val="22"/>
        </w:rPr>
        <w:t>to</w:t>
      </w:r>
      <w:r>
        <w:rPr>
          <w:spacing w:val="-5"/>
          <w:sz w:val="22"/>
        </w:rPr>
        <w:t> </w:t>
      </w:r>
      <w:r>
        <w:rPr>
          <w:sz w:val="22"/>
        </w:rPr>
        <w:t>litigation</w:t>
      </w:r>
      <w:r>
        <w:rPr>
          <w:spacing w:val="-2"/>
          <w:sz w:val="22"/>
        </w:rPr>
        <w:t> </w:t>
      </w:r>
      <w:r>
        <w:rPr>
          <w:sz w:val="22"/>
        </w:rPr>
        <w:t>and claims, both</w:t>
      </w:r>
      <w:r>
        <w:rPr>
          <w:spacing w:val="-3"/>
          <w:sz w:val="22"/>
        </w:rPr>
        <w:t> </w:t>
      </w:r>
      <w:r>
        <w:rPr>
          <w:sz w:val="22"/>
        </w:rPr>
        <w:t>actual</w:t>
      </w:r>
      <w:r>
        <w:rPr>
          <w:spacing w:val="-1"/>
          <w:sz w:val="22"/>
        </w:rPr>
        <w:t> </w:t>
      </w:r>
      <w:r>
        <w:rPr>
          <w:sz w:val="22"/>
        </w:rPr>
        <w:t>and</w:t>
      </w:r>
      <w:r>
        <w:rPr>
          <w:spacing w:val="-3"/>
          <w:sz w:val="22"/>
        </w:rPr>
        <w:t> </w:t>
      </w:r>
      <w:r>
        <w:rPr>
          <w:sz w:val="22"/>
        </w:rPr>
        <w:t>contingent,</w:t>
      </w:r>
      <w:r>
        <w:rPr>
          <w:spacing w:val="-3"/>
          <w:sz w:val="22"/>
        </w:rPr>
        <w:t> </w:t>
      </w:r>
      <w:r>
        <w:rPr>
          <w:sz w:val="22"/>
        </w:rPr>
        <w:t>and have</w:t>
      </w:r>
      <w:r>
        <w:rPr>
          <w:spacing w:val="-1"/>
          <w:sz w:val="22"/>
        </w:rPr>
        <w:t> </w:t>
      </w:r>
      <w:r>
        <w:rPr>
          <w:sz w:val="22"/>
        </w:rPr>
        <w:t>disclosed in</w:t>
      </w:r>
      <w:r>
        <w:rPr>
          <w:spacing w:val="-1"/>
          <w:sz w:val="22"/>
        </w:rPr>
        <w:t> </w:t>
      </w:r>
      <w:r>
        <w:rPr>
          <w:sz w:val="22"/>
        </w:rPr>
        <w:t>Note</w:t>
      </w:r>
      <w:r>
        <w:rPr>
          <w:spacing w:val="-3"/>
          <w:sz w:val="22"/>
        </w:rPr>
        <w:t> </w:t>
      </w:r>
      <w:r>
        <w:rPr>
          <w:sz w:val="22"/>
        </w:rPr>
        <w:t>5.36</w:t>
      </w:r>
      <w:r>
        <w:rPr>
          <w:spacing w:val="-3"/>
          <w:sz w:val="22"/>
        </w:rPr>
        <w:t> </w:t>
      </w:r>
      <w:r>
        <w:rPr>
          <w:sz w:val="22"/>
        </w:rPr>
        <w:t>to</w:t>
      </w:r>
      <w:r>
        <w:rPr>
          <w:spacing w:val="-7"/>
          <w:sz w:val="22"/>
        </w:rPr>
        <w:t> </w:t>
      </w:r>
      <w:r>
        <w:rPr>
          <w:sz w:val="22"/>
        </w:rPr>
        <w:t>the</w:t>
      </w:r>
      <w:r>
        <w:rPr>
          <w:spacing w:val="-3"/>
          <w:sz w:val="22"/>
        </w:rPr>
        <w:t> </w:t>
      </w:r>
      <w:r>
        <w:rPr>
          <w:sz w:val="22"/>
        </w:rPr>
        <w:t>consolidated and Council financial statements all guarantees that we have given to third parties.</w:t>
      </w:r>
    </w:p>
    <w:p>
      <w:pPr>
        <w:pStyle w:val="Heading1"/>
        <w:numPr>
          <w:ilvl w:val="0"/>
          <w:numId w:val="1"/>
        </w:numPr>
        <w:tabs>
          <w:tab w:val="left" w:leader="none" w:pos="528"/>
        </w:tabs>
        <w:spacing w:before="237" w:after="0" w:line="240" w:lineRule="auto"/>
        <w:ind w:left="528" w:right="0" w:hanging="268"/>
        <w:jc w:val="left"/>
      </w:pPr>
      <w:r>
        <w:rPr/>
        <w:t>Going</w:t>
      </w:r>
      <w:r>
        <w:rPr>
          <w:spacing w:val="-3"/>
        </w:rPr>
        <w:t> </w:t>
      </w:r>
      <w:r>
        <w:rPr>
          <w:spacing w:val="-2"/>
        </w:rPr>
        <w:t>Concern</w:t>
      </w:r>
    </w:p>
    <w:p>
      <w:pPr>
        <w:pStyle w:val="ListParagraph"/>
        <w:numPr>
          <w:ilvl w:val="1"/>
          <w:numId w:val="1"/>
        </w:numPr>
        <w:tabs>
          <w:tab w:val="left" w:leader="none" w:pos="618"/>
          <w:tab w:val="left" w:leader="none" w:pos="620"/>
        </w:tabs>
        <w:spacing w:before="242" w:after="0" w:line="228" w:lineRule="auto"/>
        <w:ind w:left="620" w:right="604" w:hanging="360"/>
        <w:jc w:val="left"/>
        <w:rPr>
          <w:sz w:val="22"/>
        </w:rPr>
      </w:pPr>
      <w:r>
        <w:rPr>
          <w:sz w:val="22"/>
        </w:rPr>
        <w:t>The Narrative Statement and the Group Accounts of the consolidated and Council financial</w:t>
      </w:r>
      <w:r>
        <w:rPr>
          <w:spacing w:val="-3"/>
          <w:sz w:val="22"/>
        </w:rPr>
        <w:t> </w:t>
      </w:r>
      <w:r>
        <w:rPr>
          <w:sz w:val="22"/>
        </w:rPr>
        <w:t>statements</w:t>
      </w:r>
      <w:r>
        <w:rPr>
          <w:spacing w:val="-3"/>
          <w:sz w:val="22"/>
        </w:rPr>
        <w:t> </w:t>
      </w:r>
      <w:r>
        <w:rPr>
          <w:sz w:val="22"/>
        </w:rPr>
        <w:t>discloses</w:t>
      </w:r>
      <w:r>
        <w:rPr>
          <w:spacing w:val="-1"/>
          <w:sz w:val="22"/>
        </w:rPr>
        <w:t> </w:t>
      </w:r>
      <w:r>
        <w:rPr>
          <w:sz w:val="22"/>
        </w:rPr>
        <w:t>all</w:t>
      </w:r>
      <w:r>
        <w:rPr>
          <w:spacing w:val="-3"/>
          <w:sz w:val="22"/>
        </w:rPr>
        <w:t> </w:t>
      </w:r>
      <w:r>
        <w:rPr>
          <w:sz w:val="22"/>
        </w:rPr>
        <w:t>the</w:t>
      </w:r>
      <w:r>
        <w:rPr>
          <w:spacing w:val="-7"/>
          <w:sz w:val="22"/>
        </w:rPr>
        <w:t> </w:t>
      </w:r>
      <w:r>
        <w:rPr>
          <w:sz w:val="22"/>
        </w:rPr>
        <w:t>matters</w:t>
      </w:r>
      <w:r>
        <w:rPr>
          <w:spacing w:val="-5"/>
          <w:sz w:val="22"/>
        </w:rPr>
        <w:t> </w:t>
      </w:r>
      <w:r>
        <w:rPr>
          <w:sz w:val="22"/>
        </w:rPr>
        <w:t>of</w:t>
      </w:r>
      <w:r>
        <w:rPr>
          <w:spacing w:val="-3"/>
          <w:sz w:val="22"/>
        </w:rPr>
        <w:t> </w:t>
      </w:r>
      <w:r>
        <w:rPr>
          <w:sz w:val="22"/>
        </w:rPr>
        <w:t>which</w:t>
      </w:r>
      <w:r>
        <w:rPr>
          <w:spacing w:val="-5"/>
          <w:sz w:val="22"/>
        </w:rPr>
        <w:t> </w:t>
      </w:r>
      <w:r>
        <w:rPr>
          <w:sz w:val="22"/>
        </w:rPr>
        <w:t>we</w:t>
      </w:r>
      <w:r>
        <w:rPr>
          <w:spacing w:val="-3"/>
          <w:sz w:val="22"/>
        </w:rPr>
        <w:t> </w:t>
      </w:r>
      <w:r>
        <w:rPr>
          <w:sz w:val="22"/>
        </w:rPr>
        <w:t>are</w:t>
      </w:r>
      <w:r>
        <w:rPr>
          <w:spacing w:val="-2"/>
          <w:sz w:val="22"/>
        </w:rPr>
        <w:t> </w:t>
      </w:r>
      <w:r>
        <w:rPr>
          <w:sz w:val="22"/>
        </w:rPr>
        <w:t>aware</w:t>
      </w:r>
      <w:r>
        <w:rPr>
          <w:spacing w:val="-2"/>
          <w:sz w:val="22"/>
        </w:rPr>
        <w:t> </w:t>
      </w:r>
      <w:r>
        <w:rPr>
          <w:sz w:val="22"/>
        </w:rPr>
        <w:t>that</w:t>
      </w:r>
      <w:r>
        <w:rPr>
          <w:spacing w:val="-1"/>
          <w:sz w:val="22"/>
        </w:rPr>
        <w:t> </w:t>
      </w:r>
      <w:r>
        <w:rPr>
          <w:sz w:val="22"/>
        </w:rPr>
        <w:t>are</w:t>
      </w:r>
      <w:r>
        <w:rPr>
          <w:spacing w:val="-5"/>
          <w:sz w:val="22"/>
        </w:rPr>
        <w:t> </w:t>
      </w:r>
      <w:r>
        <w:rPr>
          <w:sz w:val="22"/>
        </w:rPr>
        <w:t>relevant</w:t>
      </w:r>
      <w:r>
        <w:rPr>
          <w:spacing w:val="-1"/>
          <w:sz w:val="22"/>
        </w:rPr>
        <w:t> </w:t>
      </w:r>
      <w:r>
        <w:rPr>
          <w:sz w:val="22"/>
        </w:rPr>
        <w:t>to the Group and Council’s ability to continue as a going concern, including significant conditions and events, our plans for future action, and the feasibility of those plans.</w:t>
      </w:r>
    </w:p>
    <w:p>
      <w:pPr>
        <w:pStyle w:val="Heading1"/>
        <w:numPr>
          <w:ilvl w:val="0"/>
          <w:numId w:val="1"/>
        </w:numPr>
        <w:tabs>
          <w:tab w:val="left" w:leader="none" w:pos="519"/>
        </w:tabs>
        <w:spacing w:before="238" w:after="0" w:line="240" w:lineRule="auto"/>
        <w:ind w:left="519" w:right="0" w:hanging="259"/>
        <w:jc w:val="left"/>
      </w:pPr>
      <w:r>
        <w:rPr/>
        <w:t>Subsequent</w:t>
      </w:r>
      <w:r>
        <w:rPr>
          <w:spacing w:val="-9"/>
        </w:rPr>
        <w:t> </w:t>
      </w:r>
      <w:r>
        <w:rPr>
          <w:spacing w:val="-2"/>
        </w:rPr>
        <w:t>Events</w:t>
      </w:r>
    </w:p>
    <w:p>
      <w:pPr>
        <w:pStyle w:val="ListParagraph"/>
        <w:numPr>
          <w:ilvl w:val="1"/>
          <w:numId w:val="1"/>
        </w:numPr>
        <w:tabs>
          <w:tab w:val="left" w:leader="none" w:pos="687"/>
        </w:tabs>
        <w:spacing w:before="242" w:after="0" w:line="240" w:lineRule="auto"/>
        <w:ind w:left="687" w:right="597" w:hanging="428"/>
        <w:jc w:val="left"/>
        <w:rPr>
          <w:sz w:val="22"/>
        </w:rPr>
      </w:pPr>
      <w:r>
        <w:rPr>
          <w:sz w:val="22"/>
        </w:rPr>
        <w:t>Other than as described in Note 5.5 to the consolidated and Council financial statements, there have been no events, including events related to the COVID-19 pandemic,</w:t>
      </w:r>
      <w:r>
        <w:rPr>
          <w:spacing w:val="-4"/>
          <w:sz w:val="22"/>
        </w:rPr>
        <w:t> </w:t>
      </w:r>
      <w:r>
        <w:rPr>
          <w:sz w:val="22"/>
        </w:rPr>
        <w:t>and including</w:t>
      </w:r>
      <w:r>
        <w:rPr>
          <w:spacing w:val="-4"/>
          <w:sz w:val="22"/>
        </w:rPr>
        <w:t> </w:t>
      </w:r>
      <w:r>
        <w:rPr>
          <w:sz w:val="22"/>
        </w:rPr>
        <w:t>events</w:t>
      </w:r>
      <w:r>
        <w:rPr>
          <w:spacing w:val="-2"/>
          <w:sz w:val="22"/>
        </w:rPr>
        <w:t> </w:t>
      </w:r>
      <w:r>
        <w:rPr>
          <w:sz w:val="22"/>
        </w:rPr>
        <w:t>related</w:t>
      </w:r>
      <w:r>
        <w:rPr>
          <w:spacing w:val="-4"/>
          <w:sz w:val="22"/>
        </w:rPr>
        <w:t> </w:t>
      </w:r>
      <w:r>
        <w:rPr>
          <w:sz w:val="22"/>
        </w:rPr>
        <w:t>to</w:t>
      </w:r>
      <w:r>
        <w:rPr>
          <w:spacing w:val="-6"/>
          <w:sz w:val="22"/>
        </w:rPr>
        <w:t> </w:t>
      </w:r>
      <w:r>
        <w:rPr>
          <w:sz w:val="22"/>
        </w:rPr>
        <w:t>the</w:t>
      </w:r>
      <w:r>
        <w:rPr>
          <w:spacing w:val="-3"/>
          <w:sz w:val="22"/>
        </w:rPr>
        <w:t> </w:t>
      </w:r>
      <w:r>
        <w:rPr>
          <w:sz w:val="22"/>
        </w:rPr>
        <w:t>conflict</w:t>
      </w:r>
      <w:r>
        <w:rPr>
          <w:spacing w:val="-1"/>
          <w:sz w:val="22"/>
        </w:rPr>
        <w:t> </w:t>
      </w:r>
      <w:r>
        <w:rPr>
          <w:sz w:val="22"/>
        </w:rPr>
        <w:t>and</w:t>
      </w:r>
      <w:r>
        <w:rPr>
          <w:spacing w:val="-4"/>
          <w:sz w:val="22"/>
        </w:rPr>
        <w:t> </w:t>
      </w:r>
      <w:r>
        <w:rPr>
          <w:sz w:val="22"/>
        </w:rPr>
        <w:t>related</w:t>
      </w:r>
      <w:r>
        <w:rPr>
          <w:spacing w:val="-3"/>
          <w:sz w:val="22"/>
        </w:rPr>
        <w:t> </w:t>
      </w:r>
      <w:r>
        <w:rPr>
          <w:sz w:val="22"/>
        </w:rPr>
        <w:t>sanctions</w:t>
      </w:r>
      <w:r>
        <w:rPr>
          <w:spacing w:val="-2"/>
          <w:sz w:val="22"/>
        </w:rPr>
        <w:t> </w:t>
      </w:r>
      <w:r>
        <w:rPr>
          <w:sz w:val="22"/>
        </w:rPr>
        <w:t>in</w:t>
      </w:r>
      <w:r>
        <w:rPr>
          <w:spacing w:val="-1"/>
          <w:sz w:val="22"/>
        </w:rPr>
        <w:t> </w:t>
      </w:r>
      <w:r>
        <w:rPr>
          <w:sz w:val="22"/>
        </w:rPr>
        <w:t>Ukraine, Russia and/or Belarus, subsequent to year end which require adjustment of or disclosure in the consolidated and Council financial statements or notes thereto.</w:t>
      </w:r>
    </w:p>
    <w:p>
      <w:pPr>
        <w:pStyle w:val="Heading1"/>
        <w:numPr>
          <w:ilvl w:val="0"/>
          <w:numId w:val="1"/>
        </w:numPr>
        <w:tabs>
          <w:tab w:val="left" w:leader="none" w:pos="554"/>
        </w:tabs>
        <w:spacing w:before="237" w:after="0" w:line="240" w:lineRule="auto"/>
        <w:ind w:left="554" w:right="0" w:hanging="294"/>
        <w:jc w:val="left"/>
      </w:pPr>
      <w:r>
        <w:rPr/>
        <w:t>Group</w:t>
      </w:r>
      <w:r>
        <w:rPr>
          <w:spacing w:val="-2"/>
        </w:rPr>
        <w:t> audits</w:t>
      </w:r>
    </w:p>
    <w:p>
      <w:pPr>
        <w:pStyle w:val="ListParagraph"/>
        <w:numPr>
          <w:ilvl w:val="1"/>
          <w:numId w:val="1"/>
        </w:numPr>
        <w:tabs>
          <w:tab w:val="left" w:leader="none" w:pos="687"/>
        </w:tabs>
        <w:spacing w:before="244" w:after="0" w:line="240" w:lineRule="auto"/>
        <w:ind w:left="687" w:right="536" w:hanging="428"/>
        <w:jc w:val="left"/>
        <w:rPr>
          <w:sz w:val="22"/>
        </w:rPr>
      </w:pPr>
      <w:r>
        <w:rPr>
          <w:sz w:val="22"/>
        </w:rPr>
        <w:t>Necessary</w:t>
      </w:r>
      <w:r>
        <w:rPr>
          <w:spacing w:val="-5"/>
          <w:sz w:val="22"/>
        </w:rPr>
        <w:t> </w:t>
      </w:r>
      <w:r>
        <w:rPr>
          <w:sz w:val="22"/>
        </w:rPr>
        <w:t>adjustments</w:t>
      </w:r>
      <w:r>
        <w:rPr>
          <w:spacing w:val="-7"/>
          <w:sz w:val="22"/>
        </w:rPr>
        <w:t> </w:t>
      </w:r>
      <w:r>
        <w:rPr>
          <w:sz w:val="22"/>
        </w:rPr>
        <w:t>have</w:t>
      </w:r>
      <w:r>
        <w:rPr>
          <w:spacing w:val="-2"/>
          <w:sz w:val="22"/>
        </w:rPr>
        <w:t> </w:t>
      </w:r>
      <w:r>
        <w:rPr>
          <w:sz w:val="22"/>
        </w:rPr>
        <w:t>been</w:t>
      </w:r>
      <w:r>
        <w:rPr>
          <w:spacing w:val="-3"/>
          <w:sz w:val="22"/>
        </w:rPr>
        <w:t> </w:t>
      </w:r>
      <w:r>
        <w:rPr>
          <w:sz w:val="22"/>
        </w:rPr>
        <w:t>made</w:t>
      </w:r>
      <w:r>
        <w:rPr>
          <w:spacing w:val="-4"/>
          <w:sz w:val="22"/>
        </w:rPr>
        <w:t> </w:t>
      </w:r>
      <w:r>
        <w:rPr>
          <w:sz w:val="22"/>
        </w:rPr>
        <w:t>to</w:t>
      </w:r>
      <w:r>
        <w:rPr>
          <w:spacing w:val="-4"/>
          <w:sz w:val="22"/>
        </w:rPr>
        <w:t> </w:t>
      </w:r>
      <w:r>
        <w:rPr>
          <w:sz w:val="22"/>
        </w:rPr>
        <w:t>eliminate</w:t>
      </w:r>
      <w:r>
        <w:rPr>
          <w:spacing w:val="-5"/>
          <w:sz w:val="22"/>
        </w:rPr>
        <w:t> </w:t>
      </w:r>
      <w:r>
        <w:rPr>
          <w:sz w:val="22"/>
        </w:rPr>
        <w:t>all</w:t>
      </w:r>
      <w:r>
        <w:rPr>
          <w:spacing w:val="-5"/>
          <w:sz w:val="22"/>
        </w:rPr>
        <w:t> </w:t>
      </w:r>
      <w:r>
        <w:rPr>
          <w:sz w:val="22"/>
        </w:rPr>
        <w:t>material</w:t>
      </w:r>
      <w:r>
        <w:rPr>
          <w:spacing w:val="-3"/>
          <w:sz w:val="22"/>
        </w:rPr>
        <w:t> </w:t>
      </w:r>
      <w:r>
        <w:rPr>
          <w:sz w:val="22"/>
        </w:rPr>
        <w:t>intra-group</w:t>
      </w:r>
      <w:r>
        <w:rPr>
          <w:spacing w:val="-2"/>
          <w:sz w:val="22"/>
        </w:rPr>
        <w:t> </w:t>
      </w:r>
      <w:r>
        <w:rPr>
          <w:sz w:val="22"/>
        </w:rPr>
        <w:t>unrealised profits on transactions amongst the Council, subsidiary undertakings and associated </w:t>
      </w:r>
      <w:r>
        <w:rPr>
          <w:spacing w:val="-2"/>
          <w:sz w:val="22"/>
        </w:rPr>
        <w:t>undertakings.</w:t>
      </w:r>
    </w:p>
    <w:p>
      <w:pPr>
        <w:spacing w:after="0" w:line="240" w:lineRule="auto"/>
        <w:jc w:val="left"/>
        <w:rPr>
          <w:sz w:val="22"/>
        </w:rPr>
        <w:sectPr>
          <w:pgSz w:w="11910" w:h="16840"/>
          <w:pgMar w:top="2160" w:right="1000" w:bottom="300" w:left="1180" w:header="0" w:footer="107"/>
        </w:sectPr>
      </w:pPr>
    </w:p>
    <w:p>
      <w:pPr>
        <w:pStyle w:val="Heading1"/>
        <w:numPr>
          <w:ilvl w:val="0"/>
          <w:numId w:val="1"/>
        </w:numPr>
        <w:tabs>
          <w:tab w:val="left" w:leader="none" w:pos="539"/>
        </w:tabs>
        <w:spacing w:before="9" w:after="0" w:line="240" w:lineRule="auto"/>
        <w:ind w:left="539" w:right="0" w:hanging="279"/>
        <w:jc w:val="left"/>
      </w:pPr>
      <w:r>
        <w:rPr/>
        <w:t>Other</w:t>
      </w:r>
      <w:r>
        <w:rPr>
          <w:spacing w:val="-1"/>
        </w:rPr>
        <w:t> </w:t>
      </w:r>
      <w:r>
        <w:rPr>
          <w:spacing w:val="-2"/>
        </w:rPr>
        <w:t>information</w:t>
      </w:r>
    </w:p>
    <w:p>
      <w:pPr>
        <w:pStyle w:val="ListParagraph"/>
        <w:numPr>
          <w:ilvl w:val="1"/>
          <w:numId w:val="1"/>
        </w:numPr>
        <w:tabs>
          <w:tab w:val="left" w:leader="none" w:pos="687"/>
        </w:tabs>
        <w:spacing w:before="242" w:after="0" w:line="240" w:lineRule="auto"/>
        <w:ind w:left="687" w:right="963" w:hanging="428"/>
        <w:jc w:val="left"/>
        <w:rPr>
          <w:sz w:val="22"/>
        </w:rPr>
      </w:pPr>
      <w:r>
        <w:rPr>
          <w:sz w:val="22"/>
        </w:rPr>
        <w:t>We</w:t>
      </w:r>
      <w:r>
        <w:rPr>
          <w:spacing w:val="-8"/>
          <w:sz w:val="22"/>
        </w:rPr>
        <w:t> </w:t>
      </w:r>
      <w:r>
        <w:rPr>
          <w:sz w:val="22"/>
        </w:rPr>
        <w:t>acknowledge</w:t>
      </w:r>
      <w:r>
        <w:rPr>
          <w:spacing w:val="-2"/>
          <w:sz w:val="22"/>
        </w:rPr>
        <w:t> </w:t>
      </w:r>
      <w:r>
        <w:rPr>
          <w:sz w:val="22"/>
        </w:rPr>
        <w:t>our</w:t>
      </w:r>
      <w:r>
        <w:rPr>
          <w:spacing w:val="-3"/>
          <w:sz w:val="22"/>
        </w:rPr>
        <w:t> </w:t>
      </w:r>
      <w:r>
        <w:rPr>
          <w:sz w:val="22"/>
        </w:rPr>
        <w:t>responsibility</w:t>
      </w:r>
      <w:r>
        <w:rPr>
          <w:spacing w:val="-7"/>
          <w:sz w:val="22"/>
        </w:rPr>
        <w:t> </w:t>
      </w:r>
      <w:r>
        <w:rPr>
          <w:sz w:val="22"/>
        </w:rPr>
        <w:t>for</w:t>
      </w:r>
      <w:r>
        <w:rPr>
          <w:spacing w:val="-3"/>
          <w:sz w:val="22"/>
        </w:rPr>
        <w:t> </w:t>
      </w:r>
      <w:r>
        <w:rPr>
          <w:sz w:val="22"/>
        </w:rPr>
        <w:t>the</w:t>
      </w:r>
      <w:r>
        <w:rPr>
          <w:spacing w:val="-5"/>
          <w:sz w:val="22"/>
        </w:rPr>
        <w:t> </w:t>
      </w:r>
      <w:r>
        <w:rPr>
          <w:sz w:val="22"/>
        </w:rPr>
        <w:t>preparation</w:t>
      </w:r>
      <w:r>
        <w:rPr>
          <w:spacing w:val="-1"/>
          <w:sz w:val="22"/>
        </w:rPr>
        <w:t> </w:t>
      </w:r>
      <w:r>
        <w:rPr>
          <w:sz w:val="22"/>
        </w:rPr>
        <w:t>of</w:t>
      </w:r>
      <w:r>
        <w:rPr>
          <w:spacing w:val="-1"/>
          <w:sz w:val="22"/>
        </w:rPr>
        <w:t> </w:t>
      </w:r>
      <w:r>
        <w:rPr>
          <w:sz w:val="22"/>
        </w:rPr>
        <w:t>the</w:t>
      </w:r>
      <w:r>
        <w:rPr>
          <w:spacing w:val="-4"/>
          <w:sz w:val="22"/>
        </w:rPr>
        <w:t> </w:t>
      </w:r>
      <w:r>
        <w:rPr>
          <w:sz w:val="22"/>
        </w:rPr>
        <w:t>other</w:t>
      </w:r>
      <w:r>
        <w:rPr>
          <w:spacing w:val="-3"/>
          <w:sz w:val="22"/>
        </w:rPr>
        <w:t> </w:t>
      </w:r>
      <w:r>
        <w:rPr>
          <w:sz w:val="22"/>
        </w:rPr>
        <w:t>information.</w:t>
      </w:r>
      <w:r>
        <w:rPr>
          <w:spacing w:val="-2"/>
          <w:sz w:val="22"/>
        </w:rPr>
        <w:t> </w:t>
      </w:r>
      <w:r>
        <w:rPr>
          <w:sz w:val="22"/>
        </w:rPr>
        <w:t>The other information comprises the Statement of Accounts.</w:t>
      </w:r>
    </w:p>
    <w:p>
      <w:pPr>
        <w:pStyle w:val="ListParagraph"/>
        <w:numPr>
          <w:ilvl w:val="1"/>
          <w:numId w:val="1"/>
        </w:numPr>
        <w:tabs>
          <w:tab w:val="left" w:leader="none" w:pos="687"/>
        </w:tabs>
        <w:spacing w:before="240" w:after="0" w:line="240" w:lineRule="auto"/>
        <w:ind w:left="687" w:right="533" w:hanging="428"/>
        <w:jc w:val="left"/>
        <w:rPr>
          <w:sz w:val="22"/>
        </w:rPr>
      </w:pPr>
      <w:r>
        <w:rPr>
          <w:sz w:val="22"/>
        </w:rPr>
        <w:t>We</w:t>
      </w:r>
      <w:r>
        <w:rPr>
          <w:spacing w:val="-5"/>
          <w:sz w:val="22"/>
        </w:rPr>
        <w:t> </w:t>
      </w:r>
      <w:r>
        <w:rPr>
          <w:sz w:val="22"/>
        </w:rPr>
        <w:t>confirm</w:t>
      </w:r>
      <w:r>
        <w:rPr>
          <w:spacing w:val="-6"/>
          <w:sz w:val="22"/>
        </w:rPr>
        <w:t> </w:t>
      </w:r>
      <w:r>
        <w:rPr>
          <w:sz w:val="22"/>
        </w:rPr>
        <w:t>that</w:t>
      </w:r>
      <w:r>
        <w:rPr>
          <w:spacing w:val="-4"/>
          <w:sz w:val="22"/>
        </w:rPr>
        <w:t> </w:t>
      </w:r>
      <w:r>
        <w:rPr>
          <w:sz w:val="22"/>
        </w:rPr>
        <w:t>the</w:t>
      </w:r>
      <w:r>
        <w:rPr>
          <w:spacing w:val="-4"/>
          <w:sz w:val="22"/>
        </w:rPr>
        <w:t> </w:t>
      </w:r>
      <w:r>
        <w:rPr>
          <w:sz w:val="22"/>
        </w:rPr>
        <w:t>content contained</w:t>
      </w:r>
      <w:r>
        <w:rPr>
          <w:spacing w:val="-2"/>
          <w:sz w:val="22"/>
        </w:rPr>
        <w:t> </w:t>
      </w:r>
      <w:r>
        <w:rPr>
          <w:sz w:val="22"/>
        </w:rPr>
        <w:t>within</w:t>
      </w:r>
      <w:r>
        <w:rPr>
          <w:spacing w:val="-4"/>
          <w:sz w:val="22"/>
        </w:rPr>
        <w:t> </w:t>
      </w:r>
      <w:r>
        <w:rPr>
          <w:sz w:val="22"/>
        </w:rPr>
        <w:t>the</w:t>
      </w:r>
      <w:r>
        <w:rPr>
          <w:spacing w:val="-4"/>
          <w:sz w:val="22"/>
        </w:rPr>
        <w:t> </w:t>
      </w:r>
      <w:r>
        <w:rPr>
          <w:sz w:val="22"/>
        </w:rPr>
        <w:t>other</w:t>
      </w:r>
      <w:r>
        <w:rPr>
          <w:spacing w:val="-2"/>
          <w:sz w:val="22"/>
        </w:rPr>
        <w:t> </w:t>
      </w:r>
      <w:r>
        <w:rPr>
          <w:sz w:val="22"/>
        </w:rPr>
        <w:t>information</w:t>
      </w:r>
      <w:r>
        <w:rPr>
          <w:spacing w:val="-3"/>
          <w:sz w:val="22"/>
        </w:rPr>
        <w:t> </w:t>
      </w:r>
      <w:r>
        <w:rPr>
          <w:sz w:val="22"/>
        </w:rPr>
        <w:t>is consistent</w:t>
      </w:r>
      <w:r>
        <w:rPr>
          <w:spacing w:val="-1"/>
          <w:sz w:val="22"/>
        </w:rPr>
        <w:t> </w:t>
      </w:r>
      <w:r>
        <w:rPr>
          <w:sz w:val="22"/>
        </w:rPr>
        <w:t>with</w:t>
      </w:r>
      <w:r>
        <w:rPr>
          <w:spacing w:val="-2"/>
          <w:sz w:val="22"/>
        </w:rPr>
        <w:t> </w:t>
      </w:r>
      <w:r>
        <w:rPr>
          <w:sz w:val="22"/>
        </w:rPr>
        <w:t>the financial statements.</w:t>
      </w:r>
    </w:p>
    <w:p>
      <w:pPr>
        <w:pStyle w:val="Heading1"/>
        <w:numPr>
          <w:ilvl w:val="0"/>
          <w:numId w:val="2"/>
        </w:numPr>
        <w:tabs>
          <w:tab w:val="left" w:leader="none" w:pos="543"/>
        </w:tabs>
        <w:spacing w:before="238" w:after="0" w:line="240" w:lineRule="auto"/>
        <w:ind w:left="543" w:right="0" w:hanging="283"/>
        <w:jc w:val="left"/>
      </w:pPr>
      <w:r>
        <w:rPr/>
        <w:t>Climate-related</w:t>
      </w:r>
      <w:r>
        <w:rPr>
          <w:spacing w:val="-11"/>
        </w:rPr>
        <w:t> </w:t>
      </w:r>
      <w:r>
        <w:rPr>
          <w:spacing w:val="-2"/>
        </w:rPr>
        <w:t>matters</w:t>
      </w:r>
    </w:p>
    <w:p>
      <w:pPr>
        <w:pStyle w:val="ListParagraph"/>
        <w:numPr>
          <w:ilvl w:val="1"/>
          <w:numId w:val="2"/>
        </w:numPr>
        <w:tabs>
          <w:tab w:val="left" w:leader="none" w:pos="618"/>
          <w:tab w:val="left" w:leader="none" w:pos="620"/>
        </w:tabs>
        <w:spacing w:before="242" w:after="0" w:line="240" w:lineRule="auto"/>
        <w:ind w:left="620" w:right="788" w:hanging="360"/>
        <w:jc w:val="left"/>
        <w:rPr>
          <w:sz w:val="22"/>
        </w:rPr>
      </w:pPr>
      <w:r>
        <w:rPr>
          <w:sz w:val="22"/>
        </w:rPr>
        <w:t>We confirm that to the best of our knowledge all information that is relevant to the recognition,</w:t>
      </w:r>
      <w:r>
        <w:rPr>
          <w:spacing w:val="-3"/>
          <w:sz w:val="22"/>
        </w:rPr>
        <w:t> </w:t>
      </w:r>
      <w:r>
        <w:rPr>
          <w:sz w:val="22"/>
        </w:rPr>
        <w:t>measurement,</w:t>
      </w:r>
      <w:r>
        <w:rPr>
          <w:spacing w:val="-4"/>
          <w:sz w:val="22"/>
        </w:rPr>
        <w:t> </w:t>
      </w:r>
      <w:r>
        <w:rPr>
          <w:sz w:val="22"/>
        </w:rPr>
        <w:t>presentation</w:t>
      </w:r>
      <w:r>
        <w:rPr>
          <w:spacing w:val="-6"/>
          <w:sz w:val="22"/>
        </w:rPr>
        <w:t> </w:t>
      </w:r>
      <w:r>
        <w:rPr>
          <w:sz w:val="22"/>
        </w:rPr>
        <w:t>and</w:t>
      </w:r>
      <w:r>
        <w:rPr>
          <w:spacing w:val="-2"/>
          <w:sz w:val="22"/>
        </w:rPr>
        <w:t> </w:t>
      </w:r>
      <w:r>
        <w:rPr>
          <w:sz w:val="22"/>
        </w:rPr>
        <w:t>disclosure</w:t>
      </w:r>
      <w:r>
        <w:rPr>
          <w:spacing w:val="-4"/>
          <w:sz w:val="22"/>
        </w:rPr>
        <w:t> </w:t>
      </w:r>
      <w:r>
        <w:rPr>
          <w:sz w:val="22"/>
        </w:rPr>
        <w:t>of</w:t>
      </w:r>
      <w:r>
        <w:rPr>
          <w:spacing w:val="-4"/>
          <w:sz w:val="22"/>
        </w:rPr>
        <w:t> </w:t>
      </w:r>
      <w:r>
        <w:rPr>
          <w:sz w:val="22"/>
        </w:rPr>
        <w:t>climate-related</w:t>
      </w:r>
      <w:r>
        <w:rPr>
          <w:spacing w:val="-8"/>
          <w:sz w:val="22"/>
        </w:rPr>
        <w:t> </w:t>
      </w:r>
      <w:r>
        <w:rPr>
          <w:sz w:val="22"/>
        </w:rPr>
        <w:t>matters</w:t>
      </w:r>
      <w:r>
        <w:rPr>
          <w:spacing w:val="-6"/>
          <w:sz w:val="22"/>
        </w:rPr>
        <w:t> </w:t>
      </w:r>
      <w:r>
        <w:rPr>
          <w:sz w:val="22"/>
        </w:rPr>
        <w:t>has been considered.</w:t>
      </w:r>
    </w:p>
    <w:p>
      <w:pPr>
        <w:pStyle w:val="ListParagraph"/>
        <w:numPr>
          <w:ilvl w:val="1"/>
          <w:numId w:val="2"/>
        </w:numPr>
        <w:tabs>
          <w:tab w:val="left" w:leader="none" w:pos="618"/>
          <w:tab w:val="left" w:leader="none" w:pos="620"/>
        </w:tabs>
        <w:spacing w:before="239" w:after="0" w:line="240" w:lineRule="auto"/>
        <w:ind w:left="620" w:right="531" w:hanging="360"/>
        <w:jc w:val="left"/>
        <w:rPr>
          <w:sz w:val="22"/>
        </w:rPr>
      </w:pPr>
      <w:r>
        <w:rPr>
          <w:sz w:val="22"/>
        </w:rPr>
        <w:t>The key assumptions used in preparing the consolidated and Council financial statements</w:t>
      </w:r>
      <w:r>
        <w:rPr>
          <w:spacing w:val="-2"/>
          <w:sz w:val="22"/>
        </w:rPr>
        <w:t> </w:t>
      </w:r>
      <w:r>
        <w:rPr>
          <w:sz w:val="22"/>
        </w:rPr>
        <w:t>are,</w:t>
      </w:r>
      <w:r>
        <w:rPr>
          <w:spacing w:val="-4"/>
          <w:sz w:val="22"/>
        </w:rPr>
        <w:t> </w:t>
      </w:r>
      <w:r>
        <w:rPr>
          <w:sz w:val="22"/>
        </w:rPr>
        <w:t>to</w:t>
      </w:r>
      <w:r>
        <w:rPr>
          <w:spacing w:val="-6"/>
          <w:sz w:val="22"/>
        </w:rPr>
        <w:t> </w:t>
      </w:r>
      <w:r>
        <w:rPr>
          <w:sz w:val="22"/>
        </w:rPr>
        <w:t>the</w:t>
      </w:r>
      <w:r>
        <w:rPr>
          <w:spacing w:val="-4"/>
          <w:sz w:val="22"/>
        </w:rPr>
        <w:t> </w:t>
      </w:r>
      <w:r>
        <w:rPr>
          <w:sz w:val="22"/>
        </w:rPr>
        <w:t>extent</w:t>
      </w:r>
      <w:r>
        <w:rPr>
          <w:spacing w:val="-4"/>
          <w:sz w:val="22"/>
        </w:rPr>
        <w:t> </w:t>
      </w:r>
      <w:r>
        <w:rPr>
          <w:sz w:val="22"/>
        </w:rPr>
        <w:t>allowable</w:t>
      </w:r>
      <w:r>
        <w:rPr>
          <w:spacing w:val="-2"/>
          <w:sz w:val="22"/>
        </w:rPr>
        <w:t> </w:t>
      </w:r>
      <w:r>
        <w:rPr>
          <w:sz w:val="22"/>
        </w:rPr>
        <w:t>under</w:t>
      </w:r>
      <w:r>
        <w:rPr>
          <w:spacing w:val="-2"/>
          <w:sz w:val="22"/>
        </w:rPr>
        <w:t> </w:t>
      </w:r>
      <w:r>
        <w:rPr>
          <w:sz w:val="22"/>
        </w:rPr>
        <w:t>the</w:t>
      </w:r>
      <w:r>
        <w:rPr>
          <w:spacing w:val="-4"/>
          <w:sz w:val="22"/>
        </w:rPr>
        <w:t> </w:t>
      </w:r>
      <w:r>
        <w:rPr>
          <w:sz w:val="22"/>
        </w:rPr>
        <w:t>requirements</w:t>
      </w:r>
      <w:r>
        <w:rPr>
          <w:spacing w:val="-4"/>
          <w:sz w:val="22"/>
        </w:rPr>
        <w:t> </w:t>
      </w:r>
      <w:r>
        <w:rPr>
          <w:sz w:val="22"/>
        </w:rPr>
        <w:t>of CIPFA</w:t>
      </w:r>
      <w:r>
        <w:rPr>
          <w:spacing w:val="-4"/>
          <w:sz w:val="22"/>
        </w:rPr>
        <w:t> </w:t>
      </w:r>
      <w:r>
        <w:rPr>
          <w:sz w:val="22"/>
        </w:rPr>
        <w:t>LASAAC</w:t>
      </w:r>
      <w:r>
        <w:rPr>
          <w:spacing w:val="-2"/>
          <w:sz w:val="22"/>
        </w:rPr>
        <w:t> </w:t>
      </w:r>
      <w:r>
        <w:rPr>
          <w:sz w:val="22"/>
        </w:rPr>
        <w:t>Code of Practice on Local Authority Accounting in the United Kingdom 2021/22 (as amended by the Update</w:t>
      </w:r>
      <w:r>
        <w:rPr>
          <w:spacing w:val="-2"/>
          <w:sz w:val="22"/>
        </w:rPr>
        <w:t> </w:t>
      </w:r>
      <w:r>
        <w:rPr>
          <w:sz w:val="22"/>
        </w:rPr>
        <w:t>to</w:t>
      </w:r>
      <w:r>
        <w:rPr>
          <w:spacing w:val="-2"/>
          <w:sz w:val="22"/>
        </w:rPr>
        <w:t> </w:t>
      </w:r>
      <w:r>
        <w:rPr>
          <w:sz w:val="22"/>
        </w:rPr>
        <w:t>the Code and Specifications for Future Codes for Infrastructure Assets (November</w:t>
      </w:r>
      <w:r>
        <w:rPr>
          <w:spacing w:val="-1"/>
          <w:sz w:val="22"/>
        </w:rPr>
        <w:t> </w:t>
      </w:r>
      <w:r>
        <w:rPr>
          <w:sz w:val="22"/>
        </w:rPr>
        <w:t>2022),</w:t>
      </w:r>
      <w:r>
        <w:rPr>
          <w:spacing w:val="-4"/>
          <w:sz w:val="22"/>
        </w:rPr>
        <w:t> </w:t>
      </w:r>
      <w:r>
        <w:rPr>
          <w:sz w:val="22"/>
        </w:rPr>
        <w:t>aligned with</w:t>
      </w:r>
      <w:r>
        <w:rPr>
          <w:spacing w:val="-2"/>
          <w:sz w:val="22"/>
        </w:rPr>
        <w:t> </w:t>
      </w:r>
      <w:r>
        <w:rPr>
          <w:sz w:val="22"/>
        </w:rPr>
        <w:t>the</w:t>
      </w:r>
      <w:r>
        <w:rPr>
          <w:spacing w:val="-2"/>
          <w:sz w:val="22"/>
        </w:rPr>
        <w:t> </w:t>
      </w:r>
      <w:r>
        <w:rPr>
          <w:sz w:val="22"/>
        </w:rPr>
        <w:t>statements</w:t>
      </w:r>
      <w:r>
        <w:rPr>
          <w:spacing w:val="-2"/>
          <w:sz w:val="22"/>
        </w:rPr>
        <w:t> </w:t>
      </w:r>
      <w:r>
        <w:rPr>
          <w:sz w:val="22"/>
        </w:rPr>
        <w:t>we</w:t>
      </w:r>
      <w:r>
        <w:rPr>
          <w:spacing w:val="-4"/>
          <w:sz w:val="22"/>
        </w:rPr>
        <w:t> </w:t>
      </w:r>
      <w:r>
        <w:rPr>
          <w:sz w:val="22"/>
        </w:rPr>
        <w:t>have</w:t>
      </w:r>
      <w:r>
        <w:rPr>
          <w:spacing w:val="-2"/>
          <w:sz w:val="22"/>
        </w:rPr>
        <w:t> </w:t>
      </w:r>
      <w:r>
        <w:rPr>
          <w:sz w:val="22"/>
        </w:rPr>
        <w:t>made in</w:t>
      </w:r>
      <w:r>
        <w:rPr>
          <w:spacing w:val="-4"/>
          <w:sz w:val="22"/>
        </w:rPr>
        <w:t> </w:t>
      </w:r>
      <w:r>
        <w:rPr>
          <w:sz w:val="22"/>
        </w:rPr>
        <w:t>the</w:t>
      </w:r>
      <w:r>
        <w:rPr>
          <w:spacing w:val="-4"/>
          <w:sz w:val="22"/>
        </w:rPr>
        <w:t> </w:t>
      </w:r>
      <w:r>
        <w:rPr>
          <w:sz w:val="22"/>
        </w:rPr>
        <w:t>other</w:t>
      </w:r>
      <w:r>
        <w:rPr>
          <w:spacing w:val="-2"/>
          <w:sz w:val="22"/>
        </w:rPr>
        <w:t> </w:t>
      </w:r>
      <w:r>
        <w:rPr>
          <w:sz w:val="22"/>
        </w:rPr>
        <w:t>information</w:t>
      </w:r>
      <w:r>
        <w:rPr>
          <w:spacing w:val="-2"/>
          <w:sz w:val="22"/>
        </w:rPr>
        <w:t> </w:t>
      </w:r>
      <w:r>
        <w:rPr>
          <w:sz w:val="22"/>
        </w:rPr>
        <w:t>or other public communications made by us.</w:t>
      </w:r>
    </w:p>
    <w:p>
      <w:pPr>
        <w:pStyle w:val="Heading1"/>
        <w:numPr>
          <w:ilvl w:val="0"/>
          <w:numId w:val="3"/>
        </w:numPr>
        <w:tabs>
          <w:tab w:val="left" w:leader="none" w:pos="541"/>
        </w:tabs>
        <w:spacing w:before="239" w:after="0" w:line="240" w:lineRule="auto"/>
        <w:ind w:left="541" w:right="0" w:hanging="281"/>
        <w:jc w:val="left"/>
      </w:pPr>
      <w:r>
        <w:rPr/>
        <w:t>Ownership</w:t>
      </w:r>
      <w:r>
        <w:rPr>
          <w:spacing w:val="-1"/>
        </w:rPr>
        <w:t> </w:t>
      </w:r>
      <w:r>
        <w:rPr/>
        <w:t>of</w:t>
      </w:r>
      <w:r>
        <w:rPr>
          <w:spacing w:val="-1"/>
        </w:rPr>
        <w:t> </w:t>
      </w:r>
      <w:r>
        <w:rPr>
          <w:spacing w:val="-2"/>
        </w:rPr>
        <w:t>Assets</w:t>
      </w:r>
    </w:p>
    <w:p>
      <w:pPr>
        <w:pStyle w:val="ListParagraph"/>
        <w:numPr>
          <w:ilvl w:val="1"/>
          <w:numId w:val="3"/>
        </w:numPr>
        <w:tabs>
          <w:tab w:val="left" w:leader="none" w:pos="540"/>
          <w:tab w:val="left" w:leader="none" w:pos="543"/>
        </w:tabs>
        <w:spacing w:before="241" w:after="0" w:line="240" w:lineRule="auto"/>
        <w:ind w:left="543" w:right="764" w:hanging="284"/>
        <w:jc w:val="left"/>
        <w:rPr>
          <w:sz w:val="22"/>
        </w:rPr>
      </w:pPr>
      <w:r>
        <w:rPr>
          <w:sz w:val="22"/>
        </w:rPr>
        <w:t>Except for assets capitalised under finance leases, the Group and Council has satisfactory title to all assets appearing in the balance sheet, and there are no liens or encumbrances</w:t>
      </w:r>
      <w:r>
        <w:rPr>
          <w:spacing w:val="-2"/>
          <w:sz w:val="22"/>
        </w:rPr>
        <w:t> </w:t>
      </w:r>
      <w:r>
        <w:rPr>
          <w:sz w:val="22"/>
        </w:rPr>
        <w:t>on</w:t>
      </w:r>
      <w:r>
        <w:rPr>
          <w:spacing w:val="-4"/>
          <w:sz w:val="22"/>
        </w:rPr>
        <w:t> </w:t>
      </w:r>
      <w:r>
        <w:rPr>
          <w:sz w:val="22"/>
        </w:rPr>
        <w:t>the</w:t>
      </w:r>
      <w:r>
        <w:rPr>
          <w:spacing w:val="-5"/>
          <w:sz w:val="22"/>
        </w:rPr>
        <w:t> </w:t>
      </w:r>
      <w:r>
        <w:rPr>
          <w:sz w:val="22"/>
        </w:rPr>
        <w:t>Group</w:t>
      </w:r>
      <w:r>
        <w:rPr>
          <w:spacing w:val="-2"/>
          <w:sz w:val="22"/>
        </w:rPr>
        <w:t> </w:t>
      </w:r>
      <w:r>
        <w:rPr>
          <w:sz w:val="22"/>
        </w:rPr>
        <w:t>and</w:t>
      </w:r>
      <w:r>
        <w:rPr>
          <w:spacing w:val="-1"/>
          <w:sz w:val="22"/>
        </w:rPr>
        <w:t> </w:t>
      </w:r>
      <w:r>
        <w:rPr>
          <w:sz w:val="22"/>
        </w:rPr>
        <w:t>Council’s</w:t>
      </w:r>
      <w:r>
        <w:rPr>
          <w:spacing w:val="-2"/>
          <w:sz w:val="22"/>
        </w:rPr>
        <w:t> </w:t>
      </w:r>
      <w:r>
        <w:rPr>
          <w:sz w:val="22"/>
        </w:rPr>
        <w:t>assets, nor</w:t>
      </w:r>
      <w:r>
        <w:rPr>
          <w:spacing w:val="-1"/>
          <w:sz w:val="22"/>
        </w:rPr>
        <w:t> </w:t>
      </w:r>
      <w:r>
        <w:rPr>
          <w:sz w:val="22"/>
        </w:rPr>
        <w:t>has</w:t>
      </w:r>
      <w:r>
        <w:rPr>
          <w:spacing w:val="-4"/>
          <w:sz w:val="22"/>
        </w:rPr>
        <w:t> </w:t>
      </w:r>
      <w:r>
        <w:rPr>
          <w:sz w:val="22"/>
        </w:rPr>
        <w:t>any</w:t>
      </w:r>
      <w:r>
        <w:rPr>
          <w:spacing w:val="-4"/>
          <w:sz w:val="22"/>
        </w:rPr>
        <w:t> </w:t>
      </w:r>
      <w:r>
        <w:rPr>
          <w:sz w:val="22"/>
        </w:rPr>
        <w:t>asset</w:t>
      </w:r>
      <w:r>
        <w:rPr>
          <w:spacing w:val="-1"/>
          <w:sz w:val="22"/>
        </w:rPr>
        <w:t> </w:t>
      </w:r>
      <w:r>
        <w:rPr>
          <w:sz w:val="22"/>
        </w:rPr>
        <w:t>been</w:t>
      </w:r>
      <w:r>
        <w:rPr>
          <w:spacing w:val="-4"/>
          <w:sz w:val="22"/>
        </w:rPr>
        <w:t> </w:t>
      </w:r>
      <w:r>
        <w:rPr>
          <w:sz w:val="22"/>
        </w:rPr>
        <w:t>pledged</w:t>
      </w:r>
      <w:r>
        <w:rPr>
          <w:spacing w:val="-4"/>
          <w:sz w:val="22"/>
        </w:rPr>
        <w:t> </w:t>
      </w:r>
      <w:r>
        <w:rPr>
          <w:sz w:val="22"/>
        </w:rPr>
        <w:t>as collateral. All</w:t>
      </w:r>
      <w:r>
        <w:rPr>
          <w:spacing w:val="-4"/>
          <w:sz w:val="22"/>
        </w:rPr>
        <w:t> </w:t>
      </w:r>
      <w:r>
        <w:rPr>
          <w:sz w:val="22"/>
        </w:rPr>
        <w:t>assets</w:t>
      </w:r>
      <w:r>
        <w:rPr>
          <w:spacing w:val="-4"/>
          <w:sz w:val="22"/>
        </w:rPr>
        <w:t> </w:t>
      </w:r>
      <w:r>
        <w:rPr>
          <w:sz w:val="22"/>
        </w:rPr>
        <w:t>to</w:t>
      </w:r>
      <w:r>
        <w:rPr>
          <w:spacing w:val="-4"/>
          <w:sz w:val="22"/>
        </w:rPr>
        <w:t> </w:t>
      </w:r>
      <w:r>
        <w:rPr>
          <w:sz w:val="22"/>
        </w:rPr>
        <w:t>which</w:t>
      </w:r>
      <w:r>
        <w:rPr>
          <w:spacing w:val="-4"/>
          <w:sz w:val="22"/>
        </w:rPr>
        <w:t> </w:t>
      </w:r>
      <w:r>
        <w:rPr>
          <w:sz w:val="22"/>
        </w:rPr>
        <w:t>the</w:t>
      </w:r>
      <w:r>
        <w:rPr>
          <w:spacing w:val="-4"/>
          <w:sz w:val="22"/>
        </w:rPr>
        <w:t> </w:t>
      </w:r>
      <w:r>
        <w:rPr>
          <w:sz w:val="22"/>
        </w:rPr>
        <w:t>Group</w:t>
      </w:r>
      <w:r>
        <w:rPr>
          <w:spacing w:val="-2"/>
          <w:sz w:val="22"/>
        </w:rPr>
        <w:t> </w:t>
      </w:r>
      <w:r>
        <w:rPr>
          <w:sz w:val="22"/>
        </w:rPr>
        <w:t>and</w:t>
      </w:r>
      <w:r>
        <w:rPr>
          <w:spacing w:val="-4"/>
          <w:sz w:val="22"/>
        </w:rPr>
        <w:t> </w:t>
      </w:r>
      <w:r>
        <w:rPr>
          <w:sz w:val="22"/>
        </w:rPr>
        <w:t>Council</w:t>
      </w:r>
      <w:r>
        <w:rPr>
          <w:spacing w:val="-2"/>
          <w:sz w:val="22"/>
        </w:rPr>
        <w:t> </w:t>
      </w:r>
      <w:r>
        <w:rPr>
          <w:sz w:val="22"/>
        </w:rPr>
        <w:t>has</w:t>
      </w:r>
      <w:r>
        <w:rPr>
          <w:spacing w:val="-2"/>
          <w:sz w:val="22"/>
        </w:rPr>
        <w:t> </w:t>
      </w:r>
      <w:r>
        <w:rPr>
          <w:sz w:val="22"/>
        </w:rPr>
        <w:t>satisfactory</w:t>
      </w:r>
      <w:r>
        <w:rPr>
          <w:spacing w:val="-4"/>
          <w:sz w:val="22"/>
        </w:rPr>
        <w:t> </w:t>
      </w:r>
      <w:r>
        <w:rPr>
          <w:sz w:val="22"/>
        </w:rPr>
        <w:t>title</w:t>
      </w:r>
      <w:r>
        <w:rPr>
          <w:spacing w:val="-4"/>
          <w:sz w:val="22"/>
        </w:rPr>
        <w:t> </w:t>
      </w:r>
      <w:r>
        <w:rPr>
          <w:sz w:val="22"/>
        </w:rPr>
        <w:t>appear</w:t>
      </w:r>
      <w:r>
        <w:rPr>
          <w:spacing w:val="-1"/>
          <w:sz w:val="22"/>
        </w:rPr>
        <w:t> </w:t>
      </w:r>
      <w:r>
        <w:rPr>
          <w:sz w:val="22"/>
        </w:rPr>
        <w:t>in</w:t>
      </w:r>
      <w:r>
        <w:rPr>
          <w:spacing w:val="-4"/>
          <w:sz w:val="22"/>
        </w:rPr>
        <w:t> </w:t>
      </w:r>
      <w:r>
        <w:rPr>
          <w:sz w:val="22"/>
        </w:rPr>
        <w:t>the balance sheet.</w:t>
      </w:r>
    </w:p>
    <w:p>
      <w:pPr>
        <w:pStyle w:val="ListParagraph"/>
        <w:numPr>
          <w:ilvl w:val="1"/>
          <w:numId w:val="3"/>
        </w:numPr>
        <w:tabs>
          <w:tab w:val="left" w:leader="none" w:pos="618"/>
          <w:tab w:val="left" w:leader="none" w:pos="620"/>
        </w:tabs>
        <w:spacing w:before="240" w:after="0" w:line="240" w:lineRule="auto"/>
        <w:ind w:left="620" w:right="502" w:hanging="360"/>
        <w:jc w:val="left"/>
        <w:rPr>
          <w:sz w:val="22"/>
        </w:rPr>
      </w:pPr>
      <w:r>
        <w:rPr>
          <w:sz w:val="22"/>
        </w:rPr>
        <w:t>All agreements and options to buy back assets previously sold have been properly recorded</w:t>
      </w:r>
      <w:r>
        <w:rPr>
          <w:spacing w:val="-6"/>
          <w:sz w:val="22"/>
        </w:rPr>
        <w:t> </w:t>
      </w:r>
      <w:r>
        <w:rPr>
          <w:sz w:val="22"/>
        </w:rPr>
        <w:t>and</w:t>
      </w:r>
      <w:r>
        <w:rPr>
          <w:spacing w:val="-2"/>
          <w:sz w:val="22"/>
        </w:rPr>
        <w:t> </w:t>
      </w:r>
      <w:r>
        <w:rPr>
          <w:sz w:val="22"/>
        </w:rPr>
        <w:t>adequately</w:t>
      </w:r>
      <w:r>
        <w:rPr>
          <w:spacing w:val="-4"/>
          <w:sz w:val="22"/>
        </w:rPr>
        <w:t> </w:t>
      </w:r>
      <w:r>
        <w:rPr>
          <w:sz w:val="22"/>
        </w:rPr>
        <w:t>disclosed</w:t>
      </w:r>
      <w:r>
        <w:rPr>
          <w:spacing w:val="-1"/>
          <w:sz w:val="22"/>
        </w:rPr>
        <w:t> </w:t>
      </w:r>
      <w:r>
        <w:rPr>
          <w:sz w:val="22"/>
        </w:rPr>
        <w:t>in</w:t>
      </w:r>
      <w:r>
        <w:rPr>
          <w:spacing w:val="-4"/>
          <w:sz w:val="22"/>
        </w:rPr>
        <w:t> </w:t>
      </w:r>
      <w:r>
        <w:rPr>
          <w:sz w:val="22"/>
        </w:rPr>
        <w:t>the</w:t>
      </w:r>
      <w:r>
        <w:rPr>
          <w:spacing w:val="-2"/>
          <w:sz w:val="22"/>
        </w:rPr>
        <w:t> </w:t>
      </w:r>
      <w:r>
        <w:rPr>
          <w:sz w:val="22"/>
        </w:rPr>
        <w:t>consolidated</w:t>
      </w:r>
      <w:r>
        <w:rPr>
          <w:spacing w:val="-2"/>
          <w:sz w:val="22"/>
        </w:rPr>
        <w:t> </w:t>
      </w:r>
      <w:r>
        <w:rPr>
          <w:sz w:val="22"/>
        </w:rPr>
        <w:t>and</w:t>
      </w:r>
      <w:r>
        <w:rPr>
          <w:spacing w:val="-4"/>
          <w:sz w:val="22"/>
        </w:rPr>
        <w:t> </w:t>
      </w:r>
      <w:r>
        <w:rPr>
          <w:sz w:val="22"/>
        </w:rPr>
        <w:t>Council</w:t>
      </w:r>
      <w:r>
        <w:rPr>
          <w:spacing w:val="-5"/>
          <w:sz w:val="22"/>
        </w:rPr>
        <w:t> </w:t>
      </w:r>
      <w:r>
        <w:rPr>
          <w:sz w:val="22"/>
        </w:rPr>
        <w:t>financial</w:t>
      </w:r>
      <w:r>
        <w:rPr>
          <w:spacing w:val="-2"/>
          <w:sz w:val="22"/>
        </w:rPr>
        <w:t> </w:t>
      </w:r>
      <w:r>
        <w:rPr>
          <w:sz w:val="22"/>
        </w:rPr>
        <w:t>statements.</w:t>
      </w:r>
    </w:p>
    <w:p>
      <w:pPr>
        <w:pStyle w:val="Heading1"/>
        <w:numPr>
          <w:ilvl w:val="0"/>
          <w:numId w:val="3"/>
        </w:numPr>
        <w:tabs>
          <w:tab w:val="left" w:leader="none" w:pos="541"/>
        </w:tabs>
        <w:spacing w:before="238" w:after="0" w:line="240" w:lineRule="auto"/>
        <w:ind w:left="541" w:right="0" w:hanging="281"/>
        <w:jc w:val="left"/>
      </w:pPr>
      <w:r>
        <w:rPr>
          <w:spacing w:val="-2"/>
        </w:rPr>
        <w:t>Reserves</w:t>
      </w:r>
    </w:p>
    <w:p>
      <w:pPr>
        <w:pStyle w:val="ListParagraph"/>
        <w:numPr>
          <w:ilvl w:val="1"/>
          <w:numId w:val="3"/>
        </w:numPr>
        <w:tabs>
          <w:tab w:val="left" w:leader="none" w:pos="540"/>
          <w:tab w:val="left" w:leader="none" w:pos="543"/>
        </w:tabs>
        <w:spacing w:before="242" w:after="0" w:line="240" w:lineRule="auto"/>
        <w:ind w:left="543" w:right="1303" w:hanging="284"/>
        <w:jc w:val="left"/>
        <w:rPr>
          <w:sz w:val="22"/>
        </w:rPr>
      </w:pPr>
      <w:r>
        <w:rPr>
          <w:sz w:val="22"/>
        </w:rPr>
        <w:t>We</w:t>
      </w:r>
      <w:r>
        <w:rPr>
          <w:spacing w:val="-5"/>
          <w:sz w:val="22"/>
        </w:rPr>
        <w:t> </w:t>
      </w:r>
      <w:r>
        <w:rPr>
          <w:sz w:val="22"/>
        </w:rPr>
        <w:t>have</w:t>
      </w:r>
      <w:r>
        <w:rPr>
          <w:spacing w:val="-1"/>
          <w:sz w:val="22"/>
        </w:rPr>
        <w:t> </w:t>
      </w:r>
      <w:r>
        <w:rPr>
          <w:sz w:val="22"/>
        </w:rPr>
        <w:t>properly</w:t>
      </w:r>
      <w:r>
        <w:rPr>
          <w:spacing w:val="-4"/>
          <w:sz w:val="22"/>
        </w:rPr>
        <w:t> </w:t>
      </w:r>
      <w:r>
        <w:rPr>
          <w:sz w:val="22"/>
        </w:rPr>
        <w:t>recorded</w:t>
      </w:r>
      <w:r>
        <w:rPr>
          <w:spacing w:val="-2"/>
          <w:sz w:val="22"/>
        </w:rPr>
        <w:t> </w:t>
      </w:r>
      <w:r>
        <w:rPr>
          <w:sz w:val="22"/>
        </w:rPr>
        <w:t>or</w:t>
      </w:r>
      <w:r>
        <w:rPr>
          <w:spacing w:val="-2"/>
          <w:sz w:val="22"/>
        </w:rPr>
        <w:t> </w:t>
      </w:r>
      <w:r>
        <w:rPr>
          <w:sz w:val="22"/>
        </w:rPr>
        <w:t>disclosed</w:t>
      </w:r>
      <w:r>
        <w:rPr>
          <w:spacing w:val="-2"/>
          <w:sz w:val="22"/>
        </w:rPr>
        <w:t> </w:t>
      </w:r>
      <w:r>
        <w:rPr>
          <w:sz w:val="22"/>
        </w:rPr>
        <w:t>in</w:t>
      </w:r>
      <w:r>
        <w:rPr>
          <w:spacing w:val="-4"/>
          <w:sz w:val="22"/>
        </w:rPr>
        <w:t> </w:t>
      </w:r>
      <w:r>
        <w:rPr>
          <w:sz w:val="22"/>
        </w:rPr>
        <w:t>the</w:t>
      </w:r>
      <w:r>
        <w:rPr>
          <w:spacing w:val="-2"/>
          <w:sz w:val="22"/>
        </w:rPr>
        <w:t> </w:t>
      </w:r>
      <w:r>
        <w:rPr>
          <w:sz w:val="22"/>
        </w:rPr>
        <w:t>consolidated</w:t>
      </w:r>
      <w:r>
        <w:rPr>
          <w:spacing w:val="-2"/>
          <w:sz w:val="22"/>
        </w:rPr>
        <w:t> </w:t>
      </w:r>
      <w:r>
        <w:rPr>
          <w:sz w:val="22"/>
        </w:rPr>
        <w:t>and</w:t>
      </w:r>
      <w:r>
        <w:rPr>
          <w:spacing w:val="-2"/>
          <w:sz w:val="22"/>
        </w:rPr>
        <w:t> </w:t>
      </w:r>
      <w:r>
        <w:rPr>
          <w:sz w:val="22"/>
        </w:rPr>
        <w:t>Council</w:t>
      </w:r>
      <w:r>
        <w:rPr>
          <w:spacing w:val="-5"/>
          <w:sz w:val="22"/>
        </w:rPr>
        <w:t> </w:t>
      </w:r>
      <w:r>
        <w:rPr>
          <w:sz w:val="22"/>
        </w:rPr>
        <w:t>financial statements the useable and unusable reserves.</w:t>
      </w:r>
    </w:p>
    <w:p>
      <w:pPr>
        <w:pStyle w:val="Heading1"/>
        <w:numPr>
          <w:ilvl w:val="0"/>
          <w:numId w:val="3"/>
        </w:numPr>
        <w:tabs>
          <w:tab w:val="left" w:leader="none" w:pos="542"/>
        </w:tabs>
        <w:spacing w:before="238" w:after="0" w:line="240" w:lineRule="auto"/>
        <w:ind w:left="542" w:right="0" w:hanging="282"/>
        <w:jc w:val="left"/>
      </w:pPr>
      <w:r>
        <w:rPr/>
        <w:t>Use of the</w:t>
      </w:r>
      <w:r>
        <w:rPr>
          <w:spacing w:val="-3"/>
        </w:rPr>
        <w:t> </w:t>
      </w:r>
      <w:r>
        <w:rPr/>
        <w:t>Work</w:t>
      </w:r>
      <w:r>
        <w:rPr>
          <w:spacing w:val="-4"/>
        </w:rPr>
        <w:t> </w:t>
      </w:r>
      <w:r>
        <w:rPr/>
        <w:t>of a </w:t>
      </w:r>
      <w:r>
        <w:rPr>
          <w:spacing w:val="-2"/>
        </w:rPr>
        <w:t>Specialist</w:t>
      </w:r>
    </w:p>
    <w:p>
      <w:pPr>
        <w:pStyle w:val="ListParagraph"/>
        <w:numPr>
          <w:ilvl w:val="1"/>
          <w:numId w:val="3"/>
        </w:numPr>
        <w:tabs>
          <w:tab w:val="left" w:leader="none" w:pos="540"/>
          <w:tab w:val="left" w:leader="none" w:pos="543"/>
        </w:tabs>
        <w:spacing w:before="244" w:after="0" w:line="240" w:lineRule="auto"/>
        <w:ind w:left="543" w:right="495" w:hanging="284"/>
        <w:jc w:val="left"/>
        <w:rPr>
          <w:sz w:val="22"/>
        </w:rPr>
      </w:pPr>
      <w:r>
        <w:rPr>
          <w:sz w:val="22"/>
        </w:rPr>
        <w:t>We</w:t>
      </w:r>
      <w:r>
        <w:rPr>
          <w:spacing w:val="-1"/>
          <w:sz w:val="22"/>
        </w:rPr>
        <w:t> </w:t>
      </w:r>
      <w:r>
        <w:rPr>
          <w:sz w:val="22"/>
        </w:rPr>
        <w:t>agree with the</w:t>
      </w:r>
      <w:r>
        <w:rPr>
          <w:spacing w:val="-1"/>
          <w:sz w:val="22"/>
        </w:rPr>
        <w:t> </w:t>
      </w:r>
      <w:r>
        <w:rPr>
          <w:sz w:val="22"/>
        </w:rPr>
        <w:t>findings of the specialists that we engaged</w:t>
      </w:r>
      <w:r>
        <w:rPr>
          <w:spacing w:val="-3"/>
          <w:sz w:val="22"/>
        </w:rPr>
        <w:t> </w:t>
      </w:r>
      <w:r>
        <w:rPr>
          <w:sz w:val="22"/>
        </w:rPr>
        <w:t>to value land and buildings and the IAS19 actuarial valuations of pension liabilities have adequately considered the qualifications of the specialists in determining the amounts and disclosures included in the</w:t>
      </w:r>
      <w:r>
        <w:rPr>
          <w:spacing w:val="-3"/>
          <w:sz w:val="22"/>
        </w:rPr>
        <w:t> </w:t>
      </w:r>
      <w:r>
        <w:rPr>
          <w:sz w:val="22"/>
        </w:rPr>
        <w:t>consolidated</w:t>
      </w:r>
      <w:r>
        <w:rPr>
          <w:spacing w:val="-5"/>
          <w:sz w:val="22"/>
        </w:rPr>
        <w:t> </w:t>
      </w:r>
      <w:r>
        <w:rPr>
          <w:sz w:val="22"/>
        </w:rPr>
        <w:t>and</w:t>
      </w:r>
      <w:r>
        <w:rPr>
          <w:spacing w:val="-2"/>
          <w:sz w:val="22"/>
        </w:rPr>
        <w:t> </w:t>
      </w:r>
      <w:r>
        <w:rPr>
          <w:sz w:val="22"/>
        </w:rPr>
        <w:t>Council</w:t>
      </w:r>
      <w:r>
        <w:rPr>
          <w:spacing w:val="-8"/>
          <w:sz w:val="22"/>
        </w:rPr>
        <w:t> </w:t>
      </w:r>
      <w:r>
        <w:rPr>
          <w:sz w:val="22"/>
        </w:rPr>
        <w:t>financial</w:t>
      </w:r>
      <w:r>
        <w:rPr>
          <w:spacing w:val="-3"/>
          <w:sz w:val="22"/>
        </w:rPr>
        <w:t> </w:t>
      </w:r>
      <w:r>
        <w:rPr>
          <w:sz w:val="22"/>
        </w:rPr>
        <w:t>statements</w:t>
      </w:r>
      <w:r>
        <w:rPr>
          <w:spacing w:val="-3"/>
          <w:sz w:val="22"/>
        </w:rPr>
        <w:t> </w:t>
      </w:r>
      <w:r>
        <w:rPr>
          <w:sz w:val="22"/>
        </w:rPr>
        <w:t>and</w:t>
      </w:r>
      <w:r>
        <w:rPr>
          <w:spacing w:val="-5"/>
          <w:sz w:val="22"/>
        </w:rPr>
        <w:t> </w:t>
      </w:r>
      <w:r>
        <w:rPr>
          <w:sz w:val="22"/>
        </w:rPr>
        <w:t>the</w:t>
      </w:r>
      <w:r>
        <w:rPr>
          <w:spacing w:val="-3"/>
          <w:sz w:val="22"/>
        </w:rPr>
        <w:t> </w:t>
      </w:r>
      <w:r>
        <w:rPr>
          <w:sz w:val="22"/>
        </w:rPr>
        <w:t>underlying accounting</w:t>
      </w:r>
      <w:r>
        <w:rPr>
          <w:spacing w:val="-3"/>
          <w:sz w:val="22"/>
        </w:rPr>
        <w:t> </w:t>
      </w:r>
      <w:r>
        <w:rPr>
          <w:sz w:val="22"/>
        </w:rPr>
        <w:t>records. We</w:t>
      </w:r>
      <w:r>
        <w:rPr>
          <w:spacing w:val="-7"/>
          <w:sz w:val="22"/>
        </w:rPr>
        <w:t> </w:t>
      </w:r>
      <w:r>
        <w:rPr>
          <w:sz w:val="22"/>
        </w:rPr>
        <w:t>did</w:t>
      </w:r>
      <w:r>
        <w:rPr>
          <w:spacing w:val="-3"/>
          <w:sz w:val="22"/>
        </w:rPr>
        <w:t> </w:t>
      </w:r>
      <w:r>
        <w:rPr>
          <w:sz w:val="22"/>
        </w:rPr>
        <w:t>not</w:t>
      </w:r>
      <w:r>
        <w:rPr>
          <w:spacing w:val="-3"/>
          <w:sz w:val="22"/>
        </w:rPr>
        <w:t> </w:t>
      </w:r>
      <w:r>
        <w:rPr>
          <w:sz w:val="22"/>
        </w:rPr>
        <w:t>give</w:t>
      </w:r>
      <w:r>
        <w:rPr>
          <w:spacing w:val="-1"/>
          <w:sz w:val="22"/>
        </w:rPr>
        <w:t> </w:t>
      </w:r>
      <w:r>
        <w:rPr>
          <w:sz w:val="22"/>
        </w:rPr>
        <w:t>or</w:t>
      </w:r>
      <w:r>
        <w:rPr>
          <w:spacing w:val="-1"/>
          <w:sz w:val="22"/>
        </w:rPr>
        <w:t> </w:t>
      </w:r>
      <w:r>
        <w:rPr>
          <w:sz w:val="22"/>
        </w:rPr>
        <w:t>cause</w:t>
      </w:r>
      <w:r>
        <w:rPr>
          <w:spacing w:val="-3"/>
          <w:sz w:val="22"/>
        </w:rPr>
        <w:t> </w:t>
      </w:r>
      <w:r>
        <w:rPr>
          <w:sz w:val="22"/>
        </w:rPr>
        <w:t>any</w:t>
      </w:r>
      <w:r>
        <w:rPr>
          <w:spacing w:val="-3"/>
          <w:sz w:val="22"/>
        </w:rPr>
        <w:t> </w:t>
      </w:r>
      <w:r>
        <w:rPr>
          <w:sz w:val="22"/>
        </w:rPr>
        <w:t>instructions</w:t>
      </w:r>
      <w:r>
        <w:rPr>
          <w:spacing w:val="-1"/>
          <w:sz w:val="22"/>
        </w:rPr>
        <w:t> </w:t>
      </w:r>
      <w:r>
        <w:rPr>
          <w:sz w:val="22"/>
        </w:rPr>
        <w:t>to</w:t>
      </w:r>
      <w:r>
        <w:rPr>
          <w:spacing w:val="-1"/>
          <w:sz w:val="22"/>
        </w:rPr>
        <w:t> </w:t>
      </w:r>
      <w:r>
        <w:rPr>
          <w:sz w:val="22"/>
        </w:rPr>
        <w:t>be</w:t>
      </w:r>
      <w:r>
        <w:rPr>
          <w:spacing w:val="-4"/>
          <w:sz w:val="22"/>
        </w:rPr>
        <w:t> </w:t>
      </w:r>
      <w:r>
        <w:rPr>
          <w:sz w:val="22"/>
        </w:rPr>
        <w:t>given</w:t>
      </w:r>
      <w:r>
        <w:rPr>
          <w:spacing w:val="-1"/>
          <w:sz w:val="22"/>
        </w:rPr>
        <w:t> </w:t>
      </w:r>
      <w:r>
        <w:rPr>
          <w:sz w:val="22"/>
        </w:rPr>
        <w:t>to the</w:t>
      </w:r>
      <w:r>
        <w:rPr>
          <w:spacing w:val="-3"/>
          <w:sz w:val="22"/>
        </w:rPr>
        <w:t> </w:t>
      </w:r>
      <w:r>
        <w:rPr>
          <w:sz w:val="22"/>
        </w:rPr>
        <w:t>specialists</w:t>
      </w:r>
      <w:r>
        <w:rPr>
          <w:spacing w:val="-1"/>
          <w:sz w:val="22"/>
        </w:rPr>
        <w:t> </w:t>
      </w:r>
      <w:r>
        <w:rPr>
          <w:sz w:val="22"/>
        </w:rPr>
        <w:t>with</w:t>
      </w:r>
      <w:r>
        <w:rPr>
          <w:spacing w:val="-1"/>
          <w:sz w:val="22"/>
        </w:rPr>
        <w:t> </w:t>
      </w:r>
      <w:r>
        <w:rPr>
          <w:sz w:val="22"/>
        </w:rPr>
        <w:t>respect to</w:t>
      </w:r>
      <w:r>
        <w:rPr>
          <w:spacing w:val="-3"/>
          <w:sz w:val="22"/>
        </w:rPr>
        <w:t> </w:t>
      </w:r>
      <w:r>
        <w:rPr>
          <w:sz w:val="22"/>
        </w:rPr>
        <w:t>the values or amounts derived in an attempt to bias their work, and we are not otherwise aware of any matters that have had an effect on the independence or objectivity of the </w:t>
      </w:r>
      <w:r>
        <w:rPr>
          <w:spacing w:val="-2"/>
          <w:sz w:val="22"/>
        </w:rPr>
        <w:t>specialists.</w:t>
      </w:r>
    </w:p>
    <w:p>
      <w:pPr>
        <w:spacing w:after="0" w:line="240" w:lineRule="auto"/>
        <w:jc w:val="left"/>
        <w:rPr>
          <w:sz w:val="22"/>
        </w:rPr>
        <w:sectPr>
          <w:pgSz w:w="11910" w:h="16840"/>
          <w:pgMar w:top="2160" w:right="1000" w:bottom="300" w:left="1180" w:header="0" w:footer="107"/>
        </w:sectPr>
      </w:pPr>
    </w:p>
    <w:p>
      <w:pPr>
        <w:pStyle w:val="Heading1"/>
        <w:numPr>
          <w:ilvl w:val="0"/>
          <w:numId w:val="3"/>
        </w:numPr>
        <w:tabs>
          <w:tab w:val="left" w:leader="none" w:pos="543"/>
          <w:tab w:val="left" w:leader="none" w:pos="564"/>
        </w:tabs>
        <w:spacing w:before="9" w:after="0" w:line="240" w:lineRule="auto"/>
        <w:ind w:left="543" w:right="1252" w:hanging="284"/>
        <w:jc w:val="left"/>
      </w:pPr>
      <w:r>
        <w:rPr/>
        <w:tab/>
        <w:t>Property,</w:t>
      </w:r>
      <w:r>
        <w:rPr>
          <w:spacing w:val="-2"/>
        </w:rPr>
        <w:t> </w:t>
      </w:r>
      <w:r>
        <w:rPr/>
        <w:t>Pension</w:t>
      </w:r>
      <w:r>
        <w:rPr>
          <w:spacing w:val="-4"/>
        </w:rPr>
        <w:t> </w:t>
      </w:r>
      <w:r>
        <w:rPr/>
        <w:t>liability</w:t>
      </w:r>
      <w:r>
        <w:rPr>
          <w:spacing w:val="-10"/>
        </w:rPr>
        <w:t> </w:t>
      </w:r>
      <w:r>
        <w:rPr/>
        <w:t>and</w:t>
      </w:r>
      <w:r>
        <w:rPr>
          <w:spacing w:val="-4"/>
        </w:rPr>
        <w:t> </w:t>
      </w:r>
      <w:r>
        <w:rPr/>
        <w:t>long-term</w:t>
      </w:r>
      <w:r>
        <w:rPr>
          <w:spacing w:val="-4"/>
        </w:rPr>
        <w:t> </w:t>
      </w:r>
      <w:r>
        <w:rPr/>
        <w:t>debtor</w:t>
      </w:r>
      <w:r>
        <w:rPr>
          <w:spacing w:val="-4"/>
        </w:rPr>
        <w:t> </w:t>
      </w:r>
      <w:r>
        <w:rPr/>
        <w:t>valuation</w:t>
      </w:r>
      <w:r>
        <w:rPr>
          <w:spacing w:val="-4"/>
        </w:rPr>
        <w:t> </w:t>
      </w:r>
      <w:r>
        <w:rPr/>
        <w:t>and</w:t>
      </w:r>
      <w:r>
        <w:rPr>
          <w:spacing w:val="-7"/>
        </w:rPr>
        <w:t> </w:t>
      </w:r>
      <w:r>
        <w:rPr/>
        <w:t>NDR</w:t>
      </w:r>
      <w:r>
        <w:rPr>
          <w:spacing w:val="-2"/>
        </w:rPr>
        <w:t> </w:t>
      </w:r>
      <w:r>
        <w:rPr/>
        <w:t>Appeals Provision estimates</w:t>
      </w:r>
    </w:p>
    <w:p>
      <w:pPr>
        <w:pStyle w:val="ListParagraph"/>
        <w:numPr>
          <w:ilvl w:val="1"/>
          <w:numId w:val="3"/>
        </w:numPr>
        <w:tabs>
          <w:tab w:val="left" w:leader="none" w:pos="618"/>
          <w:tab w:val="left" w:leader="none" w:pos="620"/>
        </w:tabs>
        <w:spacing w:before="241" w:after="0" w:line="240" w:lineRule="auto"/>
        <w:ind w:left="620" w:right="541" w:hanging="360"/>
        <w:jc w:val="left"/>
        <w:rPr>
          <w:sz w:val="22"/>
        </w:rPr>
      </w:pPr>
      <w:r>
        <w:rPr>
          <w:sz w:val="22"/>
        </w:rPr>
        <w:t>We</w:t>
      </w:r>
      <w:r>
        <w:rPr>
          <w:spacing w:val="-5"/>
          <w:sz w:val="22"/>
        </w:rPr>
        <w:t> </w:t>
      </w:r>
      <w:r>
        <w:rPr>
          <w:sz w:val="22"/>
        </w:rPr>
        <w:t>confirm</w:t>
      </w:r>
      <w:r>
        <w:rPr>
          <w:spacing w:val="-5"/>
          <w:sz w:val="22"/>
        </w:rPr>
        <w:t> </w:t>
      </w:r>
      <w:r>
        <w:rPr>
          <w:sz w:val="22"/>
        </w:rPr>
        <w:t>that</w:t>
      </w:r>
      <w:r>
        <w:rPr>
          <w:spacing w:val="-3"/>
          <w:sz w:val="22"/>
        </w:rPr>
        <w:t> </w:t>
      </w:r>
      <w:r>
        <w:rPr>
          <w:sz w:val="22"/>
        </w:rPr>
        <w:t>the</w:t>
      </w:r>
      <w:r>
        <w:rPr>
          <w:spacing w:val="-3"/>
          <w:sz w:val="22"/>
        </w:rPr>
        <w:t> </w:t>
      </w:r>
      <w:r>
        <w:rPr>
          <w:sz w:val="22"/>
        </w:rPr>
        <w:t>significant</w:t>
      </w:r>
      <w:r>
        <w:rPr>
          <w:spacing w:val="-3"/>
          <w:sz w:val="22"/>
        </w:rPr>
        <w:t> </w:t>
      </w:r>
      <w:r>
        <w:rPr>
          <w:sz w:val="22"/>
        </w:rPr>
        <w:t>judgments</w:t>
      </w:r>
      <w:r>
        <w:rPr>
          <w:spacing w:val="-3"/>
          <w:sz w:val="22"/>
        </w:rPr>
        <w:t> </w:t>
      </w:r>
      <w:r>
        <w:rPr>
          <w:sz w:val="22"/>
        </w:rPr>
        <w:t>made in</w:t>
      </w:r>
      <w:r>
        <w:rPr>
          <w:spacing w:val="-3"/>
          <w:sz w:val="22"/>
        </w:rPr>
        <w:t> </w:t>
      </w:r>
      <w:r>
        <w:rPr>
          <w:sz w:val="22"/>
        </w:rPr>
        <w:t>making</w:t>
      </w:r>
      <w:r>
        <w:rPr>
          <w:spacing w:val="-1"/>
          <w:sz w:val="22"/>
        </w:rPr>
        <w:t> </w:t>
      </w:r>
      <w:r>
        <w:rPr>
          <w:sz w:val="22"/>
        </w:rPr>
        <w:t>the</w:t>
      </w:r>
      <w:r>
        <w:rPr>
          <w:spacing w:val="-2"/>
          <w:sz w:val="22"/>
        </w:rPr>
        <w:t> </w:t>
      </w:r>
      <w:r>
        <w:rPr>
          <w:sz w:val="22"/>
        </w:rPr>
        <w:t>estimates</w:t>
      </w:r>
      <w:r>
        <w:rPr>
          <w:spacing w:val="-3"/>
          <w:sz w:val="22"/>
        </w:rPr>
        <w:t> </w:t>
      </w:r>
      <w:r>
        <w:rPr>
          <w:sz w:val="22"/>
        </w:rPr>
        <w:t>have</w:t>
      </w:r>
      <w:r>
        <w:rPr>
          <w:spacing w:val="-3"/>
          <w:sz w:val="22"/>
        </w:rPr>
        <w:t> </w:t>
      </w:r>
      <w:r>
        <w:rPr>
          <w:sz w:val="22"/>
        </w:rPr>
        <w:t>taken</w:t>
      </w:r>
      <w:r>
        <w:rPr>
          <w:spacing w:val="-3"/>
          <w:sz w:val="22"/>
        </w:rPr>
        <w:t> </w:t>
      </w:r>
      <w:r>
        <w:rPr>
          <w:sz w:val="22"/>
        </w:rPr>
        <w:t>into account all</w:t>
      </w:r>
      <w:r>
        <w:rPr>
          <w:spacing w:val="-1"/>
          <w:sz w:val="22"/>
        </w:rPr>
        <w:t> </w:t>
      </w:r>
      <w:r>
        <w:rPr>
          <w:sz w:val="22"/>
        </w:rPr>
        <w:t>relevant information and the effects of the COVID-19 pandemic of which we are aware.</w:t>
      </w:r>
    </w:p>
    <w:p>
      <w:pPr>
        <w:pStyle w:val="ListParagraph"/>
        <w:numPr>
          <w:ilvl w:val="1"/>
          <w:numId w:val="3"/>
        </w:numPr>
        <w:tabs>
          <w:tab w:val="left" w:leader="none" w:pos="618"/>
          <w:tab w:val="left" w:leader="none" w:pos="620"/>
        </w:tabs>
        <w:spacing w:before="242" w:after="0" w:line="240" w:lineRule="auto"/>
        <w:ind w:left="620" w:right="515" w:hanging="360"/>
        <w:jc w:val="left"/>
        <w:rPr>
          <w:sz w:val="20"/>
        </w:rPr>
      </w:pPr>
      <w:r>
        <w:rPr>
          <w:sz w:val="22"/>
        </w:rPr>
        <w:t>We</w:t>
      </w:r>
      <w:r>
        <w:rPr>
          <w:spacing w:val="-2"/>
          <w:sz w:val="22"/>
        </w:rPr>
        <w:t> </w:t>
      </w:r>
      <w:r>
        <w:rPr>
          <w:sz w:val="22"/>
        </w:rPr>
        <w:t>believe that the selection or application of the methods, assumptions and data used by</w:t>
      </w:r>
      <w:r>
        <w:rPr>
          <w:spacing w:val="-3"/>
          <w:sz w:val="22"/>
        </w:rPr>
        <w:t> </w:t>
      </w:r>
      <w:r>
        <w:rPr>
          <w:sz w:val="22"/>
        </w:rPr>
        <w:t>us</w:t>
      </w:r>
      <w:r>
        <w:rPr>
          <w:spacing w:val="-3"/>
          <w:sz w:val="22"/>
        </w:rPr>
        <w:t> </w:t>
      </w:r>
      <w:r>
        <w:rPr>
          <w:sz w:val="22"/>
        </w:rPr>
        <w:t>have</w:t>
      </w:r>
      <w:r>
        <w:rPr>
          <w:spacing w:val="-2"/>
          <w:sz w:val="22"/>
        </w:rPr>
        <w:t> </w:t>
      </w:r>
      <w:r>
        <w:rPr>
          <w:sz w:val="22"/>
        </w:rPr>
        <w:t>been</w:t>
      </w:r>
      <w:r>
        <w:rPr>
          <w:spacing w:val="-1"/>
          <w:sz w:val="22"/>
        </w:rPr>
        <w:t> </w:t>
      </w:r>
      <w:r>
        <w:rPr>
          <w:sz w:val="22"/>
        </w:rPr>
        <w:t>consistently</w:t>
      </w:r>
      <w:r>
        <w:rPr>
          <w:spacing w:val="-3"/>
          <w:sz w:val="22"/>
        </w:rPr>
        <w:t> </w:t>
      </w:r>
      <w:r>
        <w:rPr>
          <w:sz w:val="22"/>
        </w:rPr>
        <w:t>and</w:t>
      </w:r>
      <w:r>
        <w:rPr>
          <w:spacing w:val="-3"/>
          <w:sz w:val="22"/>
        </w:rPr>
        <w:t> </w:t>
      </w:r>
      <w:r>
        <w:rPr>
          <w:sz w:val="22"/>
        </w:rPr>
        <w:t>appropriately</w:t>
      </w:r>
      <w:r>
        <w:rPr>
          <w:spacing w:val="-4"/>
          <w:sz w:val="22"/>
        </w:rPr>
        <w:t> </w:t>
      </w:r>
      <w:r>
        <w:rPr>
          <w:sz w:val="22"/>
        </w:rPr>
        <w:t>applied</w:t>
      </w:r>
      <w:r>
        <w:rPr>
          <w:spacing w:val="-4"/>
          <w:sz w:val="22"/>
        </w:rPr>
        <w:t> </w:t>
      </w:r>
      <w:r>
        <w:rPr>
          <w:sz w:val="22"/>
        </w:rPr>
        <w:t>or</w:t>
      </w:r>
      <w:r>
        <w:rPr>
          <w:spacing w:val="-2"/>
          <w:sz w:val="22"/>
        </w:rPr>
        <w:t> </w:t>
      </w:r>
      <w:r>
        <w:rPr>
          <w:sz w:val="22"/>
        </w:rPr>
        <w:t>used</w:t>
      </w:r>
      <w:r>
        <w:rPr>
          <w:spacing w:val="-3"/>
          <w:sz w:val="22"/>
        </w:rPr>
        <w:t> </w:t>
      </w:r>
      <w:r>
        <w:rPr>
          <w:sz w:val="22"/>
        </w:rPr>
        <w:t>in</w:t>
      </w:r>
      <w:r>
        <w:rPr>
          <w:spacing w:val="-3"/>
          <w:sz w:val="22"/>
        </w:rPr>
        <w:t> </w:t>
      </w:r>
      <w:r>
        <w:rPr>
          <w:sz w:val="22"/>
        </w:rPr>
        <w:t>making</w:t>
      </w:r>
      <w:r>
        <w:rPr>
          <w:spacing w:val="-5"/>
          <w:sz w:val="22"/>
        </w:rPr>
        <w:t> </w:t>
      </w:r>
      <w:r>
        <w:rPr>
          <w:sz w:val="22"/>
        </w:rPr>
        <w:t>the</w:t>
      </w:r>
      <w:r>
        <w:rPr>
          <w:spacing w:val="-3"/>
          <w:sz w:val="22"/>
        </w:rPr>
        <w:t> </w:t>
      </w:r>
      <w:r>
        <w:rPr>
          <w:sz w:val="22"/>
        </w:rPr>
        <w:t>estimates</w:t>
      </w:r>
      <w:r>
        <w:rPr>
          <w:i/>
          <w:sz w:val="22"/>
        </w:rPr>
        <w:t>.</w:t>
      </w:r>
    </w:p>
    <w:p>
      <w:pPr>
        <w:pStyle w:val="ListParagraph"/>
        <w:numPr>
          <w:ilvl w:val="1"/>
          <w:numId w:val="3"/>
        </w:numPr>
        <w:tabs>
          <w:tab w:val="left" w:leader="none" w:pos="618"/>
          <w:tab w:val="left" w:leader="none" w:pos="620"/>
        </w:tabs>
        <w:spacing w:before="238" w:after="0" w:line="240" w:lineRule="auto"/>
        <w:ind w:left="620" w:right="567" w:hanging="360"/>
        <w:jc w:val="left"/>
        <w:rPr>
          <w:sz w:val="22"/>
        </w:rPr>
      </w:pPr>
      <w:r>
        <w:rPr>
          <w:sz w:val="22"/>
        </w:rPr>
        <w:t>We</w:t>
      </w:r>
      <w:r>
        <w:rPr>
          <w:spacing w:val="-1"/>
          <w:sz w:val="22"/>
        </w:rPr>
        <w:t> </w:t>
      </w:r>
      <w:r>
        <w:rPr>
          <w:sz w:val="22"/>
        </w:rPr>
        <w:t>confirm</w:t>
      </w:r>
      <w:r>
        <w:rPr>
          <w:spacing w:val="-1"/>
          <w:sz w:val="22"/>
        </w:rPr>
        <w:t> </w:t>
      </w:r>
      <w:r>
        <w:rPr>
          <w:sz w:val="22"/>
        </w:rPr>
        <w:t>that the significant assumptions used in making the estimates</w:t>
      </w:r>
      <w:r>
        <w:rPr>
          <w:spacing w:val="-1"/>
          <w:sz w:val="22"/>
        </w:rPr>
        <w:t> </w:t>
      </w:r>
      <w:r>
        <w:rPr>
          <w:sz w:val="22"/>
        </w:rPr>
        <w:t>appropriately reflect</w:t>
      </w:r>
      <w:r>
        <w:rPr>
          <w:spacing w:val="-2"/>
          <w:sz w:val="22"/>
        </w:rPr>
        <w:t> </w:t>
      </w:r>
      <w:r>
        <w:rPr>
          <w:sz w:val="22"/>
        </w:rPr>
        <w:t>our</w:t>
      </w:r>
      <w:r>
        <w:rPr>
          <w:spacing w:val="-2"/>
          <w:sz w:val="22"/>
        </w:rPr>
        <w:t> </w:t>
      </w:r>
      <w:r>
        <w:rPr>
          <w:sz w:val="22"/>
        </w:rPr>
        <w:t>intent and</w:t>
      </w:r>
      <w:r>
        <w:rPr>
          <w:spacing w:val="-4"/>
          <w:sz w:val="22"/>
        </w:rPr>
        <w:t> </w:t>
      </w:r>
      <w:r>
        <w:rPr>
          <w:sz w:val="22"/>
        </w:rPr>
        <w:t>ability</w:t>
      </w:r>
      <w:r>
        <w:rPr>
          <w:spacing w:val="-4"/>
          <w:sz w:val="22"/>
        </w:rPr>
        <w:t> </w:t>
      </w:r>
      <w:r>
        <w:rPr>
          <w:sz w:val="22"/>
        </w:rPr>
        <w:t>to</w:t>
      </w:r>
      <w:r>
        <w:rPr>
          <w:spacing w:val="-1"/>
          <w:sz w:val="22"/>
        </w:rPr>
        <w:t> </w:t>
      </w:r>
      <w:r>
        <w:rPr>
          <w:sz w:val="22"/>
        </w:rPr>
        <w:t>carry</w:t>
      </w:r>
      <w:r>
        <w:rPr>
          <w:spacing w:val="-4"/>
          <w:sz w:val="22"/>
        </w:rPr>
        <w:t> </w:t>
      </w:r>
      <w:r>
        <w:rPr>
          <w:sz w:val="22"/>
        </w:rPr>
        <w:t>out</w:t>
      </w:r>
      <w:r>
        <w:rPr>
          <w:spacing w:val="-4"/>
          <w:sz w:val="22"/>
        </w:rPr>
        <w:t> </w:t>
      </w:r>
      <w:r>
        <w:rPr>
          <w:sz w:val="22"/>
        </w:rPr>
        <w:t>specific</w:t>
      </w:r>
      <w:r>
        <w:rPr>
          <w:spacing w:val="-4"/>
          <w:sz w:val="22"/>
        </w:rPr>
        <w:t> </w:t>
      </w:r>
      <w:r>
        <w:rPr>
          <w:sz w:val="22"/>
        </w:rPr>
        <w:t>courses</w:t>
      </w:r>
      <w:r>
        <w:rPr>
          <w:spacing w:val="-2"/>
          <w:sz w:val="22"/>
        </w:rPr>
        <w:t> </w:t>
      </w:r>
      <w:r>
        <w:rPr>
          <w:sz w:val="22"/>
        </w:rPr>
        <w:t>of action</w:t>
      </w:r>
      <w:r>
        <w:rPr>
          <w:spacing w:val="-2"/>
          <w:sz w:val="22"/>
        </w:rPr>
        <w:t> </w:t>
      </w:r>
      <w:r>
        <w:rPr>
          <w:sz w:val="22"/>
        </w:rPr>
        <w:t>on</w:t>
      </w:r>
      <w:r>
        <w:rPr>
          <w:spacing w:val="-4"/>
          <w:sz w:val="22"/>
        </w:rPr>
        <w:t> </w:t>
      </w:r>
      <w:r>
        <w:rPr>
          <w:sz w:val="22"/>
        </w:rPr>
        <w:t>behalf</w:t>
      </w:r>
      <w:r>
        <w:rPr>
          <w:spacing w:val="-2"/>
          <w:sz w:val="22"/>
        </w:rPr>
        <w:t> </w:t>
      </w:r>
      <w:r>
        <w:rPr>
          <w:sz w:val="22"/>
        </w:rPr>
        <w:t>of</w:t>
      </w:r>
      <w:r>
        <w:rPr>
          <w:spacing w:val="-2"/>
          <w:sz w:val="22"/>
        </w:rPr>
        <w:t> </w:t>
      </w:r>
      <w:r>
        <w:rPr>
          <w:sz w:val="22"/>
        </w:rPr>
        <w:t>the</w:t>
      </w:r>
      <w:r>
        <w:rPr>
          <w:spacing w:val="-4"/>
          <w:sz w:val="22"/>
        </w:rPr>
        <w:t> </w:t>
      </w:r>
      <w:r>
        <w:rPr>
          <w:sz w:val="22"/>
        </w:rPr>
        <w:t>entity.</w:t>
      </w:r>
    </w:p>
    <w:p>
      <w:pPr>
        <w:pStyle w:val="ListParagraph"/>
        <w:numPr>
          <w:ilvl w:val="1"/>
          <w:numId w:val="3"/>
        </w:numPr>
        <w:tabs>
          <w:tab w:val="left" w:leader="none" w:pos="618"/>
          <w:tab w:val="left" w:leader="none" w:pos="620"/>
        </w:tabs>
        <w:spacing w:before="240" w:after="0" w:line="240" w:lineRule="auto"/>
        <w:ind w:left="620" w:right="526" w:hanging="360"/>
        <w:jc w:val="left"/>
        <w:rPr>
          <w:sz w:val="20"/>
        </w:rPr>
      </w:pPr>
      <w:r>
        <w:rPr>
          <w:sz w:val="22"/>
        </w:rPr>
        <w:t>We confirm that the disclosures made in the consolidated and Council’s financial statements with respect to the accounting estimates, including those describing estimation</w:t>
      </w:r>
      <w:r>
        <w:rPr>
          <w:spacing w:val="-1"/>
          <w:sz w:val="22"/>
        </w:rPr>
        <w:t> </w:t>
      </w:r>
      <w:r>
        <w:rPr>
          <w:sz w:val="22"/>
        </w:rPr>
        <w:t>uncertainty</w:t>
      </w:r>
      <w:r>
        <w:rPr>
          <w:spacing w:val="-1"/>
          <w:sz w:val="22"/>
        </w:rPr>
        <w:t> </w:t>
      </w:r>
      <w:r>
        <w:rPr>
          <w:sz w:val="22"/>
        </w:rPr>
        <w:t>and</w:t>
      </w:r>
      <w:r>
        <w:rPr>
          <w:spacing w:val="-1"/>
          <w:sz w:val="22"/>
        </w:rPr>
        <w:t> </w:t>
      </w:r>
      <w:r>
        <w:rPr>
          <w:sz w:val="22"/>
        </w:rPr>
        <w:t>the</w:t>
      </w:r>
      <w:r>
        <w:rPr>
          <w:spacing w:val="-3"/>
          <w:sz w:val="22"/>
        </w:rPr>
        <w:t> </w:t>
      </w:r>
      <w:r>
        <w:rPr>
          <w:sz w:val="22"/>
        </w:rPr>
        <w:t>effects</w:t>
      </w:r>
      <w:r>
        <w:rPr>
          <w:spacing w:val="-1"/>
          <w:sz w:val="22"/>
        </w:rPr>
        <w:t> </w:t>
      </w:r>
      <w:r>
        <w:rPr>
          <w:sz w:val="22"/>
        </w:rPr>
        <w:t>of</w:t>
      </w:r>
      <w:r>
        <w:rPr>
          <w:spacing w:val="-1"/>
          <w:sz w:val="22"/>
        </w:rPr>
        <w:t> </w:t>
      </w:r>
      <w:r>
        <w:rPr>
          <w:sz w:val="22"/>
        </w:rPr>
        <w:t>the</w:t>
      </w:r>
      <w:r>
        <w:rPr>
          <w:spacing w:val="-1"/>
          <w:sz w:val="22"/>
        </w:rPr>
        <w:t> </w:t>
      </w:r>
      <w:r>
        <w:rPr>
          <w:sz w:val="22"/>
        </w:rPr>
        <w:t>COVID-19 pandemic, are</w:t>
      </w:r>
      <w:r>
        <w:rPr>
          <w:spacing w:val="-3"/>
          <w:sz w:val="22"/>
        </w:rPr>
        <w:t> </w:t>
      </w:r>
      <w:r>
        <w:rPr>
          <w:sz w:val="22"/>
        </w:rPr>
        <w:t>complete</w:t>
      </w:r>
      <w:r>
        <w:rPr>
          <w:spacing w:val="-1"/>
          <w:sz w:val="22"/>
        </w:rPr>
        <w:t> </w:t>
      </w:r>
      <w:r>
        <w:rPr>
          <w:sz w:val="22"/>
        </w:rPr>
        <w:t>and</w:t>
      </w:r>
      <w:r>
        <w:rPr>
          <w:spacing w:val="-1"/>
          <w:sz w:val="22"/>
        </w:rPr>
        <w:t> </w:t>
      </w:r>
      <w:r>
        <w:rPr>
          <w:sz w:val="22"/>
        </w:rPr>
        <w:t>are reasonable in the context of CIPFA LASAAC Code of Practice on Local Authority Accounting</w:t>
      </w:r>
      <w:r>
        <w:rPr>
          <w:spacing w:val="-2"/>
          <w:sz w:val="22"/>
        </w:rPr>
        <w:t> </w:t>
      </w:r>
      <w:r>
        <w:rPr>
          <w:sz w:val="22"/>
        </w:rPr>
        <w:t>in</w:t>
      </w:r>
      <w:r>
        <w:rPr>
          <w:spacing w:val="-4"/>
          <w:sz w:val="22"/>
        </w:rPr>
        <w:t> </w:t>
      </w:r>
      <w:r>
        <w:rPr>
          <w:sz w:val="22"/>
        </w:rPr>
        <w:t>the</w:t>
      </w:r>
      <w:r>
        <w:rPr>
          <w:spacing w:val="-2"/>
          <w:sz w:val="22"/>
        </w:rPr>
        <w:t> </w:t>
      </w:r>
      <w:r>
        <w:rPr>
          <w:sz w:val="22"/>
        </w:rPr>
        <w:t>United</w:t>
      </w:r>
      <w:r>
        <w:rPr>
          <w:spacing w:val="-5"/>
          <w:sz w:val="22"/>
        </w:rPr>
        <w:t> </w:t>
      </w:r>
      <w:r>
        <w:rPr>
          <w:sz w:val="22"/>
        </w:rPr>
        <w:t>Kingdom</w:t>
      </w:r>
      <w:r>
        <w:rPr>
          <w:spacing w:val="-2"/>
          <w:sz w:val="22"/>
        </w:rPr>
        <w:t> </w:t>
      </w:r>
      <w:r>
        <w:rPr>
          <w:sz w:val="22"/>
        </w:rPr>
        <w:t>2021/22</w:t>
      </w:r>
      <w:r>
        <w:rPr>
          <w:spacing w:val="-4"/>
          <w:sz w:val="22"/>
        </w:rPr>
        <w:t> </w:t>
      </w:r>
      <w:r>
        <w:rPr>
          <w:sz w:val="22"/>
        </w:rPr>
        <w:t>(as amended</w:t>
      </w:r>
      <w:r>
        <w:rPr>
          <w:spacing w:val="-2"/>
          <w:sz w:val="22"/>
        </w:rPr>
        <w:t> </w:t>
      </w:r>
      <w:r>
        <w:rPr>
          <w:sz w:val="22"/>
        </w:rPr>
        <w:t>by</w:t>
      </w:r>
      <w:r>
        <w:rPr>
          <w:spacing w:val="-4"/>
          <w:sz w:val="22"/>
        </w:rPr>
        <w:t> </w:t>
      </w:r>
      <w:r>
        <w:rPr>
          <w:sz w:val="22"/>
        </w:rPr>
        <w:t>the</w:t>
      </w:r>
      <w:r>
        <w:rPr>
          <w:spacing w:val="-2"/>
          <w:sz w:val="22"/>
        </w:rPr>
        <w:t> </w:t>
      </w:r>
      <w:r>
        <w:rPr>
          <w:sz w:val="22"/>
        </w:rPr>
        <w:t>Update</w:t>
      </w:r>
      <w:r>
        <w:rPr>
          <w:spacing w:val="-4"/>
          <w:sz w:val="22"/>
        </w:rPr>
        <w:t> </w:t>
      </w:r>
      <w:r>
        <w:rPr>
          <w:sz w:val="22"/>
        </w:rPr>
        <w:t>to</w:t>
      </w:r>
      <w:r>
        <w:rPr>
          <w:spacing w:val="-1"/>
          <w:sz w:val="22"/>
        </w:rPr>
        <w:t> </w:t>
      </w:r>
      <w:r>
        <w:rPr>
          <w:sz w:val="22"/>
        </w:rPr>
        <w:t>the</w:t>
      </w:r>
      <w:r>
        <w:rPr>
          <w:spacing w:val="-4"/>
          <w:sz w:val="22"/>
        </w:rPr>
        <w:t> </w:t>
      </w:r>
      <w:r>
        <w:rPr>
          <w:sz w:val="22"/>
        </w:rPr>
        <w:t>Code</w:t>
      </w:r>
      <w:r>
        <w:rPr>
          <w:spacing w:val="-1"/>
          <w:sz w:val="22"/>
        </w:rPr>
        <w:t> </w:t>
      </w:r>
      <w:r>
        <w:rPr>
          <w:sz w:val="22"/>
        </w:rPr>
        <w:t>and Specifications for Future Codes for Infrastructure Assets (November 2022)</w:t>
      </w:r>
    </w:p>
    <w:p>
      <w:pPr>
        <w:pStyle w:val="ListParagraph"/>
        <w:numPr>
          <w:ilvl w:val="1"/>
          <w:numId w:val="3"/>
        </w:numPr>
        <w:tabs>
          <w:tab w:val="left" w:leader="none" w:pos="618"/>
          <w:tab w:val="left" w:leader="none" w:pos="620"/>
        </w:tabs>
        <w:spacing w:before="241" w:after="0" w:line="240" w:lineRule="auto"/>
        <w:ind w:left="620" w:right="748" w:hanging="360"/>
        <w:jc w:val="left"/>
        <w:rPr>
          <w:sz w:val="20"/>
        </w:rPr>
      </w:pPr>
      <w:r>
        <w:rPr>
          <w:sz w:val="22"/>
        </w:rPr>
        <w:t>We</w:t>
      </w:r>
      <w:r>
        <w:rPr>
          <w:spacing w:val="-8"/>
          <w:sz w:val="22"/>
        </w:rPr>
        <w:t> </w:t>
      </w:r>
      <w:r>
        <w:rPr>
          <w:sz w:val="22"/>
        </w:rPr>
        <w:t>confirm</w:t>
      </w:r>
      <w:r>
        <w:rPr>
          <w:spacing w:val="-5"/>
          <w:sz w:val="22"/>
        </w:rPr>
        <w:t> </w:t>
      </w:r>
      <w:r>
        <w:rPr>
          <w:sz w:val="22"/>
        </w:rPr>
        <w:t>that</w:t>
      </w:r>
      <w:r>
        <w:rPr>
          <w:spacing w:val="-2"/>
          <w:sz w:val="22"/>
        </w:rPr>
        <w:t> </w:t>
      </w:r>
      <w:r>
        <w:rPr>
          <w:sz w:val="22"/>
        </w:rPr>
        <w:t>appropriate</w:t>
      </w:r>
      <w:r>
        <w:rPr>
          <w:spacing w:val="-1"/>
          <w:sz w:val="22"/>
        </w:rPr>
        <w:t> </w:t>
      </w:r>
      <w:r>
        <w:rPr>
          <w:sz w:val="22"/>
        </w:rPr>
        <w:t>specialized</w:t>
      </w:r>
      <w:r>
        <w:rPr>
          <w:spacing w:val="-3"/>
          <w:sz w:val="22"/>
        </w:rPr>
        <w:t> </w:t>
      </w:r>
      <w:r>
        <w:rPr>
          <w:sz w:val="22"/>
        </w:rPr>
        <w:t>skills</w:t>
      </w:r>
      <w:r>
        <w:rPr>
          <w:spacing w:val="-1"/>
          <w:sz w:val="22"/>
        </w:rPr>
        <w:t> </w:t>
      </w:r>
      <w:r>
        <w:rPr>
          <w:sz w:val="22"/>
        </w:rPr>
        <w:t>or</w:t>
      </w:r>
      <w:r>
        <w:rPr>
          <w:spacing w:val="-3"/>
          <w:sz w:val="22"/>
        </w:rPr>
        <w:t> </w:t>
      </w:r>
      <w:r>
        <w:rPr>
          <w:sz w:val="22"/>
        </w:rPr>
        <w:t>expertise</w:t>
      </w:r>
      <w:r>
        <w:rPr>
          <w:spacing w:val="-2"/>
          <w:sz w:val="22"/>
        </w:rPr>
        <w:t> </w:t>
      </w:r>
      <w:r>
        <w:rPr>
          <w:sz w:val="22"/>
        </w:rPr>
        <w:t>has</w:t>
      </w:r>
      <w:r>
        <w:rPr>
          <w:spacing w:val="-3"/>
          <w:sz w:val="22"/>
        </w:rPr>
        <w:t> </w:t>
      </w:r>
      <w:r>
        <w:rPr>
          <w:sz w:val="22"/>
        </w:rPr>
        <w:t>been</w:t>
      </w:r>
      <w:r>
        <w:rPr>
          <w:spacing w:val="-5"/>
          <w:sz w:val="22"/>
        </w:rPr>
        <w:t> </w:t>
      </w:r>
      <w:r>
        <w:rPr>
          <w:sz w:val="22"/>
        </w:rPr>
        <w:t>applied</w:t>
      </w:r>
      <w:r>
        <w:rPr>
          <w:spacing w:val="-2"/>
          <w:sz w:val="22"/>
        </w:rPr>
        <w:t> </w:t>
      </w:r>
      <w:r>
        <w:rPr>
          <w:sz w:val="22"/>
        </w:rPr>
        <w:t>in</w:t>
      </w:r>
      <w:r>
        <w:rPr>
          <w:spacing w:val="-3"/>
          <w:sz w:val="22"/>
        </w:rPr>
        <w:t> </w:t>
      </w:r>
      <w:r>
        <w:rPr>
          <w:sz w:val="22"/>
        </w:rPr>
        <w:t>making the estimates.</w:t>
      </w:r>
    </w:p>
    <w:p>
      <w:pPr>
        <w:pStyle w:val="ListParagraph"/>
        <w:numPr>
          <w:ilvl w:val="1"/>
          <w:numId w:val="3"/>
        </w:numPr>
        <w:tabs>
          <w:tab w:val="left" w:leader="none" w:pos="618"/>
          <w:tab w:val="left" w:leader="none" w:pos="620"/>
        </w:tabs>
        <w:spacing w:before="239" w:after="0" w:line="240" w:lineRule="auto"/>
        <w:ind w:left="620" w:right="687" w:hanging="360"/>
        <w:jc w:val="left"/>
        <w:rPr>
          <w:sz w:val="20"/>
        </w:rPr>
      </w:pPr>
      <w:r>
        <w:rPr>
          <w:sz w:val="22"/>
        </w:rPr>
        <w:t>We confirm that no adjustments are required to the accounting estimates and disclosures</w:t>
      </w:r>
      <w:r>
        <w:rPr>
          <w:spacing w:val="-1"/>
          <w:sz w:val="22"/>
        </w:rPr>
        <w:t> </w:t>
      </w:r>
      <w:r>
        <w:rPr>
          <w:sz w:val="22"/>
        </w:rPr>
        <w:t>in</w:t>
      </w:r>
      <w:r>
        <w:rPr>
          <w:spacing w:val="-5"/>
          <w:sz w:val="22"/>
        </w:rPr>
        <w:t> </w:t>
      </w:r>
      <w:r>
        <w:rPr>
          <w:sz w:val="22"/>
        </w:rPr>
        <w:t>the</w:t>
      </w:r>
      <w:r>
        <w:rPr>
          <w:spacing w:val="-3"/>
          <w:sz w:val="22"/>
        </w:rPr>
        <w:t> </w:t>
      </w:r>
      <w:r>
        <w:rPr>
          <w:sz w:val="22"/>
        </w:rPr>
        <w:t>consolidated</w:t>
      </w:r>
      <w:r>
        <w:rPr>
          <w:spacing w:val="-3"/>
          <w:sz w:val="22"/>
        </w:rPr>
        <w:t> </w:t>
      </w:r>
      <w:r>
        <w:rPr>
          <w:sz w:val="22"/>
        </w:rPr>
        <w:t>and</w:t>
      </w:r>
      <w:r>
        <w:rPr>
          <w:spacing w:val="-5"/>
          <w:sz w:val="22"/>
        </w:rPr>
        <w:t> </w:t>
      </w:r>
      <w:r>
        <w:rPr>
          <w:sz w:val="22"/>
        </w:rPr>
        <w:t>Council’s</w:t>
      </w:r>
      <w:r>
        <w:rPr>
          <w:spacing w:val="-5"/>
          <w:sz w:val="22"/>
        </w:rPr>
        <w:t> </w:t>
      </w:r>
      <w:r>
        <w:rPr>
          <w:sz w:val="22"/>
        </w:rPr>
        <w:t>financial</w:t>
      </w:r>
      <w:r>
        <w:rPr>
          <w:spacing w:val="-3"/>
          <w:sz w:val="22"/>
        </w:rPr>
        <w:t> </w:t>
      </w:r>
      <w:r>
        <w:rPr>
          <w:sz w:val="22"/>
        </w:rPr>
        <w:t>statements,</w:t>
      </w:r>
      <w:r>
        <w:rPr>
          <w:spacing w:val="-5"/>
          <w:sz w:val="22"/>
        </w:rPr>
        <w:t> </w:t>
      </w:r>
      <w:r>
        <w:rPr>
          <w:sz w:val="22"/>
        </w:rPr>
        <w:t>including</w:t>
      </w:r>
      <w:r>
        <w:rPr>
          <w:spacing w:val="-3"/>
          <w:sz w:val="22"/>
        </w:rPr>
        <w:t> </w:t>
      </w:r>
      <w:r>
        <w:rPr>
          <w:sz w:val="22"/>
        </w:rPr>
        <w:t>due</w:t>
      </w:r>
      <w:r>
        <w:rPr>
          <w:spacing w:val="-5"/>
          <w:sz w:val="22"/>
        </w:rPr>
        <w:t> </w:t>
      </w:r>
      <w:r>
        <w:rPr>
          <w:sz w:val="22"/>
        </w:rPr>
        <w:t>to</w:t>
      </w:r>
      <w:r>
        <w:rPr>
          <w:spacing w:val="-3"/>
          <w:sz w:val="22"/>
        </w:rPr>
        <w:t> </w:t>
      </w:r>
      <w:r>
        <w:rPr>
          <w:sz w:val="22"/>
        </w:rPr>
        <w:t>the COVID-19 pandemic.</w:t>
      </w:r>
    </w:p>
    <w:p>
      <w:pPr>
        <w:pStyle w:val="Heading1"/>
        <w:numPr>
          <w:ilvl w:val="0"/>
          <w:numId w:val="3"/>
        </w:numPr>
        <w:tabs>
          <w:tab w:val="left" w:leader="none" w:pos="541"/>
        </w:tabs>
        <w:spacing w:before="239" w:after="0" w:line="240" w:lineRule="auto"/>
        <w:ind w:left="541" w:right="0" w:hanging="281"/>
        <w:jc w:val="left"/>
      </w:pPr>
      <w:r>
        <w:rPr/>
        <w:t>Retirement</w:t>
      </w:r>
      <w:r>
        <w:rPr>
          <w:spacing w:val="-5"/>
        </w:rPr>
        <w:t> </w:t>
      </w:r>
      <w:r>
        <w:rPr>
          <w:spacing w:val="-2"/>
        </w:rPr>
        <w:t>Benefits</w:t>
      </w:r>
    </w:p>
    <w:p>
      <w:pPr>
        <w:pStyle w:val="BodyText"/>
        <w:tabs>
          <w:tab w:val="left" w:leader="none" w:pos="543"/>
        </w:tabs>
        <w:ind w:left="543" w:right="462" w:hanging="425"/>
      </w:pPr>
      <w:r>
        <w:rPr>
          <w:spacing w:val="-6"/>
        </w:rPr>
        <w:t>1.</w:t>
      </w:r>
      <w:r>
        <w:rPr/>
        <w:tab/>
        <w:t>On</w:t>
      </w:r>
      <w:r>
        <w:rPr>
          <w:spacing w:val="-5"/>
        </w:rPr>
        <w:t> </w:t>
      </w:r>
      <w:r>
        <w:rPr/>
        <w:t>the</w:t>
      </w:r>
      <w:r>
        <w:rPr>
          <w:spacing w:val="-4"/>
        </w:rPr>
        <w:t> </w:t>
      </w:r>
      <w:r>
        <w:rPr/>
        <w:t>basis</w:t>
      </w:r>
      <w:r>
        <w:rPr>
          <w:spacing w:val="-4"/>
        </w:rPr>
        <w:t> </w:t>
      </w:r>
      <w:r>
        <w:rPr/>
        <w:t>of</w:t>
      </w:r>
      <w:r>
        <w:rPr>
          <w:spacing w:val="-2"/>
        </w:rPr>
        <w:t> </w:t>
      </w:r>
      <w:r>
        <w:rPr/>
        <w:t>the</w:t>
      </w:r>
      <w:r>
        <w:rPr>
          <w:spacing w:val="-5"/>
        </w:rPr>
        <w:t> </w:t>
      </w:r>
      <w:r>
        <w:rPr/>
        <w:t>process</w:t>
      </w:r>
      <w:r>
        <w:rPr>
          <w:spacing w:val="-2"/>
        </w:rPr>
        <w:t> </w:t>
      </w:r>
      <w:r>
        <w:rPr/>
        <w:t>established</w:t>
      </w:r>
      <w:r>
        <w:rPr>
          <w:spacing w:val="-3"/>
        </w:rPr>
        <w:t> </w:t>
      </w:r>
      <w:r>
        <w:rPr/>
        <w:t>by</w:t>
      </w:r>
      <w:r>
        <w:rPr>
          <w:spacing w:val="-5"/>
        </w:rPr>
        <w:t> </w:t>
      </w:r>
      <w:r>
        <w:rPr/>
        <w:t>us</w:t>
      </w:r>
      <w:r>
        <w:rPr>
          <w:spacing w:val="-2"/>
        </w:rPr>
        <w:t> </w:t>
      </w:r>
      <w:r>
        <w:rPr/>
        <w:t>and</w:t>
      </w:r>
      <w:r>
        <w:rPr>
          <w:spacing w:val="-4"/>
        </w:rPr>
        <w:t> </w:t>
      </w:r>
      <w:r>
        <w:rPr/>
        <w:t>having</w:t>
      </w:r>
      <w:r>
        <w:rPr>
          <w:spacing w:val="-3"/>
        </w:rPr>
        <w:t> </w:t>
      </w:r>
      <w:r>
        <w:rPr/>
        <w:t>made</w:t>
      </w:r>
      <w:r>
        <w:rPr>
          <w:spacing w:val="-2"/>
        </w:rPr>
        <w:t> </w:t>
      </w:r>
      <w:r>
        <w:rPr/>
        <w:t>appropriate</w:t>
      </w:r>
      <w:r>
        <w:rPr>
          <w:spacing w:val="-2"/>
        </w:rPr>
        <w:t> </w:t>
      </w:r>
      <w:r>
        <w:rPr/>
        <w:t>enquiries,</w:t>
      </w:r>
      <w:r>
        <w:rPr>
          <w:spacing w:val="-2"/>
        </w:rPr>
        <w:t> </w:t>
      </w:r>
      <w:r>
        <w:rPr/>
        <w:t>we are satisfied that the actuarial assumptions underlying the scheme liabilities are consistent with our knowledge of the business. All significant retirement benefits and all settlements and curtailments have been identified and properly accounted for.</w:t>
      </w:r>
    </w:p>
    <w:p>
      <w:pPr>
        <w:pStyle w:val="BodyText"/>
        <w:spacing w:before="0"/>
        <w:ind w:left="0"/>
      </w:pPr>
    </w:p>
    <w:p>
      <w:pPr>
        <w:pStyle w:val="BodyText"/>
        <w:spacing w:before="227"/>
        <w:ind w:left="0"/>
      </w:pPr>
    </w:p>
    <w:p>
      <w:pPr>
        <w:spacing w:before="0"/>
        <w:ind w:left="118" w:right="0" w:firstLine="0"/>
        <w:jc w:val="left"/>
        <w:rPr>
          <w:sz w:val="22"/>
        </w:rPr>
      </w:pPr>
      <w:r>
        <w:rPr>
          <w:i/>
          <w:sz w:val="22"/>
        </w:rPr>
        <w:t>Yours</w:t>
      </w:r>
      <w:r>
        <w:rPr>
          <w:i/>
          <w:spacing w:val="-3"/>
          <w:sz w:val="22"/>
        </w:rPr>
        <w:t> </w:t>
      </w:r>
      <w:r>
        <w:rPr>
          <w:i/>
          <w:spacing w:val="-2"/>
          <w:sz w:val="22"/>
        </w:rPr>
        <w:t>faithfully</w:t>
      </w:r>
      <w:r>
        <w:rPr>
          <w:spacing w:val="-2"/>
          <w:sz w:val="22"/>
        </w:rPr>
        <w:t>,</w:t>
      </w:r>
    </w:p>
    <w:p>
      <w:pPr>
        <w:pStyle w:val="BodyText"/>
        <w:spacing w:before="64"/>
        <w:ind w:left="0"/>
        <w:rPr>
          <w:sz w:val="20"/>
        </w:rPr>
      </w:pPr>
      <w:r>
        <w:rPr/>
        <w:drawing>
          <wp:anchor distT="0" distB="0" distL="0" distR="0" simplePos="0" relativeHeight="487587840" behindDoc="1" locked="0" layoutInCell="1" allowOverlap="1">
            <wp:simplePos x="0" y="0"/>
            <wp:positionH relativeFrom="page">
              <wp:posOffset>911352</wp:posOffset>
            </wp:positionH>
            <wp:positionV relativeFrom="paragraph">
              <wp:posOffset>202439</wp:posOffset>
            </wp:positionV>
            <wp:extent cx="1584960" cy="48768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1584960" cy="487680"/>
                    </a:xfrm>
                    <a:prstGeom prst="rect">
                      <a:avLst/>
                    </a:prstGeom>
                  </pic:spPr>
                </pic:pic>
              </a:graphicData>
            </a:graphic>
          </wp:anchor>
        </w:drawing>
      </w:r>
      <w:r>
        <w:rPr/>
        <ve:AlternateContent>
          <ve:Choice Requires="wps">
            <w:drawing>
              <wp:anchor distT="0" distB="0" distL="0" distR="0" simplePos="0" relativeHeight="487588352" behindDoc="1" locked="0" layoutInCell="1" allowOverlap="1">
                <wp:simplePos x="0" y="0"/>
                <wp:positionH relativeFrom="page">
                  <wp:posOffset>824483</wp:posOffset>
                </wp:positionH>
                <wp:positionV relativeFrom="paragraph">
                  <wp:posOffset>978780</wp:posOffset>
                </wp:positionV>
                <wp:extent cx="178752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787525" cy="1270"/>
                        </a:xfrm>
                        <a:custGeom>
                          <a:avLst/>
                          <a:gdLst/>
                          <a:ahLst/>
                          <a:cxnLst/>
                          <a:rect l="l" t="t" r="r" b="b"/>
                          <a:pathLst>
                            <a:path w="1787525" h="0">
                              <a:moveTo>
                                <a:pt x="0" y="0"/>
                              </a:moveTo>
                              <a:lnTo>
                                <a:pt x="1787505"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ve:Choice>
          <ve:Fallback>
            <w:pict>
              <v:shape id="docshape1" style="position:absolute;margin-left:64.919998pt;margin-top:77.069359pt;width:140.75pt;height:.1pt;mso-position-horizontal-relative:page;mso-position-vertical-relative:paragraph;z-index:-15728128;mso-wrap-distance-left:0;mso-wrap-distance-right:0" coordsize="2815,0" coordorigin="1298,1541" filled="false" stroked="true" strokecolor="#000000" strokeweight=".695548pt" path="m1298,1541l4113,1541e">
                <v:path arrowok="t"/>
                <v:stroke dashstyle="solid"/>
                <w10:wrap type="topAndBottom"/>
              </v:shape>
            </w:pict>
          </ve:Fallback>
        </ve:AlternateContent>
      </w:r>
    </w:p>
    <w:p>
      <w:pPr>
        <w:pStyle w:val="BodyText"/>
        <w:spacing w:before="200"/>
        <w:ind w:left="0"/>
        <w:rPr>
          <w:sz w:val="20"/>
        </w:rPr>
      </w:pPr>
    </w:p>
    <w:p>
      <w:pPr>
        <w:pStyle w:val="BodyText"/>
        <w:spacing w:before="121"/>
        <w:ind w:left="118"/>
      </w:pPr>
      <w:r>
        <w:rPr/>
        <w:t>Head</w:t>
      </w:r>
      <w:r>
        <w:rPr>
          <w:spacing w:val="-4"/>
        </w:rPr>
        <w:t> </w:t>
      </w:r>
      <w:r>
        <w:rPr/>
        <w:t>of</w:t>
      </w:r>
      <w:r>
        <w:rPr>
          <w:spacing w:val="1"/>
        </w:rPr>
        <w:t> </w:t>
      </w:r>
      <w:r>
        <w:rPr/>
        <w:t>Finance</w:t>
      </w:r>
      <w:r>
        <w:rPr>
          <w:spacing w:val="-5"/>
        </w:rPr>
        <w:t> </w:t>
      </w:r>
      <w:r>
        <w:rPr/>
        <w:t>and</w:t>
      </w:r>
      <w:r>
        <w:rPr>
          <w:spacing w:val="-4"/>
        </w:rPr>
        <w:t> </w:t>
      </w:r>
      <w:r>
        <w:rPr/>
        <w:t>Business</w:t>
      </w:r>
      <w:r>
        <w:rPr>
          <w:spacing w:val="-3"/>
        </w:rPr>
        <w:t> </w:t>
      </w:r>
      <w:r>
        <w:rPr>
          <w:spacing w:val="-2"/>
        </w:rPr>
        <w:t>Services</w:t>
      </w:r>
    </w:p>
    <w:p>
      <w:pPr>
        <w:pStyle w:val="BodyText"/>
        <w:spacing w:before="0"/>
        <w:ind w:left="0"/>
        <w:rPr>
          <w:sz w:val="20"/>
        </w:rPr>
      </w:pPr>
    </w:p>
    <w:p>
      <w:pPr>
        <w:pStyle w:val="BodyText"/>
        <w:spacing w:before="12"/>
        <w:ind w:left="0"/>
        <w:rPr>
          <w:sz w:val="20"/>
        </w:rPr>
      </w:pPr>
      <w:r>
        <w:rPr/>
        <w:drawing>
          <wp:anchor distT="0" distB="0" distL="0" distR="0" simplePos="0" relativeHeight="487588864" behindDoc="1" locked="0" layoutInCell="1" allowOverlap="1">
            <wp:simplePos x="0" y="0"/>
            <wp:positionH relativeFrom="page">
              <wp:posOffset>824483</wp:posOffset>
            </wp:positionH>
            <wp:positionV relativeFrom="paragraph">
              <wp:posOffset>169227</wp:posOffset>
            </wp:positionV>
            <wp:extent cx="1687263" cy="393192"/>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1687263" cy="393192"/>
                    </a:xfrm>
                    <a:prstGeom prst="rect">
                      <a:avLst/>
                    </a:prstGeom>
                  </pic:spPr>
                </pic:pic>
              </a:graphicData>
            </a:graphic>
          </wp:anchor>
        </w:drawing>
      </w:r>
      <w:r>
        <w:rPr/>
        <ve:AlternateContent>
          <ve: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797741</wp:posOffset>
                </wp:positionV>
                <wp:extent cx="178752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787525" cy="1270"/>
                        </a:xfrm>
                        <a:custGeom>
                          <a:avLst/>
                          <a:gdLst/>
                          <a:ahLst/>
                          <a:cxnLst/>
                          <a:rect l="l" t="t" r="r" b="b"/>
                          <a:pathLst>
                            <a:path w="1787525" h="0">
                              <a:moveTo>
                                <a:pt x="0" y="0"/>
                              </a:moveTo>
                              <a:lnTo>
                                <a:pt x="1787505"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ve:Choice>
          <ve:Fallback>
            <w:pict>
              <v:shape id="docshape2" style="position:absolute;margin-left:72pt;margin-top:62.814262pt;width:140.75pt;height:.1pt;mso-position-horizontal-relative:page;mso-position-vertical-relative:paragraph;z-index:-15727104;mso-wrap-distance-left:0;mso-wrap-distance-right:0" coordsize="2815,0" coordorigin="1440,1256" filled="false" stroked="true" strokecolor="#000000" strokeweight=".695548pt" path="m1440,1256l4255,1256e">
                <v:path arrowok="t"/>
                <v:stroke dashstyle="solid"/>
                <w10:wrap type="topAndBottom"/>
              </v:shape>
            </w:pict>
          </ve:Fallback>
        </ve:AlternateContent>
      </w:r>
    </w:p>
    <w:p>
      <w:pPr>
        <w:pStyle w:val="BodyText"/>
        <w:spacing w:before="116"/>
        <w:ind w:left="0"/>
        <w:rPr>
          <w:sz w:val="20"/>
        </w:rPr>
      </w:pPr>
    </w:p>
    <w:p>
      <w:pPr>
        <w:pStyle w:val="BodyText"/>
        <w:spacing w:before="124"/>
        <w:ind w:left="118"/>
      </w:pPr>
      <w:r>
        <w:rPr/>
        <w:t>Chair</w:t>
      </w:r>
      <w:r>
        <w:rPr>
          <w:spacing w:val="-2"/>
        </w:rPr>
        <w:t> </w:t>
      </w:r>
      <w:r>
        <w:rPr/>
        <w:t>of</w:t>
      </w:r>
      <w:r>
        <w:rPr>
          <w:spacing w:val="-1"/>
        </w:rPr>
        <w:t> </w:t>
      </w:r>
      <w:r>
        <w:rPr/>
        <w:t>the</w:t>
      </w:r>
      <w:r>
        <w:rPr>
          <w:spacing w:val="-4"/>
        </w:rPr>
        <w:t> </w:t>
      </w:r>
      <w:r>
        <w:rPr/>
        <w:t>Audit</w:t>
      </w:r>
      <w:r>
        <w:rPr>
          <w:spacing w:val="-2"/>
        </w:rPr>
        <w:t> Committee</w:t>
      </w:r>
    </w:p>
    <w:sectPr>
      <w:pgSz w:w="11910" w:h="16840"/>
      <w:pgMar w:top="2160" w:right="1000" w:bottom="300" w:left="1180" w:header="0" w:footer="10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drawing>
        <wp:anchor distT="0" distB="0" distL="0" distR="0" allowOverlap="1" layoutInCell="1" locked="0" behindDoc="1" simplePos="0" relativeHeight="487511040">
          <wp:simplePos x="0" y="0"/>
          <wp:positionH relativeFrom="page">
            <wp:posOffset>0</wp:posOffset>
          </wp:positionH>
          <wp:positionV relativeFrom="page">
            <wp:posOffset>10497311</wp:posOffset>
          </wp:positionV>
          <wp:extent cx="7554467" cy="19507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7554467" cy="195072"/>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drawing>
        <wp:anchor distT="0" distB="0" distL="0" distR="0" allowOverlap="1" layoutInCell="1" locked="0" behindDoc="1" simplePos="0" relativeHeight="487510528">
          <wp:simplePos x="0" y="0"/>
          <wp:positionH relativeFrom="page">
            <wp:posOffset>0</wp:posOffset>
          </wp:positionH>
          <wp:positionV relativeFrom="page">
            <wp:posOffset>0</wp:posOffset>
          </wp:positionV>
          <wp:extent cx="7560564" cy="138226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560564" cy="138226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0"/>
      <w:numFmt w:val="upperLetter"/>
      <w:lvlText w:val="%1."/>
      <w:lvlJc w:val="left"/>
      <w:pPr>
        <w:ind w:left="542" w:hanging="283"/>
        <w:jc w:val="left"/>
      </w:pPr>
      <w:rPr>
        <w:rFonts w:hint="default" w:ascii="Arial" w:hAnsi="Arial" w:eastAsia="Arial" w:cs="Arial"/>
        <w:b/>
        <w:bCs/>
        <w:i w:val="0"/>
        <w:iCs w:val="0"/>
        <w:spacing w:val="-2"/>
        <w:w w:val="100"/>
        <w:sz w:val="22"/>
        <w:szCs w:val="22"/>
        <w:lang w:val="en-US" w:eastAsia="en-US" w:bidi="ar-SA"/>
      </w:rPr>
    </w:lvl>
    <w:lvl w:ilvl="1">
      <w:start w:val="1"/>
      <w:numFmt w:val="decimal"/>
      <w:lvlText w:val="%2."/>
      <w:lvlJc w:val="left"/>
      <w:pPr>
        <w:ind w:left="620" w:hanging="360"/>
        <w:jc w:val="left"/>
      </w:pPr>
      <w:rPr>
        <w:rFonts w:hint="default"/>
        <w:spacing w:val="-2"/>
        <w:w w:val="100"/>
        <w:lang w:val="en-US" w:eastAsia="en-US" w:bidi="ar-SA"/>
      </w:rPr>
    </w:lvl>
    <w:lvl w:ilvl="2">
      <w:start w:val="0"/>
      <w:numFmt w:val="bullet"/>
      <w:lvlText w:val="•"/>
      <w:lvlJc w:val="left"/>
      <w:pPr>
        <w:ind w:left="1631" w:hanging="360"/>
      </w:pPr>
      <w:rPr>
        <w:rFonts w:hint="default"/>
        <w:lang w:val="en-US" w:eastAsia="en-US" w:bidi="ar-SA"/>
      </w:rPr>
    </w:lvl>
    <w:lvl w:ilvl="3">
      <w:start w:val="0"/>
      <w:numFmt w:val="bullet"/>
      <w:lvlText w:val="•"/>
      <w:lvlJc w:val="left"/>
      <w:pPr>
        <w:ind w:left="2643" w:hanging="360"/>
      </w:pPr>
      <w:rPr>
        <w:rFonts w:hint="default"/>
        <w:lang w:val="en-US" w:eastAsia="en-US" w:bidi="ar-SA"/>
      </w:rPr>
    </w:lvl>
    <w:lvl w:ilvl="4">
      <w:start w:val="0"/>
      <w:numFmt w:val="bullet"/>
      <w:lvlText w:val="•"/>
      <w:lvlJc w:val="left"/>
      <w:pPr>
        <w:ind w:left="3655" w:hanging="360"/>
      </w:pPr>
      <w:rPr>
        <w:rFonts w:hint="default"/>
        <w:lang w:val="en-US" w:eastAsia="en-US" w:bidi="ar-SA"/>
      </w:rPr>
    </w:lvl>
    <w:lvl w:ilvl="5">
      <w:start w:val="0"/>
      <w:numFmt w:val="bullet"/>
      <w:lvlText w:val="•"/>
      <w:lvlJc w:val="left"/>
      <w:pPr>
        <w:ind w:left="4667" w:hanging="360"/>
      </w:pPr>
      <w:rPr>
        <w:rFonts w:hint="default"/>
        <w:lang w:val="en-US" w:eastAsia="en-US" w:bidi="ar-SA"/>
      </w:rPr>
    </w:lvl>
    <w:lvl w:ilvl="6">
      <w:start w:val="0"/>
      <w:numFmt w:val="bullet"/>
      <w:lvlText w:val="•"/>
      <w:lvlJc w:val="left"/>
      <w:pPr>
        <w:ind w:left="5679" w:hanging="360"/>
      </w:pPr>
      <w:rPr>
        <w:rFonts w:hint="default"/>
        <w:lang w:val="en-US" w:eastAsia="en-US" w:bidi="ar-SA"/>
      </w:rPr>
    </w:lvl>
    <w:lvl w:ilvl="7">
      <w:start w:val="0"/>
      <w:numFmt w:val="bullet"/>
      <w:lvlText w:val="•"/>
      <w:lvlJc w:val="left"/>
      <w:pPr>
        <w:ind w:left="6690" w:hanging="360"/>
      </w:pPr>
      <w:rPr>
        <w:rFonts w:hint="default"/>
        <w:lang w:val="en-US" w:eastAsia="en-US" w:bidi="ar-SA"/>
      </w:rPr>
    </w:lvl>
    <w:lvl w:ilvl="8">
      <w:start w:val="0"/>
      <w:numFmt w:val="bullet"/>
      <w:lvlText w:val="•"/>
      <w:lvlJc w:val="left"/>
      <w:pPr>
        <w:ind w:left="7702" w:hanging="360"/>
      </w:pPr>
      <w:rPr>
        <w:rFonts w:hint="default"/>
        <w:lang w:val="en-US" w:eastAsia="en-US" w:bidi="ar-SA"/>
      </w:rPr>
    </w:lvl>
  </w:abstractNum>
  <w:abstractNum w:abstractNumId="1">
    <w:multiLevelType w:val="hybridMultilevel"/>
    <w:lvl w:ilvl="0">
      <w:start w:val="1"/>
      <w:numFmt w:val="upperRoman"/>
      <w:lvlText w:val="%1."/>
      <w:lvlJc w:val="left"/>
      <w:pPr>
        <w:ind w:left="543" w:hanging="284"/>
        <w:jc w:val="left"/>
      </w:pPr>
      <w:rPr>
        <w:rFonts w:hint="default" w:ascii="Arial" w:hAnsi="Arial" w:eastAsia="Arial" w:cs="Arial"/>
        <w:b/>
        <w:bCs/>
        <w:i w:val="0"/>
        <w:iCs w:val="0"/>
        <w:spacing w:val="0"/>
        <w:w w:val="100"/>
        <w:sz w:val="22"/>
        <w:szCs w:val="22"/>
        <w:lang w:val="en-US" w:eastAsia="en-US" w:bidi="ar-SA"/>
      </w:rPr>
    </w:lvl>
    <w:lvl w:ilvl="1">
      <w:start w:val="1"/>
      <w:numFmt w:val="decimal"/>
      <w:lvlText w:val="%2."/>
      <w:lvlJc w:val="left"/>
      <w:pPr>
        <w:ind w:left="620" w:hanging="360"/>
        <w:jc w:val="left"/>
      </w:pPr>
      <w:rPr>
        <w:rFonts w:hint="default" w:ascii="Arial" w:hAnsi="Arial" w:eastAsia="Arial" w:cs="Arial"/>
        <w:b w:val="0"/>
        <w:bCs w:val="0"/>
        <w:i w:val="0"/>
        <w:iCs w:val="0"/>
        <w:spacing w:val="-2"/>
        <w:w w:val="100"/>
        <w:sz w:val="22"/>
        <w:szCs w:val="22"/>
        <w:lang w:val="en-US" w:eastAsia="en-US" w:bidi="ar-SA"/>
      </w:rPr>
    </w:lvl>
    <w:lvl w:ilvl="2">
      <w:start w:val="0"/>
      <w:numFmt w:val="bullet"/>
      <w:lvlText w:val="•"/>
      <w:lvlJc w:val="left"/>
      <w:pPr>
        <w:ind w:left="1631" w:hanging="360"/>
      </w:pPr>
      <w:rPr>
        <w:rFonts w:hint="default"/>
        <w:lang w:val="en-US" w:eastAsia="en-US" w:bidi="ar-SA"/>
      </w:rPr>
    </w:lvl>
    <w:lvl w:ilvl="3">
      <w:start w:val="0"/>
      <w:numFmt w:val="bullet"/>
      <w:lvlText w:val="•"/>
      <w:lvlJc w:val="left"/>
      <w:pPr>
        <w:ind w:left="2643" w:hanging="360"/>
      </w:pPr>
      <w:rPr>
        <w:rFonts w:hint="default"/>
        <w:lang w:val="en-US" w:eastAsia="en-US" w:bidi="ar-SA"/>
      </w:rPr>
    </w:lvl>
    <w:lvl w:ilvl="4">
      <w:start w:val="0"/>
      <w:numFmt w:val="bullet"/>
      <w:lvlText w:val="•"/>
      <w:lvlJc w:val="left"/>
      <w:pPr>
        <w:ind w:left="3655" w:hanging="360"/>
      </w:pPr>
      <w:rPr>
        <w:rFonts w:hint="default"/>
        <w:lang w:val="en-US" w:eastAsia="en-US" w:bidi="ar-SA"/>
      </w:rPr>
    </w:lvl>
    <w:lvl w:ilvl="5">
      <w:start w:val="0"/>
      <w:numFmt w:val="bullet"/>
      <w:lvlText w:val="•"/>
      <w:lvlJc w:val="left"/>
      <w:pPr>
        <w:ind w:left="4667" w:hanging="360"/>
      </w:pPr>
      <w:rPr>
        <w:rFonts w:hint="default"/>
        <w:lang w:val="en-US" w:eastAsia="en-US" w:bidi="ar-SA"/>
      </w:rPr>
    </w:lvl>
    <w:lvl w:ilvl="6">
      <w:start w:val="0"/>
      <w:numFmt w:val="bullet"/>
      <w:lvlText w:val="•"/>
      <w:lvlJc w:val="left"/>
      <w:pPr>
        <w:ind w:left="5679" w:hanging="360"/>
      </w:pPr>
      <w:rPr>
        <w:rFonts w:hint="default"/>
        <w:lang w:val="en-US" w:eastAsia="en-US" w:bidi="ar-SA"/>
      </w:rPr>
    </w:lvl>
    <w:lvl w:ilvl="7">
      <w:start w:val="0"/>
      <w:numFmt w:val="bullet"/>
      <w:lvlText w:val="•"/>
      <w:lvlJc w:val="left"/>
      <w:pPr>
        <w:ind w:left="6690" w:hanging="360"/>
      </w:pPr>
      <w:rPr>
        <w:rFonts w:hint="default"/>
        <w:lang w:val="en-US" w:eastAsia="en-US" w:bidi="ar-SA"/>
      </w:rPr>
    </w:lvl>
    <w:lvl w:ilvl="8">
      <w:start w:val="0"/>
      <w:numFmt w:val="bullet"/>
      <w:lvlText w:val="•"/>
      <w:lvlJc w:val="left"/>
      <w:pPr>
        <w:ind w:left="7702" w:hanging="360"/>
      </w:pPr>
      <w:rPr>
        <w:rFonts w:hint="default"/>
        <w:lang w:val="en-US" w:eastAsia="en-US" w:bidi="ar-SA"/>
      </w:rPr>
    </w:lvl>
  </w:abstractNum>
  <w:abstractNum w:abstractNumId="0">
    <w:multiLevelType w:val="hybridMultilevel"/>
    <w:lvl w:ilvl="0">
      <w:start w:val="1"/>
      <w:numFmt w:val="upperLetter"/>
      <w:lvlText w:val="%1."/>
      <w:lvlJc w:val="left"/>
      <w:pPr>
        <w:ind w:left="537" w:hanging="278"/>
        <w:jc w:val="left"/>
      </w:pPr>
      <w:rPr>
        <w:rFonts w:hint="default" w:ascii="Arial" w:hAnsi="Arial" w:eastAsia="Arial" w:cs="Arial"/>
        <w:b/>
        <w:bCs/>
        <w:i w:val="0"/>
        <w:iCs w:val="0"/>
        <w:spacing w:val="-5"/>
        <w:w w:val="100"/>
        <w:sz w:val="22"/>
        <w:szCs w:val="22"/>
        <w:lang w:val="en-US" w:eastAsia="en-US" w:bidi="ar-SA"/>
      </w:rPr>
    </w:lvl>
    <w:lvl w:ilvl="1">
      <w:start w:val="1"/>
      <w:numFmt w:val="decimal"/>
      <w:lvlText w:val="%2."/>
      <w:lvlJc w:val="left"/>
      <w:pPr>
        <w:ind w:left="687" w:hanging="437"/>
        <w:jc w:val="left"/>
      </w:pPr>
      <w:rPr>
        <w:rFonts w:hint="default" w:ascii="Arial" w:hAnsi="Arial" w:eastAsia="Arial" w:cs="Arial"/>
        <w:b w:val="0"/>
        <w:bCs w:val="0"/>
        <w:i w:val="0"/>
        <w:iCs w:val="0"/>
        <w:spacing w:val="-2"/>
        <w:w w:val="100"/>
        <w:sz w:val="22"/>
        <w:szCs w:val="22"/>
        <w:lang w:val="en-US" w:eastAsia="en-US" w:bidi="ar-SA"/>
      </w:rPr>
    </w:lvl>
    <w:lvl w:ilvl="2">
      <w:start w:val="0"/>
      <w:numFmt w:val="bullet"/>
      <w:lvlText w:val=""/>
      <w:lvlJc w:val="left"/>
      <w:pPr>
        <w:ind w:left="1340" w:hanging="360"/>
      </w:pPr>
      <w:rPr>
        <w:rFonts w:hint="default" w:ascii="Symbol" w:hAnsi="Symbol" w:eastAsia="Symbol" w:cs="Symbol"/>
        <w:b w:val="0"/>
        <w:bCs w:val="0"/>
        <w:i w:val="0"/>
        <w:iCs w:val="0"/>
        <w:spacing w:val="0"/>
        <w:w w:val="100"/>
        <w:sz w:val="22"/>
        <w:szCs w:val="22"/>
        <w:lang w:val="en-US" w:eastAsia="en-US" w:bidi="ar-SA"/>
      </w:rPr>
    </w:lvl>
    <w:lvl w:ilvl="3">
      <w:start w:val="0"/>
      <w:numFmt w:val="bullet"/>
      <w:lvlText w:val="•"/>
      <w:lvlJc w:val="left"/>
      <w:pPr>
        <w:ind w:left="1120" w:hanging="360"/>
      </w:pPr>
      <w:rPr>
        <w:rFonts w:hint="default"/>
        <w:lang w:val="en-US" w:eastAsia="en-US" w:bidi="ar-SA"/>
      </w:rPr>
    </w:lvl>
    <w:lvl w:ilvl="4">
      <w:start w:val="0"/>
      <w:numFmt w:val="bullet"/>
      <w:lvlText w:val="•"/>
      <w:lvlJc w:val="left"/>
      <w:pPr>
        <w:ind w:left="1340" w:hanging="360"/>
      </w:pPr>
      <w:rPr>
        <w:rFonts w:hint="default"/>
        <w:lang w:val="en-US" w:eastAsia="en-US" w:bidi="ar-SA"/>
      </w:rPr>
    </w:lvl>
    <w:lvl w:ilvl="5">
      <w:start w:val="0"/>
      <w:numFmt w:val="bullet"/>
      <w:lvlText w:val="•"/>
      <w:lvlJc w:val="left"/>
      <w:pPr>
        <w:ind w:left="2737" w:hanging="360"/>
      </w:pPr>
      <w:rPr>
        <w:rFonts w:hint="default"/>
        <w:lang w:val="en-US" w:eastAsia="en-US" w:bidi="ar-SA"/>
      </w:rPr>
    </w:lvl>
    <w:lvl w:ilvl="6">
      <w:start w:val="0"/>
      <w:numFmt w:val="bullet"/>
      <w:lvlText w:val="•"/>
      <w:lvlJc w:val="left"/>
      <w:pPr>
        <w:ind w:left="4135" w:hanging="360"/>
      </w:pPr>
      <w:rPr>
        <w:rFonts w:hint="default"/>
        <w:lang w:val="en-US" w:eastAsia="en-US" w:bidi="ar-SA"/>
      </w:rPr>
    </w:lvl>
    <w:lvl w:ilvl="7">
      <w:start w:val="0"/>
      <w:numFmt w:val="bullet"/>
      <w:lvlText w:val="•"/>
      <w:lvlJc w:val="left"/>
      <w:pPr>
        <w:ind w:left="5533" w:hanging="360"/>
      </w:pPr>
      <w:rPr>
        <w:rFonts w:hint="default"/>
        <w:lang w:val="en-US" w:eastAsia="en-US" w:bidi="ar-SA"/>
      </w:rPr>
    </w:lvl>
    <w:lvl w:ilvl="8">
      <w:start w:val="0"/>
      <w:numFmt w:val="bullet"/>
      <w:lvlText w:val="•"/>
      <w:lvlJc w:val="left"/>
      <w:pPr>
        <w:ind w:left="6930"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241"/>
      <w:ind w:left="687"/>
    </w:pPr>
    <w:rPr>
      <w:rFonts w:ascii="Arial" w:hAnsi="Arial" w:eastAsia="Arial" w:cs="Arial"/>
      <w:sz w:val="22"/>
      <w:szCs w:val="22"/>
      <w:lang w:val="en-US" w:eastAsia="en-US" w:bidi="ar-SA"/>
    </w:rPr>
  </w:style>
  <w:style w:styleId="Heading1" w:type="paragraph">
    <w:name w:val="Heading 1"/>
    <w:basedOn w:val="Normal"/>
    <w:uiPriority w:val="1"/>
    <w:qFormat/>
    <w:pPr>
      <w:spacing w:before="238"/>
      <w:ind w:left="541" w:hanging="281"/>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241"/>
      <w:ind w:left="687"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matthew.bunyon@hertsmere.gov.uk" TargetMode="External"/><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creator>Matthew Bunyon</dc:creator>
  <dc:title>MB43-Letter-of-Representation-2021-22</dc:title>
  <dcterms:created xsi:type="dcterms:W3CDTF">2024-07-19T13:58:32Z</dcterms:created>
  <dcterms:modified xsi:type="dcterms:W3CDTF">2024-11-27T17:24:41Z</dcterms:modified>
  <cp:lastModifiedBy>Contensis For Councils</cp:lastModifiedBy>
  <cp:keywords>
  </cp:keywords>
  <dc:subject>
  </dc:subject>
</cp:coreProperties>/cp:coreProperties>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LastSaved">
    <vt:filetime>2024-07-19T00:00:00Z</vt:filetime>
  </property>
  <property fmtid="{D5CDD505-2E9C-101B-9397-08002B2CF9AE}" pid="4" name="Producer">
    <vt:lpwstr>Microsoft: Print To PDF</vt:lpwstr>
  </property>
</Properties>
</file>