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70E" w:rsidP="002B08A9" w:rsidRDefault="003109C8">
      <w:pPr>
        <w:jc w:val="center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-69850</wp:posOffset>
            </wp:positionH>
            <wp:positionV relativeFrom="paragraph">
              <wp:posOffset>-539115</wp:posOffset>
            </wp:positionV>
            <wp:extent cx="588645" cy="536972"/>
            <wp:effectExtent l="0" t="0" r="1905" b="0"/>
            <wp:wrapNone/>
            <wp:docPr id="1" name="Picture 1" descr="https://intranet.hertsmere.gov.uk/Images/The-big-picture/Departments/Corporate-Communications/H-LOGO-4-Colour-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tranet.hertsmere.gov.uk/Images/The-big-picture/Departments/Corporate-Communications/H-LOGO-4-Colour-cop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536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08A9" w:rsidR="002B08A9">
        <w:rPr>
          <w:b/>
        </w:rPr>
        <w:t>2024-2025 FEES F</w:t>
      </w:r>
      <w:bookmarkStart w:name="_GoBack" w:id="0"/>
      <w:bookmarkEnd w:id="0"/>
      <w:r w:rsidRPr="002B08A9" w:rsidR="002B08A9">
        <w:rPr>
          <w:b/>
        </w:rPr>
        <w:t>OR PRIVATE WATER SUPPLIER</w:t>
      </w:r>
    </w:p>
    <w:p w:rsidR="002B08A9" w:rsidP="002B08A9" w:rsidRDefault="002B08A9">
      <w:pPr>
        <w:jc w:val="center"/>
        <w:rPr>
          <w:b/>
        </w:rPr>
      </w:pPr>
    </w:p>
    <w:tbl>
      <w:tblPr>
        <w:tblW w:w="9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702"/>
        <w:gridCol w:w="2242"/>
        <w:gridCol w:w="4520"/>
      </w:tblGrid>
      <w:tr w:rsidRPr="002B08A9" w:rsidR="002B08A9" w:rsidTr="00CF183A">
        <w:trPr>
          <w:trHeight w:val="418"/>
        </w:trPr>
        <w:tc>
          <w:tcPr>
            <w:tcW w:w="9464" w:type="dxa"/>
            <w:gridSpan w:val="3"/>
            <w:shd w:val="clear" w:color="auto" w:fill="C48AAE"/>
            <w:vAlign w:val="center"/>
          </w:tcPr>
          <w:p w:rsidRPr="002B08A9" w:rsidR="002B08A9" w:rsidP="002B08A9" w:rsidRDefault="002B08A9">
            <w:pPr>
              <w:spacing w:after="0" w:line="240" w:lineRule="auto"/>
              <w:rPr>
                <w:rFonts w:eastAsia="Times New Roman" w:cs="Arial" w:asciiTheme="minorHAnsi" w:hAnsiTheme="minorHAnsi"/>
                <w:b/>
                <w:bCs/>
                <w:sz w:val="23"/>
                <w:szCs w:val="23"/>
                <w:lang w:val="en-US"/>
              </w:rPr>
            </w:pPr>
            <w:r w:rsidRPr="002B08A9">
              <w:rPr>
                <w:rFonts w:eastAsia="Times New Roman" w:cs="Times New Roman"/>
                <w:b/>
                <w:szCs w:val="23"/>
                <w:lang w:val="en-US"/>
              </w:rPr>
              <w:t>Private Water Supplies</w:t>
            </w:r>
          </w:p>
        </w:tc>
      </w:tr>
      <w:tr w:rsidRPr="002B08A9" w:rsidR="002B08A9" w:rsidTr="00CF183A">
        <w:tc>
          <w:tcPr>
            <w:tcW w:w="2702" w:type="dxa"/>
            <w:shd w:val="clear" w:color="auto" w:fill="E7CFDE"/>
            <w:vAlign w:val="center"/>
          </w:tcPr>
          <w:p w:rsidRPr="002B08A9" w:rsidR="002B08A9" w:rsidP="002B08A9" w:rsidRDefault="002B08A9">
            <w:pPr>
              <w:spacing w:after="0" w:line="240" w:lineRule="auto"/>
              <w:jc w:val="center"/>
              <w:rPr>
                <w:rFonts w:eastAsia="Times New Roman" w:cs="Arial" w:asciiTheme="minorHAnsi" w:hAnsiTheme="minorHAnsi"/>
                <w:b/>
                <w:sz w:val="23"/>
                <w:szCs w:val="23"/>
                <w:lang w:val="en-US"/>
              </w:rPr>
            </w:pPr>
            <w:r w:rsidRPr="002B08A9">
              <w:rPr>
                <w:rFonts w:eastAsia="Times New Roman" w:cs="Arial" w:asciiTheme="minorHAnsi" w:hAnsiTheme="minorHAnsi"/>
                <w:b/>
                <w:bCs/>
                <w:sz w:val="23"/>
                <w:szCs w:val="23"/>
                <w:lang w:val="en-US"/>
              </w:rPr>
              <w:t>Regulatory Activity</w:t>
            </w:r>
          </w:p>
        </w:tc>
        <w:tc>
          <w:tcPr>
            <w:tcW w:w="2242" w:type="dxa"/>
            <w:shd w:val="clear" w:color="auto" w:fill="E7CFDE"/>
            <w:vAlign w:val="center"/>
          </w:tcPr>
          <w:p w:rsidRPr="002B08A9" w:rsidR="002B08A9" w:rsidP="002B08A9" w:rsidRDefault="002B0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 w:asciiTheme="minorHAnsi" w:hAnsiTheme="minorHAnsi"/>
                <w:b/>
                <w:color w:val="000000"/>
                <w:sz w:val="23"/>
                <w:szCs w:val="23"/>
                <w:lang w:eastAsia="en-GB"/>
              </w:rPr>
            </w:pPr>
            <w:r w:rsidRPr="002B08A9">
              <w:rPr>
                <w:rFonts w:eastAsia="Times New Roman" w:cs="Arial" w:asciiTheme="minorHAnsi" w:hAnsiTheme="minorHAnsi"/>
                <w:b/>
                <w:bCs/>
                <w:color w:val="000000"/>
                <w:sz w:val="23"/>
                <w:szCs w:val="23"/>
                <w:lang w:eastAsia="en-GB"/>
              </w:rPr>
              <w:t>Fees and Charges</w:t>
            </w:r>
          </w:p>
        </w:tc>
        <w:tc>
          <w:tcPr>
            <w:tcW w:w="4520" w:type="dxa"/>
            <w:shd w:val="clear" w:color="auto" w:fill="E7CFDE"/>
            <w:vAlign w:val="center"/>
          </w:tcPr>
          <w:p w:rsidRPr="002B08A9" w:rsidR="002B08A9" w:rsidP="002B08A9" w:rsidRDefault="002B08A9">
            <w:pPr>
              <w:spacing w:after="0" w:line="240" w:lineRule="auto"/>
              <w:jc w:val="center"/>
              <w:rPr>
                <w:rFonts w:eastAsia="Times New Roman" w:cs="Arial" w:asciiTheme="minorHAnsi" w:hAnsiTheme="minorHAnsi"/>
                <w:b/>
                <w:sz w:val="23"/>
                <w:szCs w:val="23"/>
                <w:lang w:val="en-US"/>
              </w:rPr>
            </w:pPr>
            <w:r w:rsidRPr="002B08A9">
              <w:rPr>
                <w:rFonts w:eastAsia="Times New Roman" w:cs="Arial" w:asciiTheme="minorHAnsi" w:hAnsiTheme="minorHAnsi"/>
                <w:b/>
                <w:bCs/>
                <w:sz w:val="23"/>
                <w:szCs w:val="23"/>
                <w:lang w:val="en-US"/>
              </w:rPr>
              <w:t>Comments</w:t>
            </w:r>
          </w:p>
        </w:tc>
      </w:tr>
      <w:tr w:rsidRPr="002B08A9" w:rsidR="002B08A9" w:rsidTr="00CF183A">
        <w:tc>
          <w:tcPr>
            <w:tcW w:w="2702" w:type="dxa"/>
            <w:shd w:val="clear" w:color="auto" w:fill="auto"/>
            <w:vAlign w:val="center"/>
          </w:tcPr>
          <w:p w:rsidRPr="002B08A9" w:rsidR="002B08A9" w:rsidP="002B08A9" w:rsidRDefault="002B08A9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  <w:r w:rsidRPr="002B08A9">
              <w:rPr>
                <w:rFonts w:asciiTheme="minorHAnsi" w:hAnsiTheme="minorHAnsi"/>
                <w:szCs w:val="24"/>
              </w:rPr>
              <w:t>A Risk Assessment</w:t>
            </w:r>
          </w:p>
          <w:p w:rsidRPr="002B08A9" w:rsidR="002B08A9" w:rsidP="002B08A9" w:rsidRDefault="002B08A9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  <w:r w:rsidRPr="002B08A9">
              <w:rPr>
                <w:rFonts w:asciiTheme="minorHAnsi" w:hAnsiTheme="minorHAnsi"/>
                <w:szCs w:val="24"/>
              </w:rPr>
              <w:t>(for each assessment)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Pr="002B08A9" w:rsidR="002B08A9" w:rsidP="002B08A9" w:rsidRDefault="002B08A9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  <w:szCs w:val="24"/>
              </w:rPr>
            </w:pPr>
            <w:r w:rsidRPr="002B08A9">
              <w:rPr>
                <w:rFonts w:asciiTheme="minorHAnsi" w:hAnsiTheme="minorHAnsi"/>
                <w:color w:val="000000" w:themeColor="text1"/>
                <w:szCs w:val="24"/>
              </w:rPr>
              <w:t>Hourly Rate (if in-house) and/or full cost recovery of contractor fees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Pr="002B08A9" w:rsidR="002B08A9" w:rsidP="002B08A9" w:rsidRDefault="002B08A9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2B08A9">
              <w:rPr>
                <w:rFonts w:asciiTheme="minorHAnsi" w:hAnsiTheme="minorHAnsi"/>
                <w:szCs w:val="24"/>
              </w:rPr>
              <w:t>Will cover the time spent at the site, completion of a risk assessment and a final report sent to the relevant person.</w:t>
            </w:r>
          </w:p>
        </w:tc>
      </w:tr>
      <w:tr w:rsidRPr="002B08A9" w:rsidR="002B08A9" w:rsidTr="00CF183A">
        <w:tc>
          <w:tcPr>
            <w:tcW w:w="2702" w:type="dxa"/>
            <w:shd w:val="clear" w:color="auto" w:fill="auto"/>
            <w:vAlign w:val="center"/>
          </w:tcPr>
          <w:p w:rsidRPr="002B08A9" w:rsidR="002B08A9" w:rsidP="002B08A9" w:rsidRDefault="002B08A9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  <w:r w:rsidRPr="002B08A9">
              <w:rPr>
                <w:rFonts w:asciiTheme="minorHAnsi" w:hAnsiTheme="minorHAnsi"/>
                <w:szCs w:val="24"/>
              </w:rPr>
              <w:t>A Sampling Visit</w:t>
            </w:r>
          </w:p>
          <w:p w:rsidRPr="002B08A9" w:rsidR="002B08A9" w:rsidP="002B08A9" w:rsidRDefault="002B08A9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  <w:r w:rsidRPr="002B08A9">
              <w:rPr>
                <w:rFonts w:asciiTheme="minorHAnsi" w:hAnsiTheme="minorHAnsi"/>
                <w:szCs w:val="24"/>
              </w:rPr>
              <w:t>(for each assessment)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Pr="002B08A9" w:rsidR="002B08A9" w:rsidP="002B08A9" w:rsidRDefault="002B08A9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  <w:p w:rsidRPr="002B08A9" w:rsidR="002B08A9" w:rsidP="002B08A9" w:rsidRDefault="002B08A9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  <w:szCs w:val="24"/>
              </w:rPr>
            </w:pPr>
            <w:r w:rsidRPr="002B08A9">
              <w:rPr>
                <w:rFonts w:asciiTheme="minorHAnsi" w:hAnsiTheme="minorHAnsi"/>
                <w:color w:val="000000" w:themeColor="text1"/>
                <w:szCs w:val="24"/>
              </w:rPr>
              <w:t>Hourly Rate (if in-house) and/or full cost recovery of contractor fees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Pr="002B08A9" w:rsidR="002B08A9" w:rsidP="002B08A9" w:rsidRDefault="002B08A9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2B08A9">
              <w:rPr>
                <w:rFonts w:asciiTheme="minorHAnsi" w:hAnsiTheme="minorHAnsi"/>
                <w:szCs w:val="24"/>
              </w:rPr>
              <w:t>Charge for per sampling visit. (ii)</w:t>
            </w:r>
          </w:p>
        </w:tc>
      </w:tr>
      <w:tr w:rsidRPr="002B08A9" w:rsidR="002B08A9" w:rsidTr="00CF183A">
        <w:tc>
          <w:tcPr>
            <w:tcW w:w="2702" w:type="dxa"/>
            <w:shd w:val="clear" w:color="auto" w:fill="auto"/>
            <w:vAlign w:val="center"/>
          </w:tcPr>
          <w:p w:rsidRPr="002B08A9" w:rsidR="002B08A9" w:rsidP="002B08A9" w:rsidRDefault="002B08A9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  <w:r w:rsidRPr="002B08A9">
              <w:rPr>
                <w:rFonts w:asciiTheme="minorHAnsi" w:hAnsiTheme="minorHAnsi"/>
                <w:szCs w:val="24"/>
              </w:rPr>
              <w:t>An Investigation</w:t>
            </w:r>
          </w:p>
          <w:p w:rsidRPr="002B08A9" w:rsidR="002B08A9" w:rsidP="002B08A9" w:rsidRDefault="002B08A9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  <w:r w:rsidRPr="002B08A9">
              <w:rPr>
                <w:rFonts w:asciiTheme="minorHAnsi" w:hAnsiTheme="minorHAnsi"/>
                <w:szCs w:val="24"/>
              </w:rPr>
              <w:t>(for each investigation)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Pr="002B08A9" w:rsidR="002B08A9" w:rsidP="002B08A9" w:rsidRDefault="002B08A9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  <w:p w:rsidRPr="002B08A9" w:rsidR="002B08A9" w:rsidP="002B08A9" w:rsidRDefault="002B08A9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  <w:szCs w:val="24"/>
              </w:rPr>
            </w:pPr>
            <w:r w:rsidRPr="002B08A9">
              <w:rPr>
                <w:rFonts w:asciiTheme="minorHAnsi" w:hAnsiTheme="minorHAnsi"/>
                <w:color w:val="000000" w:themeColor="text1"/>
                <w:szCs w:val="24"/>
              </w:rPr>
              <w:t xml:space="preserve">Hourly Rate (if in-house) and/or full cost recovery of contractor fees 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Pr="002B08A9" w:rsidR="002B08A9" w:rsidP="002B08A9" w:rsidRDefault="002B08A9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2B08A9">
              <w:rPr>
                <w:rFonts w:asciiTheme="minorHAnsi" w:hAnsiTheme="minorHAnsi"/>
                <w:szCs w:val="24"/>
              </w:rPr>
              <w:t>Visit carried out in the event of a test failure.</w:t>
            </w:r>
          </w:p>
        </w:tc>
      </w:tr>
      <w:tr w:rsidRPr="002B08A9" w:rsidR="002B08A9" w:rsidTr="00CF183A">
        <w:tc>
          <w:tcPr>
            <w:tcW w:w="2702" w:type="dxa"/>
            <w:shd w:val="clear" w:color="auto" w:fill="auto"/>
            <w:vAlign w:val="center"/>
          </w:tcPr>
          <w:p w:rsidRPr="002B08A9" w:rsidR="002B08A9" w:rsidP="002B08A9" w:rsidRDefault="002B08A9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  <w:r w:rsidRPr="002B08A9">
              <w:rPr>
                <w:rFonts w:asciiTheme="minorHAnsi" w:hAnsiTheme="minorHAnsi"/>
                <w:szCs w:val="24"/>
              </w:rPr>
              <w:t>Granting of an authorisation</w:t>
            </w:r>
          </w:p>
          <w:p w:rsidRPr="002B08A9" w:rsidR="002B08A9" w:rsidP="002B08A9" w:rsidRDefault="002B08A9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  <w:r w:rsidRPr="002B08A9">
              <w:rPr>
                <w:rFonts w:asciiTheme="minorHAnsi" w:hAnsiTheme="minorHAnsi"/>
                <w:szCs w:val="24"/>
              </w:rPr>
              <w:t>(for each authorisation)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Pr="002B08A9" w:rsidR="002B08A9" w:rsidP="002B08A9" w:rsidRDefault="002B08A9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2B08A9">
              <w:rPr>
                <w:rFonts w:asciiTheme="minorHAnsi" w:hAnsiTheme="minorHAnsi"/>
                <w:szCs w:val="24"/>
              </w:rPr>
              <w:t>Hourly Rate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Pr="002B08A9" w:rsidR="002B08A9" w:rsidP="002B08A9" w:rsidRDefault="002B08A9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2B08A9">
              <w:rPr>
                <w:rFonts w:asciiTheme="minorHAnsi" w:hAnsiTheme="minorHAnsi"/>
                <w:szCs w:val="24"/>
              </w:rPr>
              <w:t>Application by the relevant person to supply water to a lower standard on a temporary basis while remedial action is taken as part of an agreed and timed programme of work.</w:t>
            </w:r>
          </w:p>
        </w:tc>
      </w:tr>
      <w:tr w:rsidRPr="002B08A9" w:rsidR="002B08A9" w:rsidTr="00CF183A">
        <w:tc>
          <w:tcPr>
            <w:tcW w:w="2702" w:type="dxa"/>
            <w:shd w:val="clear" w:color="auto" w:fill="auto"/>
            <w:vAlign w:val="center"/>
          </w:tcPr>
          <w:p w:rsidRPr="002B08A9" w:rsidR="002B08A9" w:rsidP="002B08A9" w:rsidRDefault="002B08A9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  <w:r w:rsidRPr="002B08A9">
              <w:rPr>
                <w:rFonts w:asciiTheme="minorHAnsi" w:hAnsiTheme="minorHAnsi"/>
                <w:szCs w:val="24"/>
              </w:rPr>
              <w:t>Analysis of a sample taken under</w:t>
            </w:r>
          </w:p>
          <w:p w:rsidRPr="002B08A9" w:rsidR="002B08A9" w:rsidP="002B08A9" w:rsidRDefault="002B08A9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  <w:r w:rsidRPr="002B08A9">
              <w:rPr>
                <w:rFonts w:asciiTheme="minorHAnsi" w:hAnsiTheme="minorHAnsi"/>
                <w:szCs w:val="24"/>
              </w:rPr>
              <w:t>Regulation 10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Pr="002B08A9" w:rsidR="002B08A9" w:rsidP="002B08A9" w:rsidRDefault="002B08A9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2B08A9">
              <w:rPr>
                <w:rFonts w:asciiTheme="minorHAnsi" w:hAnsiTheme="minorHAnsi"/>
                <w:szCs w:val="24"/>
              </w:rPr>
              <w:t>Recover full laboratory analysis costs.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Pr="002B08A9" w:rsidR="002B08A9" w:rsidP="002B08A9" w:rsidRDefault="002B08A9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2B08A9">
              <w:rPr>
                <w:rFonts w:asciiTheme="minorHAnsi" w:hAnsiTheme="minorHAnsi"/>
                <w:szCs w:val="24"/>
              </w:rPr>
              <w:t>Where a domestic supply provides &lt; 10m</w:t>
            </w:r>
            <w:r w:rsidRPr="002B08A9">
              <w:rPr>
                <w:rFonts w:asciiTheme="minorHAnsi" w:hAnsiTheme="minorHAnsi"/>
                <w:szCs w:val="24"/>
                <w:vertAlign w:val="superscript"/>
              </w:rPr>
              <w:t>3</w:t>
            </w:r>
            <w:r w:rsidRPr="002B08A9">
              <w:rPr>
                <w:rFonts w:asciiTheme="minorHAnsi" w:hAnsiTheme="minorHAnsi"/>
                <w:szCs w:val="24"/>
              </w:rPr>
              <w:t xml:space="preserve"> per day or serves &lt; 50 people.</w:t>
            </w:r>
          </w:p>
        </w:tc>
      </w:tr>
      <w:tr w:rsidRPr="002B08A9" w:rsidR="002B08A9" w:rsidTr="00CF183A">
        <w:tc>
          <w:tcPr>
            <w:tcW w:w="2702" w:type="dxa"/>
            <w:shd w:val="clear" w:color="auto" w:fill="auto"/>
            <w:vAlign w:val="center"/>
          </w:tcPr>
          <w:p w:rsidRPr="002B08A9" w:rsidR="002B08A9" w:rsidP="002B08A9" w:rsidRDefault="002B08A9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  <w:r w:rsidRPr="002B08A9">
              <w:rPr>
                <w:rFonts w:asciiTheme="minorHAnsi" w:hAnsiTheme="minorHAnsi"/>
                <w:szCs w:val="24"/>
              </w:rPr>
              <w:t>Analysis of a sample taken under</w:t>
            </w:r>
          </w:p>
          <w:p w:rsidRPr="002B08A9" w:rsidR="002B08A9" w:rsidP="002B08A9" w:rsidRDefault="002B08A9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  <w:r w:rsidRPr="002B08A9">
              <w:rPr>
                <w:rFonts w:asciiTheme="minorHAnsi" w:hAnsiTheme="minorHAnsi"/>
                <w:szCs w:val="24"/>
              </w:rPr>
              <w:t>Regulation  11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Pr="002B08A9" w:rsidR="002B08A9" w:rsidP="002B08A9" w:rsidRDefault="002B08A9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B08A9">
              <w:rPr>
                <w:rFonts w:asciiTheme="minorHAnsi" w:hAnsiTheme="minorHAnsi"/>
                <w:szCs w:val="24"/>
              </w:rPr>
              <w:t>Recover full laboratory analysis costs.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Pr="002B08A9" w:rsidR="002B08A9" w:rsidP="002B08A9" w:rsidRDefault="002B08A9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2B08A9">
              <w:rPr>
                <w:rFonts w:asciiTheme="minorHAnsi" w:hAnsiTheme="minorHAnsi"/>
                <w:szCs w:val="24"/>
              </w:rPr>
              <w:t>Monitoring will be undertaken if radioactivity is found, or the risk assessment indicates it is likely to be detected.</w:t>
            </w:r>
          </w:p>
        </w:tc>
      </w:tr>
      <w:tr w:rsidRPr="002B08A9" w:rsidR="002B08A9" w:rsidTr="00CF183A">
        <w:tc>
          <w:tcPr>
            <w:tcW w:w="2702" w:type="dxa"/>
            <w:shd w:val="clear" w:color="auto" w:fill="auto"/>
            <w:vAlign w:val="center"/>
          </w:tcPr>
          <w:p w:rsidRPr="002B08A9" w:rsidR="002B08A9" w:rsidP="002B08A9" w:rsidRDefault="002B08A9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  <w:r w:rsidRPr="002B08A9">
              <w:rPr>
                <w:rFonts w:asciiTheme="minorHAnsi" w:hAnsiTheme="minorHAnsi"/>
                <w:szCs w:val="24"/>
              </w:rPr>
              <w:t>Analysis of a sample taken during monitoring for Group A parameters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Pr="002B08A9" w:rsidR="002B08A9" w:rsidP="002B08A9" w:rsidRDefault="002B08A9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</w:p>
          <w:p w:rsidRPr="002B08A9" w:rsidR="002B08A9" w:rsidP="002B08A9" w:rsidRDefault="002B08A9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2B08A9">
              <w:rPr>
                <w:rFonts w:asciiTheme="minorHAnsi" w:hAnsiTheme="minorHAnsi"/>
                <w:szCs w:val="24"/>
              </w:rPr>
              <w:t>Recover full laboratory analysis costs.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Pr="002B08A9" w:rsidR="002B08A9" w:rsidP="002B08A9" w:rsidRDefault="002B08A9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2B08A9">
              <w:rPr>
                <w:rFonts w:asciiTheme="minorHAnsi" w:hAnsiTheme="minorHAnsi"/>
                <w:szCs w:val="24"/>
              </w:rPr>
              <w:t>Monitoring for Group A parameters as determined by the risk assessment to ensure that the water complies with the standard.</w:t>
            </w:r>
          </w:p>
        </w:tc>
      </w:tr>
      <w:tr w:rsidRPr="002B08A9" w:rsidR="002B08A9" w:rsidTr="00CF183A">
        <w:tc>
          <w:tcPr>
            <w:tcW w:w="2702" w:type="dxa"/>
            <w:shd w:val="clear" w:color="auto" w:fill="auto"/>
            <w:vAlign w:val="center"/>
          </w:tcPr>
          <w:p w:rsidRPr="002B08A9" w:rsidR="002B08A9" w:rsidP="002B08A9" w:rsidRDefault="002B08A9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  <w:r w:rsidRPr="002B08A9">
              <w:rPr>
                <w:rFonts w:asciiTheme="minorHAnsi" w:hAnsiTheme="minorHAnsi"/>
                <w:szCs w:val="24"/>
              </w:rPr>
              <w:t>Analysis of a sample taken during monitoring for Group B parameters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Pr="002B08A9" w:rsidR="002B08A9" w:rsidP="002B08A9" w:rsidRDefault="002B08A9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2B08A9">
              <w:rPr>
                <w:rFonts w:asciiTheme="minorHAnsi" w:hAnsiTheme="minorHAnsi"/>
                <w:szCs w:val="24"/>
              </w:rPr>
              <w:t>Recover full laboratory analysis costs.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Pr="002B08A9" w:rsidR="002B08A9" w:rsidP="002B08A9" w:rsidRDefault="002B08A9">
            <w:pPr>
              <w:spacing w:after="0" w:line="240" w:lineRule="auto"/>
              <w:jc w:val="center"/>
              <w:rPr>
                <w:rFonts w:asciiTheme="minorHAnsi" w:hAnsiTheme="minorHAnsi"/>
                <w:szCs w:val="24"/>
              </w:rPr>
            </w:pPr>
            <w:r w:rsidRPr="002B08A9">
              <w:rPr>
                <w:rFonts w:asciiTheme="minorHAnsi" w:hAnsiTheme="minorHAnsi"/>
                <w:szCs w:val="24"/>
              </w:rPr>
              <w:t>Additional parameters sampled less often to ensure the water complies with all standards (usually carried out alongside monitoring for Group A parameters).</w:t>
            </w:r>
          </w:p>
        </w:tc>
      </w:tr>
    </w:tbl>
    <w:p w:rsidRPr="002B08A9" w:rsidR="002B08A9" w:rsidP="002B08A9" w:rsidRDefault="002B08A9">
      <w:pPr>
        <w:numPr>
          <w:ilvl w:val="0"/>
          <w:numId w:val="2"/>
        </w:numPr>
        <w:contextualSpacing/>
        <w:rPr>
          <w:rFonts w:asciiTheme="minorHAnsi" w:hAnsiTheme="minorHAnsi"/>
          <w:sz w:val="22"/>
        </w:rPr>
      </w:pPr>
      <w:r w:rsidRPr="002B08A9">
        <w:rPr>
          <w:rFonts w:asciiTheme="minorHAnsi" w:hAnsiTheme="minorHAnsi"/>
          <w:b/>
          <w:sz w:val="22"/>
        </w:rPr>
        <w:t>Hourly rate will be charged at £47 per hour</w:t>
      </w:r>
      <w:r w:rsidRPr="002B08A9">
        <w:rPr>
          <w:rFonts w:asciiTheme="minorHAnsi" w:hAnsiTheme="minorHAnsi"/>
          <w:sz w:val="22"/>
        </w:rPr>
        <w:t>.</w:t>
      </w:r>
    </w:p>
    <w:p w:rsidRPr="002B08A9" w:rsidR="002B08A9" w:rsidP="002B08A9" w:rsidRDefault="002B08A9">
      <w:pPr>
        <w:numPr>
          <w:ilvl w:val="0"/>
          <w:numId w:val="2"/>
        </w:numPr>
        <w:contextualSpacing/>
        <w:rPr>
          <w:rFonts w:asciiTheme="minorHAnsi" w:hAnsiTheme="minorHAnsi"/>
          <w:b/>
          <w:sz w:val="22"/>
        </w:rPr>
      </w:pPr>
      <w:r w:rsidRPr="002B08A9">
        <w:rPr>
          <w:rFonts w:asciiTheme="minorHAnsi" w:hAnsiTheme="minorHAnsi"/>
          <w:b/>
          <w:sz w:val="22"/>
        </w:rPr>
        <w:t xml:space="preserve">No fee is payable where a sample is taken and analysed solely to confirm or clarify the results of the analysis of a previous sample. </w:t>
      </w:r>
    </w:p>
    <w:p w:rsidRPr="002B08A9" w:rsidR="002B08A9" w:rsidP="002B08A9" w:rsidRDefault="002B08A9">
      <w:pPr>
        <w:jc w:val="center"/>
        <w:rPr>
          <w:b/>
        </w:rPr>
      </w:pPr>
    </w:p>
    <w:sectPr w:rsidRPr="002B08A9" w:rsidR="002B08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F5C02"/>
    <w:multiLevelType w:val="hybridMultilevel"/>
    <w:tmpl w:val="A5EE0AE0"/>
    <w:lvl w:ilvl="0" w:tplc="A8A68AF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C62FE"/>
    <w:multiLevelType w:val="hybridMultilevel"/>
    <w:tmpl w:val="DCD0B584"/>
    <w:lvl w:ilvl="0" w:tplc="1766FBEA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8A9"/>
    <w:rsid w:val="000D2BB6"/>
    <w:rsid w:val="002B08A9"/>
    <w:rsid w:val="003109C8"/>
    <w:rsid w:val="00395047"/>
    <w:rsid w:val="00574D55"/>
    <w:rsid w:val="005E176D"/>
    <w:rsid w:val="00666FDB"/>
    <w:rsid w:val="00D5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53F9973"/>
  <w15:chartTrackingRefBased/>
  <w15:docId w15:val="{361C5A1E-F1CA-49FD-89C7-ECB3FB17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FDB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6FDB"/>
    <w:pPr>
      <w:keepNext/>
      <w:keepLines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D5539A"/>
    <w:pPr>
      <w:outlineLvl w:val="1"/>
    </w:pPr>
    <w:rPr>
      <w:rFonts w:eastAsia="Times New Roman" w:cs="Times New Roman"/>
      <w:b/>
      <w:bCs/>
      <w:sz w:val="28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6FDB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539A"/>
    <w:rPr>
      <w:rFonts w:ascii="Arial" w:eastAsia="Times New Roman" w:hAnsi="Arial" w:cs="Times New Roman"/>
      <w:b/>
      <w:bCs/>
      <w:sz w:val="28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666FDB"/>
    <w:rPr>
      <w:rFonts w:ascii="Arial" w:hAnsi="Arial"/>
      <w:b/>
      <w:bCs/>
      <w:sz w:val="24"/>
    </w:rPr>
  </w:style>
  <w:style w:type="paragraph" w:styleId="ListParagraph">
    <w:name w:val="List Paragraph"/>
    <w:basedOn w:val="Normal"/>
    <w:uiPriority w:val="34"/>
    <w:qFormat/>
    <w:rsid w:val="00666FDB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﻿<?xml version="1.0" encoding="UTF-8" standalone="yes"?>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
  <dc:title>24-25-Fees-Private-Water-Supplies</dc:title>
  <dc:subject>
  </dc:subject>
  <dc:creator>Sara Kannenberg</dc:creator>
  <cp:keywords>
  </cp:keywords>
  <dc:description>
  </dc:description>
  <cp:lastModifiedBy>Contensis For Councils</cp:lastModifiedBy>
  <cp:revision>2</cp:revision>
  <dcterms:created xsi:type="dcterms:W3CDTF">2024-04-08T10:40:00Z</dcterms:created>
  <dcterms:modified xsi:type="dcterms:W3CDTF">2024-11-27T17:32:44Z</dcterms:modified>
</cp:coreProperties>terms:modified>
</cp:coreProperties>
</file>