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5A329D1" w:rsidRDefault="03A530F4" w14:paraId="6F35F159" w14:textId="161A30F3">
      <w:r>
        <w:rPr>
          <w:noProof/>
        </w:rPr>
        <w:drawing>
          <wp:inline distT="0" distB="0" distL="0" distR="0" wp14:anchorId="15C0D101" wp14:editId="1E77AA1C">
            <wp:extent cx="6879022" cy="9725026"/>
            <wp:effectExtent l="0" t="0" r="0" b="0"/>
            <wp:docPr id="1901407695" name="Picture 190140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879022" cy="9725026"/>
                    </a:xfrm>
                    <a:prstGeom prst="rect">
                      <a:avLst/>
                    </a:prstGeom>
                  </pic:spPr>
                </pic:pic>
              </a:graphicData>
            </a:graphic>
          </wp:inline>
        </w:drawing>
      </w:r>
    </w:p>
    <w:p w:rsidRPr="00142217" w:rsidR="381ADC0C" w:rsidP="381ADC0C" w:rsidRDefault="00025416" w14:paraId="4B5E2729" w14:textId="7618589D">
      <w:pPr>
        <w:rPr>
          <w:b/>
          <w:color w:val="002060"/>
          <w:sz w:val="32"/>
          <w:szCs w:val="32"/>
        </w:rPr>
      </w:pPr>
      <w:r w:rsidRPr="00142217">
        <w:rPr>
          <w:b/>
          <w:color w:val="002060"/>
          <w:sz w:val="32"/>
          <w:szCs w:val="32"/>
        </w:rPr>
        <w:t xml:space="preserve">Interim </w:t>
      </w:r>
      <w:r w:rsidRPr="00142217" w:rsidR="00105CA6">
        <w:rPr>
          <w:b/>
          <w:color w:val="002060"/>
          <w:sz w:val="32"/>
          <w:szCs w:val="32"/>
        </w:rPr>
        <w:t>Submission</w:t>
      </w:r>
      <w:r w:rsidRPr="00142217" w:rsidR="009D3E16">
        <w:rPr>
          <w:b/>
          <w:color w:val="002060"/>
          <w:sz w:val="32"/>
          <w:szCs w:val="32"/>
        </w:rPr>
        <w:t xml:space="preserve">: Local Government Reorganisation in </w:t>
      </w:r>
      <w:r w:rsidRPr="00142217" w:rsidR="002630DF">
        <w:rPr>
          <w:b/>
          <w:color w:val="002060"/>
          <w:sz w:val="32"/>
          <w:szCs w:val="32"/>
        </w:rPr>
        <w:t>Hertfordshire</w:t>
      </w:r>
    </w:p>
    <w:p w:rsidR="00490D3C" w:rsidP="381ADC0C" w:rsidRDefault="00490D3C" w14:paraId="60C2BCCD" w14:textId="77777777">
      <w:pPr>
        <w:rPr>
          <w:b/>
          <w:color w:val="002060"/>
          <w:sz w:val="32"/>
          <w:szCs w:val="32"/>
        </w:rPr>
      </w:pPr>
    </w:p>
    <w:p w:rsidRPr="00A55FD0" w:rsidR="00490D3C" w:rsidP="00A55FD0" w:rsidRDefault="00490D3C" w14:paraId="1C77EBFB" w14:textId="1273938B">
      <w:pPr>
        <w:pStyle w:val="Heading1"/>
        <w:rPr>
          <w:b w:val="0"/>
        </w:rPr>
      </w:pPr>
      <w:r w:rsidRPr="00A55FD0">
        <w:t>ABOUT THIS DOCUMENT</w:t>
      </w:r>
    </w:p>
    <w:p w:rsidRPr="002E7FD2" w:rsidR="00490D3C" w:rsidP="00A55FD0" w:rsidRDefault="00490D3C" w14:paraId="2DDBC121" w14:textId="02392780">
      <w:r w:rsidRPr="002E7FD2">
        <w:rPr>
          <w:bCs/>
          <w:color w:val="000000" w:themeColor="text1"/>
        </w:rPr>
        <w:t xml:space="preserve">Councils in Hertfordshire are working collaboratively and at pace to respond to the opportunities set out in the Devolution White Paper. All councils have agreed the process for achieving this, but we are not yet agreed on a single preferred model of reform. </w:t>
      </w:r>
      <w:r w:rsidRPr="002E7FD2">
        <w:t>This is an historic opportunity to reshape local government in Hertfordshire, which has led to a</w:t>
      </w:r>
      <w:r w:rsidRPr="002E7FD2" w:rsidR="00971BBC">
        <w:t>n even</w:t>
      </w:r>
      <w:r w:rsidRPr="002E7FD2">
        <w:t xml:space="preserve"> greater intensity of collaboration and engagement between Leaders and Chief Executives than at any previous juncture. As a group representing Conservative, Green, Lib </w:t>
      </w:r>
      <w:proofErr w:type="gramStart"/>
      <w:r w:rsidRPr="002E7FD2">
        <w:t>Dem</w:t>
      </w:r>
      <w:proofErr w:type="gramEnd"/>
      <w:r w:rsidRPr="002E7FD2">
        <w:t xml:space="preserve"> and Labour-led administrations, we are proud of this unique cross-political collaboration for the people of Hertfordshire.</w:t>
      </w:r>
    </w:p>
    <w:p w:rsidRPr="002E7FD2" w:rsidR="00E52C2F" w:rsidP="00490D3C" w:rsidRDefault="00490D3C" w14:paraId="15F5BE25" w14:textId="141CE2F2">
      <w:pPr>
        <w:widowControl/>
        <w:spacing w:beforeAutospacing="1" w:after="0" w:afterAutospacing="1" w:line="240" w:lineRule="auto"/>
        <w:rPr>
          <w:bCs/>
          <w:color w:val="000000" w:themeColor="text1"/>
        </w:rPr>
      </w:pPr>
      <w:r w:rsidRPr="002E7FD2">
        <w:rPr>
          <w:bCs/>
          <w:color w:val="000000" w:themeColor="text1"/>
        </w:rPr>
        <w:t xml:space="preserve">We have taken the opportunity in this outline response to set out the process we are undertaking and how we will work towards </w:t>
      </w:r>
      <w:r w:rsidRPr="002E7FD2" w:rsidR="00692231">
        <w:rPr>
          <w:bCs/>
          <w:color w:val="000000" w:themeColor="text1"/>
        </w:rPr>
        <w:t xml:space="preserve">full </w:t>
      </w:r>
      <w:r w:rsidRPr="002E7FD2">
        <w:rPr>
          <w:bCs/>
          <w:color w:val="000000" w:themeColor="text1"/>
        </w:rPr>
        <w:t>consensus as quickly as possible, with the benefit of feedback from MHCLG</w:t>
      </w:r>
      <w:r w:rsidRPr="002E7FD2" w:rsidR="00E52C2F">
        <w:rPr>
          <w:bCs/>
          <w:color w:val="000000" w:themeColor="text1"/>
        </w:rPr>
        <w:t xml:space="preserve"> on this submission</w:t>
      </w:r>
      <w:r w:rsidRPr="002E7FD2">
        <w:rPr>
          <w:bCs/>
          <w:color w:val="000000" w:themeColor="text1"/>
        </w:rPr>
        <w:t xml:space="preserve">. </w:t>
      </w:r>
    </w:p>
    <w:p w:rsidRPr="002E7FD2" w:rsidR="00490D3C" w:rsidP="00490D3C" w:rsidRDefault="00E52C2F" w14:paraId="0822BC59" w14:textId="67A00DAA">
      <w:r w:rsidRPr="002E7FD2">
        <w:t>As a partnership we</w:t>
      </w:r>
      <w:r w:rsidRPr="002E7FD2" w:rsidR="00490D3C">
        <w:t xml:space="preserve"> have established some clear and robust principles, have </w:t>
      </w:r>
      <w:r w:rsidRPr="002E7FD2">
        <w:t>built</w:t>
      </w:r>
      <w:r w:rsidRPr="002E7FD2" w:rsidR="00490D3C">
        <w:t xml:space="preserve"> consensus, have significantly narrowed down the relevant options from all possible alternatives, and now seek the guidance of central government on the relative weighting of priorities. This will help to guide our process towards a single proposed option for November.</w:t>
      </w:r>
    </w:p>
    <w:p w:rsidRPr="002E7FD2" w:rsidR="00E52C2F" w:rsidP="00490D3C" w:rsidRDefault="00E52C2F" w14:paraId="4049899C" w14:textId="77777777"/>
    <w:p w:rsidRPr="002E7FD2" w:rsidR="00E52C2F" w:rsidP="00490D3C" w:rsidRDefault="00E52C2F" w14:paraId="54F82174" w14:textId="30B839BF">
      <w:pPr>
        <w:rPr>
          <w:b/>
          <w:bCs/>
        </w:rPr>
      </w:pPr>
      <w:r w:rsidRPr="002E7FD2">
        <w:rPr>
          <w:b/>
          <w:bCs/>
        </w:rPr>
        <w:t xml:space="preserve">The current position of councils in Hertfordshire can be summarised as follows: </w:t>
      </w:r>
    </w:p>
    <w:p w:rsidRPr="002E7FD2" w:rsidR="00E52C2F" w:rsidP="00E52C2F" w:rsidRDefault="00E52C2F" w14:paraId="583A19CF" w14:textId="1BB1A644">
      <w:pPr>
        <w:pStyle w:val="ListParagraph"/>
        <w:numPr>
          <w:ilvl w:val="0"/>
          <w:numId w:val="40"/>
        </w:numPr>
      </w:pPr>
      <w:r w:rsidRPr="002E7FD2">
        <w:t xml:space="preserve">The County Council has set out the case for a single county unitary authority for Hertfordshire. Nine out of the ten District and Borough Councils do not support this proposal. </w:t>
      </w:r>
    </w:p>
    <w:p w:rsidRPr="002E7FD2" w:rsidR="00E52C2F" w:rsidP="00E52C2F" w:rsidRDefault="00E52C2F" w14:paraId="58E1778A" w14:textId="5D81A8D8">
      <w:pPr>
        <w:pStyle w:val="ListParagraph"/>
        <w:numPr>
          <w:ilvl w:val="0"/>
          <w:numId w:val="40"/>
        </w:numPr>
      </w:pPr>
      <w:r w:rsidRPr="002E7FD2">
        <w:t xml:space="preserve">All </w:t>
      </w:r>
      <w:r w:rsidRPr="002E7FD2" w:rsidR="00B44006">
        <w:t>C</w:t>
      </w:r>
      <w:r w:rsidRPr="002E7FD2">
        <w:t xml:space="preserve">ouncils have agreed that there is a single viable proposal for two unitary authorities and agreed that further work should be undertaken on this option. </w:t>
      </w:r>
    </w:p>
    <w:p w:rsidRPr="002E7FD2" w:rsidR="00E52C2F" w:rsidP="00A55FD0" w:rsidRDefault="00E52C2F" w14:paraId="332B31BC" w14:textId="1001281B">
      <w:pPr>
        <w:pStyle w:val="ListParagraph"/>
        <w:numPr>
          <w:ilvl w:val="0"/>
          <w:numId w:val="40"/>
        </w:numPr>
      </w:pPr>
      <w:r w:rsidRPr="002E7FD2">
        <w:t xml:space="preserve">All </w:t>
      </w:r>
      <w:r w:rsidRPr="002E7FD2" w:rsidR="00B44006">
        <w:t>C</w:t>
      </w:r>
      <w:r w:rsidRPr="002E7FD2">
        <w:t>ouncils have agreed that further work should be undertaken on three and four unitary models and have identified three representative options for further analysis.</w:t>
      </w:r>
    </w:p>
    <w:p w:rsidRPr="002E7FD2" w:rsidR="00E52C2F" w:rsidP="00E52C2F" w:rsidRDefault="00E52C2F" w14:paraId="6802749E" w14:textId="5BDE26EA">
      <w:pPr>
        <w:pStyle w:val="ListParagraph"/>
        <w:numPr>
          <w:ilvl w:val="0"/>
          <w:numId w:val="40"/>
        </w:numPr>
      </w:pPr>
      <w:r w:rsidRPr="002E7FD2">
        <w:t xml:space="preserve">All </w:t>
      </w:r>
      <w:r w:rsidRPr="002E7FD2" w:rsidR="00B44006">
        <w:t>C</w:t>
      </w:r>
      <w:r w:rsidRPr="002E7FD2">
        <w:t xml:space="preserve">ouncils have collaborated on an exercise to assess </w:t>
      </w:r>
      <w:r w:rsidRPr="002E7FD2" w:rsidR="00707675">
        <w:t xml:space="preserve">the value for money and financial resilience of this range of unitary authority options. </w:t>
      </w:r>
    </w:p>
    <w:p w:rsidRPr="002E7FD2" w:rsidR="00707675" w:rsidP="00A55FD0" w:rsidRDefault="00707675" w14:paraId="47E222C2" w14:textId="1AE5DC0A">
      <w:pPr>
        <w:pStyle w:val="ListParagraph"/>
        <w:numPr>
          <w:ilvl w:val="0"/>
          <w:numId w:val="40"/>
        </w:numPr>
      </w:pPr>
      <w:r w:rsidRPr="002E7FD2">
        <w:t xml:space="preserve">The District and Borough Councils have undertaken a detailed appraisal of </w:t>
      </w:r>
      <w:r w:rsidRPr="002E7FD2" w:rsidR="00E478D8">
        <w:t>two</w:t>
      </w:r>
      <w:r w:rsidRPr="002E7FD2">
        <w:t xml:space="preserve">, </w:t>
      </w:r>
      <w:r w:rsidRPr="002E7FD2" w:rsidR="00E478D8">
        <w:t>three</w:t>
      </w:r>
      <w:r w:rsidRPr="002E7FD2">
        <w:t xml:space="preserve"> and </w:t>
      </w:r>
      <w:r w:rsidRPr="002E7FD2" w:rsidR="00E478D8">
        <w:t xml:space="preserve">four </w:t>
      </w:r>
      <w:r w:rsidRPr="002E7FD2">
        <w:t xml:space="preserve">unitary authority options, </w:t>
      </w:r>
      <w:r w:rsidRPr="002E7FD2" w:rsidR="00800717">
        <w:t xml:space="preserve">and </w:t>
      </w:r>
      <w:r w:rsidR="008C5310">
        <w:t xml:space="preserve">with the </w:t>
      </w:r>
      <w:r w:rsidR="00F970F5">
        <w:t>C</w:t>
      </w:r>
      <w:r w:rsidR="008C5310">
        <w:t>ounty</w:t>
      </w:r>
      <w:r w:rsidR="00F970F5">
        <w:t xml:space="preserve"> </w:t>
      </w:r>
      <w:r w:rsidRPr="002E7FD2" w:rsidR="00B44006">
        <w:t xml:space="preserve">Council are engaged in further </w:t>
      </w:r>
      <w:r w:rsidRPr="002E7FD2" w:rsidR="00971BBC">
        <w:t>assessment of</w:t>
      </w:r>
      <w:r w:rsidRPr="002E7FD2" w:rsidR="00B44006">
        <w:t xml:space="preserve"> these models. </w:t>
      </w:r>
    </w:p>
    <w:p w:rsidRPr="002E7FD2" w:rsidR="00490D3C" w:rsidP="00490D3C" w:rsidRDefault="00490D3C" w14:paraId="41120EA6" w14:textId="77777777"/>
    <w:p w:rsidRPr="002E7FD2" w:rsidR="00490D3C" w:rsidP="00490D3C" w:rsidRDefault="00490D3C" w14:paraId="71D93ED1" w14:textId="16933FD3">
      <w:r w:rsidRPr="002E7FD2">
        <w:t xml:space="preserve">For clarity, </w:t>
      </w:r>
      <w:r w:rsidRPr="002E7FD2" w:rsidR="00707675">
        <w:t>all councils</w:t>
      </w:r>
      <w:r w:rsidRPr="002E7FD2">
        <w:t xml:space="preserve"> reserve the right to revisit options other than those shortlisted here if the ongoing process of evidence-gathering, options appraisal, financial assessment and community and partner engagement leads us in that direction.</w:t>
      </w:r>
    </w:p>
    <w:p w:rsidRPr="002E7FD2" w:rsidR="00490D3C" w:rsidP="00490D3C" w:rsidRDefault="00490D3C" w14:paraId="364BD2A9" w14:textId="65111C90">
      <w:pPr>
        <w:widowControl/>
        <w:spacing w:after="0" w:line="240" w:lineRule="auto"/>
      </w:pPr>
      <w:r w:rsidRPr="002E7FD2">
        <w:t xml:space="preserve">Our intention is to reach a democratically confirmed position in collaboration with local partners as quickly as possible, </w:t>
      </w:r>
      <w:r w:rsidR="00E4252F">
        <w:t>noting that the County Council elections take place in May</w:t>
      </w:r>
      <w:r w:rsidR="007710C9">
        <w:t xml:space="preserve">, </w:t>
      </w:r>
      <w:r w:rsidRPr="002E7FD2">
        <w:t>and we hope that timely further feedback from MHCLG in response to this interim plan will assist us in doing so.</w:t>
      </w:r>
    </w:p>
    <w:p w:rsidRPr="00A93A57" w:rsidR="00117FF8" w:rsidP="381ADC0C" w:rsidRDefault="00117FF8" w14:paraId="15D1B1FD" w14:textId="77777777">
      <w:pPr>
        <w:rPr>
          <w:color w:val="000000" w:themeColor="text1"/>
        </w:rPr>
      </w:pPr>
    </w:p>
    <w:p w:rsidR="00801DB0" w:rsidP="381ADC0C" w:rsidRDefault="00801DB0" w14:paraId="5A190CD9" w14:textId="77777777">
      <w:pPr>
        <w:rPr>
          <w:b/>
        </w:rPr>
      </w:pPr>
    </w:p>
    <w:p w:rsidRPr="002E7FD2" w:rsidR="00707675" w:rsidP="381ADC0C" w:rsidRDefault="00707675" w14:paraId="2D3EF86C" w14:textId="27D60F63">
      <w:pPr>
        <w:rPr>
          <w:b/>
        </w:rPr>
      </w:pPr>
      <w:r w:rsidRPr="002E7FD2">
        <w:rPr>
          <w:b/>
        </w:rPr>
        <w:t>Structure of this document</w:t>
      </w:r>
    </w:p>
    <w:p w:rsidRPr="002E7FD2" w:rsidR="00490D3C" w:rsidP="381ADC0C" w:rsidRDefault="00707675" w14:paraId="30D3A684" w14:textId="6C5E0B1F">
      <w:pPr>
        <w:rPr>
          <w:bCs/>
        </w:rPr>
      </w:pPr>
      <w:r w:rsidRPr="002E7FD2">
        <w:rPr>
          <w:bCs/>
        </w:rPr>
        <w:t xml:space="preserve">This document includes: </w:t>
      </w:r>
    </w:p>
    <w:p w:rsidRPr="00777B46" w:rsidR="00F05470" w:rsidP="381ADC0C" w:rsidRDefault="00F05470" w14:paraId="518452B1" w14:textId="77777777">
      <w:pPr>
        <w:rPr>
          <w:bCs/>
          <w:highlight w:val="yellow"/>
        </w:rPr>
      </w:pPr>
    </w:p>
    <w:tbl>
      <w:tblPr>
        <w:tblStyle w:val="TableGrid"/>
        <w:tblW w:w="0" w:type="auto"/>
        <w:tblLook w:val="04A0" w:firstRow="1" w:lastRow="0" w:firstColumn="1" w:lastColumn="0" w:noHBand="0" w:noVBand="1"/>
      </w:tblPr>
      <w:tblGrid>
        <w:gridCol w:w="1413"/>
        <w:gridCol w:w="5379"/>
        <w:gridCol w:w="3396"/>
      </w:tblGrid>
      <w:tr w:rsidRPr="00777B46" w:rsidR="00A93A57" w:rsidTr="00A55FD0" w14:paraId="4513BAFB" w14:textId="77777777">
        <w:tc>
          <w:tcPr>
            <w:tcW w:w="1413" w:type="dxa"/>
          </w:tcPr>
          <w:p w:rsidRPr="002E7FD2" w:rsidR="00F05470" w:rsidP="381ADC0C" w:rsidRDefault="00F05470" w14:paraId="2035D3BE" w14:textId="4AE4CF68">
            <w:pPr>
              <w:rPr>
                <w:bCs/>
              </w:rPr>
            </w:pPr>
            <w:r w:rsidRPr="002E7FD2">
              <w:rPr>
                <w:b/>
              </w:rPr>
              <w:t>Part 1</w:t>
            </w:r>
          </w:p>
        </w:tc>
        <w:tc>
          <w:tcPr>
            <w:tcW w:w="5379" w:type="dxa"/>
          </w:tcPr>
          <w:p w:rsidRPr="002E7FD2" w:rsidR="00F05470" w:rsidP="381ADC0C" w:rsidRDefault="00801DB0" w14:paraId="4C08E22F" w14:textId="695DC4A6">
            <w:pPr>
              <w:rPr>
                <w:bCs/>
              </w:rPr>
            </w:pPr>
            <w:r>
              <w:rPr>
                <w:bCs/>
              </w:rPr>
              <w:t>S</w:t>
            </w:r>
            <w:r w:rsidRPr="002E7FD2" w:rsidR="00F05470">
              <w:rPr>
                <w:bCs/>
              </w:rPr>
              <w:t xml:space="preserve">ubmission oversight section, prepared collaboratively by all Councils </w:t>
            </w:r>
          </w:p>
        </w:tc>
        <w:tc>
          <w:tcPr>
            <w:tcW w:w="3396" w:type="dxa"/>
          </w:tcPr>
          <w:p w:rsidRPr="00927E47" w:rsidR="00F05470" w:rsidP="381ADC0C" w:rsidRDefault="00801DB0" w14:paraId="0BDA0DD4" w14:textId="2A203F16">
            <w:pPr>
              <w:rPr>
                <w:bCs/>
              </w:rPr>
            </w:pPr>
            <w:r w:rsidRPr="00927E47">
              <w:rPr>
                <w:bCs/>
              </w:rPr>
              <w:t>Page 4</w:t>
            </w:r>
          </w:p>
        </w:tc>
      </w:tr>
      <w:tr w:rsidRPr="00777B46" w:rsidR="00A93A57" w:rsidTr="00A55FD0" w14:paraId="092C54B4" w14:textId="77777777">
        <w:tc>
          <w:tcPr>
            <w:tcW w:w="1413" w:type="dxa"/>
          </w:tcPr>
          <w:p w:rsidRPr="002E7FD2" w:rsidR="00F05470" w:rsidP="381ADC0C" w:rsidRDefault="00F05470" w14:paraId="1082C4D8" w14:textId="537E5983">
            <w:pPr>
              <w:rPr>
                <w:bCs/>
              </w:rPr>
            </w:pPr>
            <w:r w:rsidRPr="002E7FD2">
              <w:rPr>
                <w:b/>
              </w:rPr>
              <w:t>Part 2</w:t>
            </w:r>
          </w:p>
        </w:tc>
        <w:tc>
          <w:tcPr>
            <w:tcW w:w="5379" w:type="dxa"/>
          </w:tcPr>
          <w:p w:rsidRPr="002E7FD2" w:rsidR="00F05470" w:rsidP="381ADC0C" w:rsidRDefault="00801DB0" w14:paraId="03C65E86" w14:textId="598A147B">
            <w:pPr>
              <w:rPr>
                <w:bCs/>
              </w:rPr>
            </w:pPr>
            <w:r>
              <w:rPr>
                <w:bCs/>
              </w:rPr>
              <w:t>P</w:t>
            </w:r>
            <w:r w:rsidRPr="002E7FD2" w:rsidR="00F05470">
              <w:rPr>
                <w:bCs/>
              </w:rPr>
              <w:t xml:space="preserve">roposal for a single county unitary authority, prepared by the County Council </w:t>
            </w:r>
          </w:p>
        </w:tc>
        <w:tc>
          <w:tcPr>
            <w:tcW w:w="3396" w:type="dxa"/>
          </w:tcPr>
          <w:p w:rsidRPr="00927E47" w:rsidR="00F05470" w:rsidP="381ADC0C" w:rsidRDefault="00801DB0" w14:paraId="6C24FC2A" w14:textId="58546542">
            <w:pPr>
              <w:rPr>
                <w:bCs/>
              </w:rPr>
            </w:pPr>
            <w:r w:rsidRPr="00927E47">
              <w:rPr>
                <w:bCs/>
              </w:rPr>
              <w:t>Page 17</w:t>
            </w:r>
          </w:p>
        </w:tc>
      </w:tr>
      <w:tr w:rsidR="00A93A57" w:rsidTr="00A55FD0" w14:paraId="4973412B" w14:textId="77777777">
        <w:tc>
          <w:tcPr>
            <w:tcW w:w="1413" w:type="dxa"/>
          </w:tcPr>
          <w:p w:rsidRPr="002E7FD2" w:rsidR="00F05470" w:rsidP="381ADC0C" w:rsidRDefault="00F05470" w14:paraId="07EE6BEA" w14:textId="3C29579F">
            <w:pPr>
              <w:rPr>
                <w:bCs/>
              </w:rPr>
            </w:pPr>
            <w:r w:rsidRPr="002E7FD2">
              <w:rPr>
                <w:b/>
              </w:rPr>
              <w:t>Part 3</w:t>
            </w:r>
          </w:p>
        </w:tc>
        <w:tc>
          <w:tcPr>
            <w:tcW w:w="5379" w:type="dxa"/>
          </w:tcPr>
          <w:p w:rsidRPr="002E7FD2" w:rsidR="00F05470" w:rsidP="00F05470" w:rsidRDefault="00F05470" w14:paraId="4BEF7AE8" w14:textId="2FB74CD0">
            <w:pPr>
              <w:rPr>
                <w:bCs/>
              </w:rPr>
            </w:pPr>
            <w:r w:rsidRPr="002E7FD2">
              <w:rPr>
                <w:bCs/>
              </w:rPr>
              <w:t xml:space="preserve">proposal for </w:t>
            </w:r>
            <w:r w:rsidRPr="002E7FD2" w:rsidR="00E478D8">
              <w:rPr>
                <w:bCs/>
              </w:rPr>
              <w:t>two</w:t>
            </w:r>
            <w:r w:rsidRPr="002E7FD2">
              <w:rPr>
                <w:bCs/>
              </w:rPr>
              <w:t>,</w:t>
            </w:r>
            <w:r w:rsidRPr="002E7FD2" w:rsidR="00E478D8">
              <w:rPr>
                <w:bCs/>
              </w:rPr>
              <w:t xml:space="preserve"> three</w:t>
            </w:r>
            <w:r w:rsidRPr="002E7FD2">
              <w:rPr>
                <w:bCs/>
              </w:rPr>
              <w:t xml:space="preserve"> or </w:t>
            </w:r>
            <w:r w:rsidRPr="002E7FD2" w:rsidR="00E478D8">
              <w:rPr>
                <w:bCs/>
              </w:rPr>
              <w:t xml:space="preserve">four </w:t>
            </w:r>
            <w:r w:rsidRPr="002E7FD2">
              <w:rPr>
                <w:bCs/>
              </w:rPr>
              <w:t xml:space="preserve">unitary authorities, prepared by the District and Borough Councils </w:t>
            </w:r>
          </w:p>
          <w:p w:rsidRPr="002E7FD2" w:rsidR="00F05470" w:rsidP="381ADC0C" w:rsidRDefault="00F05470" w14:paraId="60AE982B" w14:textId="77777777">
            <w:pPr>
              <w:rPr>
                <w:bCs/>
              </w:rPr>
            </w:pPr>
          </w:p>
        </w:tc>
        <w:tc>
          <w:tcPr>
            <w:tcW w:w="3396" w:type="dxa"/>
          </w:tcPr>
          <w:p w:rsidR="00F05470" w:rsidP="381ADC0C" w:rsidRDefault="00927E47" w14:paraId="25109140" w14:textId="38D31389">
            <w:pPr>
              <w:rPr>
                <w:bCs/>
              </w:rPr>
            </w:pPr>
            <w:r>
              <w:rPr>
                <w:bCs/>
              </w:rPr>
              <w:t>Page 21</w:t>
            </w:r>
          </w:p>
        </w:tc>
      </w:tr>
    </w:tbl>
    <w:p w:rsidR="00490D3C" w:rsidP="381ADC0C" w:rsidRDefault="00490D3C" w14:paraId="529D6535" w14:textId="77777777">
      <w:pPr>
        <w:rPr>
          <w:b/>
        </w:rPr>
      </w:pPr>
    </w:p>
    <w:p w:rsidRPr="005454AE" w:rsidR="00711C2E" w:rsidP="000D4679" w:rsidRDefault="00D76E9D" w14:paraId="087C037B" w14:textId="4AD570B0">
      <w:pPr>
        <w:pStyle w:val="Heading1"/>
      </w:pPr>
      <w:r w:rsidRPr="005454AE">
        <w:t>SUBMISSION OVERSIGHT SECTION</w:t>
      </w:r>
    </w:p>
    <w:p w:rsidR="000D4679" w:rsidP="381ADC0C" w:rsidRDefault="000D4679" w14:paraId="0FB76A18" w14:textId="77777777">
      <w:pPr>
        <w:rPr>
          <w:b/>
          <w:color w:val="002060"/>
        </w:rPr>
      </w:pPr>
    </w:p>
    <w:p w:rsidRPr="002C66B7" w:rsidR="00B20EC1" w:rsidP="381ADC0C" w:rsidRDefault="00B20EC1" w14:paraId="65594E95" w14:textId="7F3722A0">
      <w:pPr>
        <w:rPr>
          <w:b/>
          <w:color w:val="002060"/>
          <w:sz w:val="28"/>
          <w:szCs w:val="28"/>
        </w:rPr>
      </w:pPr>
      <w:r w:rsidRPr="002C66B7">
        <w:rPr>
          <w:b/>
          <w:color w:val="002060"/>
          <w:sz w:val="28"/>
          <w:szCs w:val="28"/>
        </w:rPr>
        <w:t>Introduction</w:t>
      </w:r>
      <w:r w:rsidRPr="002C66B7" w:rsidR="00DF360D">
        <w:rPr>
          <w:b/>
          <w:color w:val="002060"/>
          <w:sz w:val="28"/>
          <w:szCs w:val="28"/>
        </w:rPr>
        <w:t>:</w:t>
      </w:r>
    </w:p>
    <w:p w:rsidRPr="005454AE" w:rsidR="6999836B" w:rsidP="0506BE5E" w:rsidRDefault="6999836B" w14:paraId="381CE275" w14:textId="71640E1A">
      <w:pPr>
        <w:spacing w:after="160" w:line="257" w:lineRule="auto"/>
        <w:rPr>
          <w:rFonts w:cs="Arial"/>
        </w:rPr>
      </w:pPr>
      <w:r w:rsidRPr="005454AE">
        <w:rPr>
          <w:rFonts w:eastAsia="Arial" w:cs="Arial"/>
        </w:rPr>
        <w:t xml:space="preserve">We </w:t>
      </w:r>
      <w:r w:rsidRPr="005454AE" w:rsidR="00285D69">
        <w:rPr>
          <w:rFonts w:eastAsia="Arial" w:cs="Arial"/>
        </w:rPr>
        <w:t>are ambitious for the res</w:t>
      </w:r>
      <w:r w:rsidRPr="005454AE" w:rsidR="00056778">
        <w:rPr>
          <w:rFonts w:eastAsia="Arial" w:cs="Arial"/>
        </w:rPr>
        <w:t xml:space="preserve">idents of </w:t>
      </w:r>
      <w:proofErr w:type="gramStart"/>
      <w:r w:rsidRPr="005454AE" w:rsidR="00056778">
        <w:rPr>
          <w:rFonts w:eastAsia="Arial" w:cs="Arial"/>
        </w:rPr>
        <w:t>Hertfordshire</w:t>
      </w:r>
      <w:proofErr w:type="gramEnd"/>
      <w:r w:rsidRPr="005454AE" w:rsidR="00056778">
        <w:rPr>
          <w:rFonts w:eastAsia="Arial" w:cs="Arial"/>
        </w:rPr>
        <w:t xml:space="preserve"> and we</w:t>
      </w:r>
      <w:r w:rsidR="002541DE">
        <w:rPr>
          <w:rFonts w:eastAsia="Arial" w:cs="Arial"/>
        </w:rPr>
        <w:t xml:space="preserve"> understand </w:t>
      </w:r>
      <w:r w:rsidRPr="005454AE">
        <w:rPr>
          <w:rFonts w:eastAsia="Arial" w:cs="Arial"/>
        </w:rPr>
        <w:t xml:space="preserve">the Government’s </w:t>
      </w:r>
      <w:r w:rsidRPr="005454AE" w:rsidR="00507E98">
        <w:rPr>
          <w:rFonts w:eastAsia="Arial" w:cs="Arial"/>
        </w:rPr>
        <w:t>focus and intent</w:t>
      </w:r>
      <w:r w:rsidRPr="005454AE">
        <w:rPr>
          <w:rFonts w:eastAsia="Arial" w:cs="Arial"/>
        </w:rPr>
        <w:t xml:space="preserve"> to </w:t>
      </w:r>
      <w:r w:rsidRPr="005454AE" w:rsidR="00507E98">
        <w:rPr>
          <w:rFonts w:eastAsia="Arial" w:cs="Arial"/>
        </w:rPr>
        <w:t>implement</w:t>
      </w:r>
      <w:r w:rsidRPr="005454AE">
        <w:rPr>
          <w:rFonts w:eastAsia="Arial" w:cs="Arial"/>
        </w:rPr>
        <w:t xml:space="preserve"> local government reorganisation </w:t>
      </w:r>
      <w:r w:rsidRPr="005454AE" w:rsidR="00507E98">
        <w:rPr>
          <w:rFonts w:eastAsia="Arial" w:cs="Arial"/>
        </w:rPr>
        <w:t xml:space="preserve">to </w:t>
      </w:r>
      <w:r w:rsidRPr="005454AE" w:rsidR="00397DFA">
        <w:rPr>
          <w:rFonts w:eastAsia="Arial" w:cs="Arial"/>
        </w:rPr>
        <w:t>enable</w:t>
      </w:r>
      <w:r w:rsidRPr="005454AE">
        <w:rPr>
          <w:rFonts w:eastAsia="Arial" w:cs="Arial"/>
        </w:rPr>
        <w:t xml:space="preserve"> devolution of further powers and funding to </w:t>
      </w:r>
      <w:r w:rsidR="003D6B22">
        <w:rPr>
          <w:rFonts w:eastAsia="Arial" w:cs="Arial"/>
        </w:rPr>
        <w:t>Strategic</w:t>
      </w:r>
      <w:r w:rsidRPr="005454AE">
        <w:rPr>
          <w:rFonts w:eastAsia="Arial" w:cs="Arial"/>
        </w:rPr>
        <w:t xml:space="preserve"> Authorities. </w:t>
      </w:r>
    </w:p>
    <w:p w:rsidRPr="005454AE" w:rsidR="6999836B" w:rsidP="0506BE5E" w:rsidRDefault="6999836B" w14:paraId="6244A45F" w14:textId="60DD48AE">
      <w:pPr>
        <w:spacing w:after="160" w:line="257" w:lineRule="auto"/>
        <w:rPr>
          <w:rFonts w:cs="Arial"/>
        </w:rPr>
      </w:pPr>
      <w:r w:rsidRPr="005454AE">
        <w:rPr>
          <w:rFonts w:eastAsia="Arial" w:cs="Arial"/>
        </w:rPr>
        <w:t xml:space="preserve">We are keen to </w:t>
      </w:r>
      <w:r w:rsidRPr="005454AE" w:rsidR="001C3C94">
        <w:rPr>
          <w:rFonts w:eastAsia="Arial" w:cs="Arial"/>
        </w:rPr>
        <w:t>maximise</w:t>
      </w:r>
      <w:r w:rsidRPr="005454AE">
        <w:rPr>
          <w:rFonts w:eastAsia="Arial" w:cs="Arial"/>
        </w:rPr>
        <w:t xml:space="preserve"> this opportunity to make a difference to the people of Hertfordshire </w:t>
      </w:r>
      <w:r w:rsidRPr="005454AE" w:rsidR="001C3C94">
        <w:rPr>
          <w:rFonts w:eastAsia="Arial" w:cs="Arial"/>
        </w:rPr>
        <w:t>through</w:t>
      </w:r>
      <w:r w:rsidRPr="005454AE">
        <w:rPr>
          <w:rFonts w:eastAsia="Arial" w:cs="Arial"/>
        </w:rPr>
        <w:t>:</w:t>
      </w:r>
    </w:p>
    <w:p w:rsidRPr="005454AE" w:rsidR="6999836B" w:rsidP="006D0478" w:rsidRDefault="009D3FBF" w14:paraId="08A002C4" w14:textId="37639EF7">
      <w:pPr>
        <w:pStyle w:val="ListParagraph"/>
        <w:numPr>
          <w:ilvl w:val="0"/>
          <w:numId w:val="14"/>
        </w:numPr>
        <w:spacing w:after="0" w:line="257" w:lineRule="auto"/>
        <w:ind w:left="757"/>
        <w:rPr>
          <w:rFonts w:eastAsia="Arial" w:cs="Arial"/>
        </w:rPr>
      </w:pPr>
      <w:r w:rsidRPr="002E7FD2">
        <w:rPr>
          <w:rFonts w:eastAsia="Arial" w:cs="Arial"/>
        </w:rPr>
        <w:t>s</w:t>
      </w:r>
      <w:r w:rsidRPr="002E7FD2" w:rsidR="0018396B">
        <w:rPr>
          <w:rFonts w:eastAsia="Arial" w:cs="Arial"/>
        </w:rPr>
        <w:t>treamlining</w:t>
      </w:r>
      <w:r w:rsidRPr="005454AE" w:rsidR="0018396B">
        <w:rPr>
          <w:rFonts w:eastAsia="Arial" w:cs="Arial"/>
        </w:rPr>
        <w:t xml:space="preserve"> governance, service delivery and processes</w:t>
      </w:r>
      <w:r w:rsidRPr="005454AE" w:rsidR="6999836B">
        <w:rPr>
          <w:rFonts w:eastAsia="Arial" w:cs="Arial"/>
        </w:rPr>
        <w:t xml:space="preserve">, which will save money that can be reinvested in </w:t>
      </w:r>
      <w:proofErr w:type="gramStart"/>
      <w:r w:rsidRPr="005454AE" w:rsidR="6999836B">
        <w:rPr>
          <w:rFonts w:eastAsia="Arial" w:cs="Arial"/>
        </w:rPr>
        <w:t>services</w:t>
      </w:r>
      <w:proofErr w:type="gramEnd"/>
    </w:p>
    <w:p w:rsidRPr="005454AE" w:rsidR="6999836B" w:rsidP="006D0478" w:rsidRDefault="009D3FBF" w14:paraId="338BEA3F" w14:textId="33829B9B">
      <w:pPr>
        <w:pStyle w:val="ListParagraph"/>
        <w:numPr>
          <w:ilvl w:val="0"/>
          <w:numId w:val="14"/>
        </w:numPr>
        <w:spacing w:after="0" w:line="257" w:lineRule="auto"/>
        <w:ind w:left="757"/>
        <w:rPr>
          <w:rFonts w:eastAsia="Arial" w:cs="Arial"/>
        </w:rPr>
      </w:pPr>
      <w:r w:rsidRPr="002E7FD2">
        <w:rPr>
          <w:rFonts w:eastAsia="Arial" w:cs="Arial"/>
        </w:rPr>
        <w:t>clarifying</w:t>
      </w:r>
      <w:r w:rsidRPr="005454AE" w:rsidR="00F17690">
        <w:rPr>
          <w:rFonts w:eastAsia="Arial" w:cs="Arial"/>
        </w:rPr>
        <w:t xml:space="preserve"> </w:t>
      </w:r>
      <w:r w:rsidRPr="005454AE" w:rsidR="6999836B">
        <w:rPr>
          <w:rFonts w:eastAsia="Arial" w:cs="Arial"/>
        </w:rPr>
        <w:t>accountability</w:t>
      </w:r>
      <w:r w:rsidRPr="002E7FD2">
        <w:rPr>
          <w:rFonts w:eastAsia="Arial" w:cs="Arial"/>
        </w:rPr>
        <w:t xml:space="preserve"> and leadership</w:t>
      </w:r>
      <w:r w:rsidRPr="005454AE" w:rsidR="6999836B">
        <w:rPr>
          <w:rFonts w:eastAsia="Arial" w:cs="Arial"/>
        </w:rPr>
        <w:t xml:space="preserve"> </w:t>
      </w:r>
    </w:p>
    <w:p w:rsidRPr="005454AE" w:rsidR="6999836B" w:rsidP="006D0478" w:rsidRDefault="6999836B" w14:paraId="71655701" w14:textId="5011908E">
      <w:pPr>
        <w:pStyle w:val="ListParagraph"/>
        <w:numPr>
          <w:ilvl w:val="0"/>
          <w:numId w:val="14"/>
        </w:numPr>
        <w:spacing w:after="0" w:line="257" w:lineRule="auto"/>
        <w:ind w:left="757"/>
        <w:rPr>
          <w:rFonts w:eastAsia="Arial" w:cs="Arial"/>
        </w:rPr>
      </w:pPr>
      <w:r w:rsidRPr="005454AE">
        <w:rPr>
          <w:rFonts w:eastAsia="Arial" w:cs="Arial"/>
        </w:rPr>
        <w:t xml:space="preserve">joining up services, which helps to support effective work with partner </w:t>
      </w:r>
      <w:proofErr w:type="gramStart"/>
      <w:r w:rsidRPr="005454AE">
        <w:rPr>
          <w:rFonts w:eastAsia="Arial" w:cs="Arial"/>
        </w:rPr>
        <w:t>organisations</w:t>
      </w:r>
      <w:proofErr w:type="gramEnd"/>
    </w:p>
    <w:p w:rsidRPr="002E7FD2" w:rsidR="0097711A" w:rsidP="006D0478" w:rsidRDefault="0097711A" w14:paraId="55C16417" w14:textId="13C854C7">
      <w:pPr>
        <w:pStyle w:val="ListParagraph"/>
        <w:numPr>
          <w:ilvl w:val="0"/>
          <w:numId w:val="14"/>
        </w:numPr>
        <w:spacing w:after="0" w:line="257" w:lineRule="auto"/>
        <w:ind w:left="757"/>
        <w:rPr>
          <w:rFonts w:eastAsia="Arial" w:cs="Arial"/>
        </w:rPr>
      </w:pPr>
      <w:r w:rsidRPr="002E7FD2">
        <w:rPr>
          <w:rFonts w:eastAsia="Arial" w:cs="Arial"/>
        </w:rPr>
        <w:t xml:space="preserve">maximising the opportunities presented through Devolution to strengthen the economy, create jobs and opportunity, invest in skills, provide vital homes, secure thriving communities and sustainable places to live, work and </w:t>
      </w:r>
      <w:proofErr w:type="gramStart"/>
      <w:r w:rsidRPr="002E7FD2">
        <w:rPr>
          <w:rFonts w:eastAsia="Arial" w:cs="Arial"/>
        </w:rPr>
        <w:t>enjoy</w:t>
      </w:r>
      <w:proofErr w:type="gramEnd"/>
    </w:p>
    <w:p w:rsidRPr="002E7FD2" w:rsidR="009D3FBF" w:rsidP="006D0478" w:rsidRDefault="009D3FBF" w14:paraId="3EE1182E" w14:textId="6B19A15A">
      <w:pPr>
        <w:pStyle w:val="ListParagraph"/>
        <w:numPr>
          <w:ilvl w:val="0"/>
          <w:numId w:val="14"/>
        </w:numPr>
        <w:spacing w:after="0" w:line="257" w:lineRule="auto"/>
        <w:ind w:left="757"/>
        <w:rPr>
          <w:rFonts w:eastAsia="Arial" w:cs="Arial"/>
        </w:rPr>
      </w:pPr>
      <w:r w:rsidRPr="002E7FD2">
        <w:rPr>
          <w:rFonts w:eastAsia="Arial" w:cs="Arial"/>
        </w:rPr>
        <w:t xml:space="preserve">maintaining and strengthening local connections and responsiveness to the diverse needs of communities across Hertfordshire </w:t>
      </w:r>
    </w:p>
    <w:p w:rsidRPr="005454AE" w:rsidR="00AA606E" w:rsidP="00AA606E" w:rsidRDefault="00AA606E" w14:paraId="5534CB56" w14:textId="77777777">
      <w:pPr>
        <w:pStyle w:val="ListParagraph"/>
        <w:spacing w:after="0" w:line="257" w:lineRule="auto"/>
        <w:ind w:left="757"/>
        <w:rPr>
          <w:rFonts w:eastAsia="Arial" w:cs="Arial"/>
        </w:rPr>
      </w:pPr>
    </w:p>
    <w:p w:rsidRPr="005454AE" w:rsidR="6999836B" w:rsidP="0506BE5E" w:rsidRDefault="6999836B" w14:paraId="58B5D48F" w14:textId="7A7DC59B">
      <w:pPr>
        <w:spacing w:after="0"/>
        <w:rPr>
          <w:rFonts w:cs="Arial"/>
        </w:rPr>
      </w:pPr>
      <w:r w:rsidRPr="005454AE">
        <w:rPr>
          <w:rFonts w:eastAsia="Arial" w:cs="Arial"/>
          <w:lang w:val="en-US"/>
        </w:rPr>
        <w:t>Hertfordshire is a</w:t>
      </w:r>
      <w:r w:rsidRPr="005454AE">
        <w:rPr>
          <w:rFonts w:cs="Arial"/>
        </w:rPr>
        <w:t>n economic powerhouse</w:t>
      </w:r>
      <w:r w:rsidRPr="005454AE">
        <w:rPr>
          <w:rFonts w:eastAsia="Arial" w:cs="Arial"/>
          <w:lang w:val="en-US"/>
        </w:rPr>
        <w:t xml:space="preserve"> that generates £46 bn </w:t>
      </w:r>
      <w:r w:rsidRPr="005454AE">
        <w:rPr>
          <w:rFonts w:cs="Arial"/>
        </w:rPr>
        <w:t>pa GVA for the UK economy – greater than many existing city regions</w:t>
      </w:r>
      <w:r w:rsidRPr="005454AE">
        <w:rPr>
          <w:rFonts w:eastAsia="Arial" w:cs="Arial"/>
          <w:lang w:val="en-US"/>
        </w:rPr>
        <w:t xml:space="preserve">. </w:t>
      </w:r>
      <w:r w:rsidRPr="005454AE">
        <w:rPr>
          <w:rFonts w:eastAsia="Arial" w:cs="Arial"/>
          <w:color w:val="000000" w:themeColor="text1"/>
        </w:rPr>
        <w:t>Hertfordshire is home to academic excellence and some of the country’s leading businesses, including internationally renowned creative media</w:t>
      </w:r>
      <w:r w:rsidRPr="4773AC15" w:rsidR="204AE3CA">
        <w:rPr>
          <w:rFonts w:eastAsia="Arial" w:cs="Arial"/>
          <w:color w:val="000000" w:themeColor="text1"/>
        </w:rPr>
        <w:t>,</w:t>
      </w:r>
      <w:r w:rsidRPr="005454AE">
        <w:rPr>
          <w:rFonts w:eastAsia="Arial" w:cs="Arial"/>
          <w:color w:val="000000" w:themeColor="text1"/>
        </w:rPr>
        <w:t xml:space="preserve"> advanced </w:t>
      </w:r>
      <w:r w:rsidRPr="005454AE" w:rsidR="00A93A57">
        <w:rPr>
          <w:rFonts w:eastAsia="Arial" w:cs="Arial"/>
          <w:color w:val="000000" w:themeColor="text1"/>
        </w:rPr>
        <w:t>manufacturing,</w:t>
      </w:r>
      <w:r w:rsidRPr="005454AE">
        <w:rPr>
          <w:rFonts w:eastAsia="Arial" w:cs="Arial"/>
          <w:color w:val="000000" w:themeColor="text1"/>
        </w:rPr>
        <w:t xml:space="preserve"> and life sciences industries.</w:t>
      </w:r>
    </w:p>
    <w:p w:rsidRPr="005454AE" w:rsidR="6999836B" w:rsidP="0506BE5E" w:rsidRDefault="6999836B" w14:paraId="260590A8" w14:textId="5ACD6A20">
      <w:pPr>
        <w:spacing w:before="240" w:after="240"/>
        <w:rPr>
          <w:rFonts w:cs="Arial"/>
        </w:rPr>
      </w:pPr>
      <w:r w:rsidRPr="005454AE">
        <w:rPr>
          <w:rFonts w:eastAsia="Arial" w:cs="Arial"/>
          <w:color w:val="000000" w:themeColor="text1"/>
        </w:rPr>
        <w:t xml:space="preserve">With a population of just over 1.2 million residents - the county has </w:t>
      </w:r>
      <w:r w:rsidRPr="005454AE" w:rsidR="0086495A">
        <w:rPr>
          <w:rFonts w:eastAsia="Arial" w:cs="Arial"/>
          <w:color w:val="000000" w:themeColor="text1"/>
        </w:rPr>
        <w:t xml:space="preserve">a diverse </w:t>
      </w:r>
      <w:r w:rsidRPr="005454AE" w:rsidR="001B5D55">
        <w:rPr>
          <w:rFonts w:eastAsia="Arial" w:cs="Arial"/>
          <w:color w:val="000000" w:themeColor="text1"/>
        </w:rPr>
        <w:t xml:space="preserve">range of communities </w:t>
      </w:r>
      <w:r w:rsidRPr="005454AE" w:rsidR="008E6C48">
        <w:rPr>
          <w:rFonts w:eastAsia="Arial" w:cs="Arial"/>
          <w:color w:val="000000" w:themeColor="text1"/>
        </w:rPr>
        <w:t>inhabiting</w:t>
      </w:r>
      <w:r w:rsidRPr="005454AE" w:rsidR="00413999">
        <w:rPr>
          <w:rFonts w:eastAsia="Arial" w:cs="Arial"/>
          <w:color w:val="000000" w:themeColor="text1"/>
        </w:rPr>
        <w:t xml:space="preserve"> contrasting environments</w:t>
      </w:r>
      <w:r w:rsidR="00A55FD0">
        <w:rPr>
          <w:rFonts w:eastAsia="Arial" w:cs="Arial"/>
          <w:color w:val="000000" w:themeColor="text1"/>
        </w:rPr>
        <w:t>, with</w:t>
      </w:r>
      <w:r w:rsidRPr="005454AE">
        <w:rPr>
          <w:rFonts w:eastAsia="Arial" w:cs="Arial"/>
          <w:color w:val="000000" w:themeColor="text1"/>
        </w:rPr>
        <w:t xml:space="preserve"> thriving garden cities and post-war new towns having developed alongside historic market towns, picturesque </w:t>
      </w:r>
      <w:r w:rsidRPr="005454AE" w:rsidR="00996B33">
        <w:rPr>
          <w:rFonts w:eastAsia="Arial" w:cs="Arial"/>
          <w:color w:val="000000" w:themeColor="text1"/>
        </w:rPr>
        <w:t>villages,</w:t>
      </w:r>
      <w:r w:rsidRPr="005454AE">
        <w:rPr>
          <w:rFonts w:eastAsia="Arial" w:cs="Arial"/>
          <w:color w:val="000000" w:themeColor="text1"/>
        </w:rPr>
        <w:t xml:space="preserve"> and areas of outstanding beauty. There is no single dominant large urban centre, rather an array of small and medium sized towns </w:t>
      </w:r>
      <w:r w:rsidRPr="0B404D30">
        <w:rPr>
          <w:rFonts w:eastAsia="Arial" w:cs="Arial"/>
          <w:color w:val="000000" w:themeColor="text1"/>
        </w:rPr>
        <w:t>sit</w:t>
      </w:r>
      <w:r w:rsidRPr="0B404D30" w:rsidR="7EE5CE1F">
        <w:rPr>
          <w:rFonts w:eastAsia="Arial" w:cs="Arial"/>
          <w:color w:val="000000" w:themeColor="text1"/>
        </w:rPr>
        <w:t>ting</w:t>
      </w:r>
      <w:r w:rsidRPr="005454AE">
        <w:rPr>
          <w:rFonts w:eastAsia="Arial" w:cs="Arial"/>
          <w:color w:val="000000" w:themeColor="text1"/>
        </w:rPr>
        <w:t xml:space="preserve"> alongside larger settlements such as Watford, Stevenage, St </w:t>
      </w:r>
      <w:proofErr w:type="gramStart"/>
      <w:r w:rsidRPr="005454AE">
        <w:rPr>
          <w:rFonts w:eastAsia="Arial" w:cs="Arial"/>
          <w:color w:val="000000" w:themeColor="text1"/>
        </w:rPr>
        <w:t>Albans</w:t>
      </w:r>
      <w:proofErr w:type="gramEnd"/>
      <w:r w:rsidRPr="005454AE">
        <w:rPr>
          <w:rFonts w:eastAsia="Arial" w:cs="Arial"/>
          <w:color w:val="000000" w:themeColor="text1"/>
        </w:rPr>
        <w:t xml:space="preserve"> and Hemel Hempstead. In total, there are 40 settlements with 4,000 or more residents in each.</w:t>
      </w:r>
    </w:p>
    <w:p w:rsidRPr="005454AE" w:rsidR="6999836B" w:rsidP="0506BE5E" w:rsidRDefault="6999836B" w14:paraId="54051B50" w14:textId="5EA02379">
      <w:pPr>
        <w:spacing w:before="240" w:after="240"/>
        <w:rPr>
          <w:rFonts w:cs="Arial"/>
        </w:rPr>
      </w:pPr>
      <w:r w:rsidRPr="005454AE">
        <w:rPr>
          <w:rFonts w:eastAsia="Arial" w:cs="Arial"/>
          <w:color w:val="000000" w:themeColor="text1"/>
        </w:rPr>
        <w:t xml:space="preserve">Our </w:t>
      </w:r>
      <w:r w:rsidRPr="6EEADF72">
        <w:rPr>
          <w:rFonts w:eastAsia="Arial" w:cs="Arial"/>
          <w:color w:val="000000" w:themeColor="text1"/>
        </w:rPr>
        <w:t>county</w:t>
      </w:r>
      <w:r w:rsidRPr="6EEADF72" w:rsidR="3A31B522">
        <w:rPr>
          <w:rFonts w:eastAsia="Arial" w:cs="Arial"/>
          <w:color w:val="000000" w:themeColor="text1"/>
        </w:rPr>
        <w:t>’s</w:t>
      </w:r>
      <w:r w:rsidRPr="005454AE">
        <w:rPr>
          <w:rFonts w:eastAsia="Arial" w:cs="Arial"/>
          <w:color w:val="000000" w:themeColor="text1"/>
        </w:rPr>
        <w:t xml:space="preserve"> </w:t>
      </w:r>
      <w:r w:rsidRPr="36428FFC" w:rsidR="1EDC3BAB">
        <w:rPr>
          <w:rFonts w:eastAsia="Arial" w:cs="Arial"/>
          <w:color w:val="000000" w:themeColor="text1"/>
        </w:rPr>
        <w:t xml:space="preserve">local </w:t>
      </w:r>
      <w:r w:rsidRPr="4FC739B8" w:rsidR="1EDC3BAB">
        <w:rPr>
          <w:rFonts w:eastAsia="Arial" w:cs="Arial"/>
          <w:color w:val="000000" w:themeColor="text1"/>
        </w:rPr>
        <w:t xml:space="preserve">government arrangements </w:t>
      </w:r>
      <w:r w:rsidRPr="4FC739B8">
        <w:rPr>
          <w:rFonts w:eastAsia="Arial" w:cs="Arial"/>
          <w:color w:val="000000" w:themeColor="text1"/>
        </w:rPr>
        <w:t>comprise</w:t>
      </w:r>
      <w:r w:rsidRPr="005454AE">
        <w:rPr>
          <w:rFonts w:eastAsia="Arial" w:cs="Arial"/>
          <w:color w:val="000000" w:themeColor="text1"/>
        </w:rPr>
        <w:t xml:space="preserve"> the </w:t>
      </w:r>
      <w:r w:rsidRPr="005454AE">
        <w:rPr>
          <w:rFonts w:eastAsia="Arial" w:cs="Arial"/>
        </w:rPr>
        <w:t>county council, ten district and borough councils a</w:t>
      </w:r>
      <w:r w:rsidR="009918D7">
        <w:rPr>
          <w:rFonts w:eastAsia="Arial" w:cs="Arial"/>
        </w:rPr>
        <w:t xml:space="preserve">s well as </w:t>
      </w:r>
      <w:r w:rsidRPr="005454AE">
        <w:rPr>
          <w:rFonts w:eastAsia="Arial" w:cs="Arial"/>
        </w:rPr>
        <w:t>124 town, parish, and community councils.</w:t>
      </w:r>
    </w:p>
    <w:p w:rsidRPr="005454AE" w:rsidR="6999836B" w:rsidP="0506BE5E" w:rsidRDefault="6999836B" w14:paraId="189E7B3F" w14:textId="08ABCC18">
      <w:pPr>
        <w:spacing w:before="240" w:after="240"/>
        <w:rPr>
          <w:rFonts w:cs="Arial"/>
        </w:rPr>
      </w:pPr>
      <w:r w:rsidRPr="005454AE">
        <w:rPr>
          <w:rFonts w:eastAsia="Arial" w:cs="Arial"/>
        </w:rPr>
        <w:t xml:space="preserve">We are in the enviable </w:t>
      </w:r>
      <w:r w:rsidRPr="005454AE" w:rsidR="066C2CC6">
        <w:rPr>
          <w:rFonts w:eastAsia="Arial" w:cs="Arial"/>
        </w:rPr>
        <w:t xml:space="preserve">position </w:t>
      </w:r>
      <w:r w:rsidRPr="005454AE">
        <w:rPr>
          <w:rFonts w:eastAsia="Arial" w:cs="Arial"/>
        </w:rPr>
        <w:t xml:space="preserve">of having most of our public sector and local government boundaries line up with the county borders. This includes </w:t>
      </w:r>
      <w:r w:rsidRPr="005454AE" w:rsidR="002A6EAF">
        <w:rPr>
          <w:rFonts w:eastAsia="Arial" w:cs="Arial"/>
        </w:rPr>
        <w:t xml:space="preserve">the Herts Fire &amp; Rescue Service </w:t>
      </w:r>
      <w:r w:rsidRPr="005454AE" w:rsidR="00A82A47">
        <w:rPr>
          <w:rFonts w:eastAsia="Arial" w:cs="Arial"/>
        </w:rPr>
        <w:t xml:space="preserve">provided by </w:t>
      </w:r>
      <w:r w:rsidRPr="005454AE" w:rsidR="00FC39BC">
        <w:rPr>
          <w:rFonts w:eastAsia="Arial" w:cs="Arial"/>
        </w:rPr>
        <w:t xml:space="preserve">Hertfordshire County Council, </w:t>
      </w:r>
      <w:r w:rsidRPr="005454AE">
        <w:rPr>
          <w:rFonts w:eastAsia="Arial" w:cs="Arial"/>
        </w:rPr>
        <w:t xml:space="preserve">a police constabulary, a Police and Crime Commissioner and a countywide economic </w:t>
      </w:r>
      <w:proofErr w:type="gramStart"/>
      <w:r w:rsidRPr="005454AE">
        <w:rPr>
          <w:rFonts w:eastAsia="Arial" w:cs="Arial"/>
        </w:rPr>
        <w:t>partnership</w:t>
      </w:r>
      <w:r w:rsidRPr="209B06B2" w:rsidR="2986D759">
        <w:rPr>
          <w:rFonts w:eastAsia="Arial" w:cs="Arial"/>
        </w:rPr>
        <w:t>;</w:t>
      </w:r>
      <w:proofErr w:type="gramEnd"/>
      <w:r w:rsidRPr="005454AE">
        <w:rPr>
          <w:rFonts w:eastAsia="Arial" w:cs="Arial"/>
        </w:rPr>
        <w:t xml:space="preserve"> Hertfordshire Futures. </w:t>
      </w:r>
    </w:p>
    <w:p w:rsidRPr="00190CEC" w:rsidR="6999836B" w:rsidP="0506BE5E" w:rsidRDefault="6999836B" w14:paraId="7D58B14E" w14:textId="6C8C95B6">
      <w:pPr>
        <w:spacing w:before="240" w:after="240"/>
        <w:rPr>
          <w:rFonts w:cs="Arial"/>
          <w:color w:val="000000" w:themeColor="text1"/>
        </w:rPr>
      </w:pPr>
      <w:r w:rsidRPr="00190CEC">
        <w:rPr>
          <w:rFonts w:eastAsia="Arial" w:cs="Arial"/>
          <w:color w:val="000000" w:themeColor="text1"/>
        </w:rPr>
        <w:t>Hertfordshire forms part of the Hertfordshire and West Essex Integrated Care System (ICS), along with West Essex (which is within the Essex County Council area)</w:t>
      </w:r>
      <w:r w:rsidRPr="00190CEC" w:rsidR="00BA5969">
        <w:rPr>
          <w:color w:val="000000" w:themeColor="text1"/>
        </w:rPr>
        <w:t xml:space="preserve"> </w:t>
      </w:r>
      <w:r w:rsidRPr="00190CEC" w:rsidR="00BA5969">
        <w:rPr>
          <w:color w:val="000000" w:themeColor="text1"/>
        </w:rPr>
        <w:t>and Royston within Cambridgeshire and Peterborough ICS</w:t>
      </w:r>
      <w:r w:rsidRPr="00190CEC">
        <w:rPr>
          <w:rFonts w:eastAsia="Arial" w:cs="Arial"/>
          <w:color w:val="000000" w:themeColor="text1"/>
        </w:rPr>
        <w:t>. The county is also home to the University of Hertfordshire, four Further Education colleges, Rothamsted Research, the Building Research Establishment (BRE) Group and the Royal Veterinary College.</w:t>
      </w:r>
    </w:p>
    <w:p w:rsidRPr="005454AE" w:rsidR="018DC321" w:rsidP="00015193" w:rsidRDefault="6999836B" w14:paraId="26647774" w14:textId="537B48CD">
      <w:pPr>
        <w:spacing w:before="240" w:after="240"/>
        <w:rPr>
          <w:rFonts w:eastAsia="Arial" w:cs="Arial"/>
        </w:rPr>
      </w:pPr>
      <w:r w:rsidRPr="005454AE">
        <w:rPr>
          <w:rFonts w:eastAsia="Arial" w:cs="Arial"/>
        </w:rPr>
        <w:t>The fact that many of these organisations are focussing on a similar geography strengthens our ability to work collaboratively. Nonetheless, Hertfordshire can be a complex area in which to operate.</w:t>
      </w:r>
      <w:r w:rsidRPr="005454AE" w:rsidR="00A22F5E">
        <w:rPr>
          <w:rFonts w:eastAsia="Arial" w:cs="Arial"/>
        </w:rPr>
        <w:t xml:space="preserve"> Local Government Reform provides an opportunity to </w:t>
      </w:r>
      <w:r w:rsidRPr="005454AE" w:rsidR="00C069AC">
        <w:rPr>
          <w:rFonts w:eastAsia="Arial" w:cs="Arial"/>
        </w:rPr>
        <w:t xml:space="preserve">further align </w:t>
      </w:r>
      <w:r w:rsidRPr="005454AE" w:rsidR="00965C4F">
        <w:rPr>
          <w:rFonts w:eastAsia="Arial" w:cs="Arial"/>
        </w:rPr>
        <w:t xml:space="preserve">strategic direction and local delivery. </w:t>
      </w:r>
    </w:p>
    <w:p w:rsidRPr="00635AF4" w:rsidR="00C214DE" w:rsidP="00015193" w:rsidRDefault="00C214DE" w14:paraId="47FCD625" w14:textId="013860C5">
      <w:pPr>
        <w:spacing w:before="240" w:after="240"/>
        <w:rPr>
          <w:rFonts w:eastAsia="Arial" w:cs="Arial"/>
          <w:b/>
          <w:bCs/>
          <w:color w:val="000000" w:themeColor="text1"/>
        </w:rPr>
      </w:pPr>
      <w:r w:rsidRPr="00635AF4">
        <w:rPr>
          <w:rFonts w:eastAsia="Arial" w:cs="Arial"/>
          <w:b/>
          <w:bCs/>
          <w:color w:val="000000" w:themeColor="text1"/>
        </w:rPr>
        <w:t xml:space="preserve">Our Design Principles and Approach: </w:t>
      </w:r>
    </w:p>
    <w:p w:rsidRPr="0000112F" w:rsidR="00E52C2F" w:rsidP="00165A4D" w:rsidRDefault="00E52C2F" w14:paraId="0076032C" w14:textId="267DE1F3">
      <w:pPr>
        <w:widowControl/>
        <w:numPr>
          <w:ilvl w:val="0"/>
          <w:numId w:val="21"/>
        </w:numPr>
        <w:spacing w:before="100" w:beforeAutospacing="1" w:after="240" w:line="240" w:lineRule="auto"/>
        <w:ind w:left="714" w:hanging="357"/>
        <w:rPr>
          <w:rFonts w:cs="Arial"/>
          <w:b/>
          <w:bCs/>
          <w:color w:val="000000" w:themeColor="text1"/>
          <w:lang w:eastAsia="en-GB"/>
        </w:rPr>
      </w:pPr>
      <w:r w:rsidRPr="002E7FD2">
        <w:rPr>
          <w:rFonts w:cs="Arial"/>
          <w:b/>
          <w:bCs/>
          <w:color w:val="000000" w:themeColor="text1"/>
          <w:lang w:eastAsia="en-GB"/>
        </w:rPr>
        <w:t>Improving services and outcomes for residents and citizens</w:t>
      </w:r>
      <w:r w:rsidRPr="002E7FD2">
        <w:rPr>
          <w:rFonts w:cs="Arial"/>
          <w:color w:val="000000" w:themeColor="text1"/>
          <w:lang w:eastAsia="en-GB"/>
        </w:rPr>
        <w:t xml:space="preserve"> </w:t>
      </w:r>
      <w:r w:rsidRPr="002E7FD2" w:rsidR="00E10835">
        <w:rPr>
          <w:rFonts w:cs="Arial"/>
          <w:color w:val="000000" w:themeColor="text1"/>
          <w:lang w:eastAsia="en-GB"/>
        </w:rPr>
        <w:t>–</w:t>
      </w:r>
      <w:r w:rsidRPr="002E7FD2">
        <w:rPr>
          <w:rFonts w:cs="Arial"/>
          <w:color w:val="000000" w:themeColor="text1"/>
          <w:lang w:eastAsia="en-GB"/>
        </w:rPr>
        <w:t xml:space="preserve"> local government must provide efficient, </w:t>
      </w:r>
      <w:r w:rsidRPr="002E7FD2" w:rsidR="004837F0">
        <w:rPr>
          <w:rFonts w:cs="Arial"/>
          <w:color w:val="000000" w:themeColor="text1"/>
          <w:lang w:eastAsia="en-GB"/>
        </w:rPr>
        <w:t>eff</w:t>
      </w:r>
      <w:r w:rsidR="004837F0">
        <w:rPr>
          <w:rFonts w:cs="Arial"/>
          <w:color w:val="000000" w:themeColor="text1"/>
          <w:lang w:eastAsia="en-GB"/>
        </w:rPr>
        <w:t>ective</w:t>
      </w:r>
      <w:r w:rsidRPr="002E7FD2" w:rsidR="00800717">
        <w:rPr>
          <w:rFonts w:cs="Arial"/>
          <w:color w:val="000000" w:themeColor="text1"/>
          <w:lang w:eastAsia="en-GB"/>
        </w:rPr>
        <w:t xml:space="preserve">, </w:t>
      </w:r>
      <w:r w:rsidRPr="002E7FD2" w:rsidR="00C219F4">
        <w:rPr>
          <w:rFonts w:cs="Arial"/>
          <w:color w:val="000000" w:themeColor="text1"/>
          <w:lang w:eastAsia="en-GB"/>
        </w:rPr>
        <w:t>accessible,</w:t>
      </w:r>
      <w:r w:rsidRPr="002E7FD2">
        <w:rPr>
          <w:rFonts w:cs="Arial"/>
          <w:color w:val="000000" w:themeColor="text1"/>
          <w:lang w:eastAsia="en-GB"/>
        </w:rPr>
        <w:t xml:space="preserve"> and responsive services that meet the</w:t>
      </w:r>
      <w:r w:rsidRPr="002E7FD2" w:rsidR="00800717">
        <w:rPr>
          <w:rFonts w:cs="Arial"/>
          <w:color w:val="000000" w:themeColor="text1"/>
          <w:lang w:eastAsia="en-GB"/>
        </w:rPr>
        <w:t xml:space="preserve"> distinctive</w:t>
      </w:r>
      <w:r w:rsidRPr="002E7FD2">
        <w:rPr>
          <w:rFonts w:cs="Arial"/>
          <w:color w:val="000000" w:themeColor="text1"/>
          <w:lang w:eastAsia="en-GB"/>
        </w:rPr>
        <w:t xml:space="preserve"> needs of our local communities, minimising the risk and impact of any transition</w:t>
      </w:r>
      <w:r w:rsidRPr="002E7FD2" w:rsidR="002E7FD2">
        <w:rPr>
          <w:rFonts w:cs="Arial"/>
          <w:color w:val="000000" w:themeColor="text1"/>
          <w:lang w:eastAsia="en-GB"/>
        </w:rPr>
        <w:t xml:space="preserve"> and embracing opportunities for continuous improvement and innovation in </w:t>
      </w:r>
      <w:r w:rsidRPr="0000112F" w:rsidR="002E7FD2">
        <w:rPr>
          <w:rFonts w:cs="Arial"/>
          <w:color w:val="000000" w:themeColor="text1"/>
          <w:lang w:eastAsia="en-GB"/>
        </w:rPr>
        <w:t>service delivery.</w:t>
      </w:r>
      <w:r w:rsidRPr="0000112F" w:rsidR="002E7FD2">
        <w:rPr>
          <w:rFonts w:cs="Arial"/>
          <w:b/>
          <w:bCs/>
          <w:color w:val="000000" w:themeColor="text1"/>
          <w:lang w:eastAsia="en-GB"/>
        </w:rPr>
        <w:t xml:space="preserve"> </w:t>
      </w:r>
    </w:p>
    <w:p w:rsidR="00C219F4" w:rsidP="006D0478" w:rsidRDefault="00E52C2F" w14:paraId="6A823515" w14:textId="0A89798B">
      <w:pPr>
        <w:widowControl/>
        <w:numPr>
          <w:ilvl w:val="0"/>
          <w:numId w:val="21"/>
        </w:numPr>
        <w:spacing w:before="100" w:beforeAutospacing="1" w:after="240" w:line="240" w:lineRule="auto"/>
        <w:ind w:left="714" w:hanging="357"/>
        <w:rPr>
          <w:rFonts w:cs="Arial"/>
          <w:color w:val="000000" w:themeColor="text1"/>
          <w:lang w:eastAsia="en-GB"/>
        </w:rPr>
      </w:pPr>
      <w:r w:rsidRPr="0000112F">
        <w:rPr>
          <w:rFonts w:cs="Arial"/>
          <w:b/>
          <w:bCs/>
          <w:color w:val="000000" w:themeColor="text1"/>
          <w:lang w:eastAsia="en-GB"/>
        </w:rPr>
        <w:t xml:space="preserve">Strengthening democratic representation and local engagement </w:t>
      </w:r>
      <w:r w:rsidRPr="0000112F" w:rsidR="00E10835">
        <w:rPr>
          <w:rFonts w:cs="Arial"/>
          <w:b/>
          <w:bCs/>
          <w:color w:val="000000" w:themeColor="text1"/>
          <w:lang w:eastAsia="en-GB"/>
        </w:rPr>
        <w:t>–</w:t>
      </w:r>
      <w:r w:rsidRPr="0000112F">
        <w:rPr>
          <w:rFonts w:cs="Arial"/>
          <w:b/>
          <w:bCs/>
          <w:color w:val="000000" w:themeColor="text1"/>
          <w:lang w:eastAsia="en-GB"/>
        </w:rPr>
        <w:t xml:space="preserve"> </w:t>
      </w:r>
      <w:r w:rsidRPr="00E42FA9" w:rsidR="00E42FA9">
        <w:rPr>
          <w:rFonts w:cs="Arial"/>
          <w:color w:val="000000" w:themeColor="text1"/>
          <w:lang w:eastAsia="en-GB"/>
        </w:rPr>
        <w:t xml:space="preserve">community </w:t>
      </w:r>
      <w:r w:rsidRPr="0000112F" w:rsidR="002E7FD2">
        <w:rPr>
          <w:rFonts w:cs="Arial"/>
          <w:color w:val="000000" w:themeColor="text1"/>
          <w:lang w:eastAsia="en-GB"/>
        </w:rPr>
        <w:t xml:space="preserve">voice </w:t>
      </w:r>
      <w:r w:rsidRPr="0000112F" w:rsidR="00165A4D">
        <w:rPr>
          <w:rFonts w:cs="Arial"/>
          <w:color w:val="000000" w:themeColor="text1"/>
          <w:lang w:eastAsia="en-GB"/>
        </w:rPr>
        <w:t xml:space="preserve">and respect for local identity, culture and heritage </w:t>
      </w:r>
      <w:r w:rsidRPr="0000112F" w:rsidR="002E7FD2">
        <w:rPr>
          <w:rFonts w:cs="Arial"/>
          <w:color w:val="000000" w:themeColor="text1"/>
          <w:lang w:eastAsia="en-GB"/>
        </w:rPr>
        <w:t>should be at the heart of new local government organisations</w:t>
      </w:r>
      <w:r w:rsidRPr="0000112F" w:rsidR="00165A4D">
        <w:rPr>
          <w:rFonts w:cs="Arial"/>
          <w:color w:val="000000" w:themeColor="text1"/>
          <w:lang w:eastAsia="en-GB"/>
        </w:rPr>
        <w:t>. We will explore innovative ways of collaborating at the most local level to create</w:t>
      </w:r>
      <w:r w:rsidR="00562656">
        <w:rPr>
          <w:rFonts w:cs="Arial"/>
          <w:color w:val="000000" w:themeColor="text1"/>
          <w:lang w:eastAsia="en-GB"/>
        </w:rPr>
        <w:t xml:space="preserve"> </w:t>
      </w:r>
      <w:r w:rsidR="00D614E8">
        <w:rPr>
          <w:rFonts w:cs="Arial"/>
          <w:color w:val="000000" w:themeColor="text1"/>
          <w:lang w:eastAsia="en-GB"/>
        </w:rPr>
        <w:t>the right representation for the future.</w:t>
      </w:r>
      <w:r w:rsidR="008C0731">
        <w:rPr>
          <w:rFonts w:cs="Arial"/>
          <w:color w:val="000000" w:themeColor="text1"/>
          <w:lang w:eastAsia="en-GB"/>
        </w:rPr>
        <w:t xml:space="preserve"> </w:t>
      </w:r>
    </w:p>
    <w:p w:rsidRPr="00E42FA9" w:rsidR="00E42FA9" w:rsidP="006D0478" w:rsidRDefault="00A164AC" w14:paraId="66FE9768" w14:textId="584684EA">
      <w:pPr>
        <w:widowControl/>
        <w:numPr>
          <w:ilvl w:val="0"/>
          <w:numId w:val="21"/>
        </w:numPr>
        <w:spacing w:before="100" w:beforeAutospacing="1" w:after="240" w:line="240" w:lineRule="auto"/>
        <w:ind w:left="714" w:hanging="357"/>
        <w:rPr>
          <w:rFonts w:cs="Arial"/>
          <w:color w:val="000000" w:themeColor="text1"/>
          <w:lang w:eastAsia="en-GB"/>
        </w:rPr>
      </w:pPr>
      <w:r>
        <w:rPr>
          <w:rFonts w:cs="Arial"/>
          <w:b/>
          <w:bCs/>
          <w:color w:val="000000" w:themeColor="text1"/>
          <w:lang w:eastAsia="en-GB"/>
        </w:rPr>
        <w:t>Securing</w:t>
      </w:r>
      <w:r w:rsidRPr="00E42FA9" w:rsidR="00E42FA9">
        <w:rPr>
          <w:rFonts w:cs="Arial"/>
          <w:color w:val="000000" w:themeColor="text1"/>
          <w:lang w:eastAsia="en-GB"/>
        </w:rPr>
        <w:t xml:space="preserve"> </w:t>
      </w:r>
      <w:r w:rsidRPr="00C219F4" w:rsidR="00E42FA9">
        <w:rPr>
          <w:rFonts w:cs="Arial"/>
          <w:b/>
          <w:color w:val="000000" w:themeColor="text1"/>
          <w:lang w:eastAsia="en-GB"/>
        </w:rPr>
        <w:t>transparent</w:t>
      </w:r>
      <w:r w:rsidRPr="00C219F4" w:rsidR="00165A4D">
        <w:rPr>
          <w:rFonts w:cs="Arial"/>
          <w:b/>
          <w:color w:val="000000" w:themeColor="text1"/>
          <w:lang w:eastAsia="en-GB"/>
        </w:rPr>
        <w:t>, democratic</w:t>
      </w:r>
      <w:r w:rsidRPr="00C219F4" w:rsidR="00E42FA9">
        <w:rPr>
          <w:rFonts w:cs="Arial"/>
          <w:b/>
          <w:color w:val="000000" w:themeColor="text1"/>
          <w:lang w:eastAsia="en-GB"/>
        </w:rPr>
        <w:t xml:space="preserve"> and accountable governance structures</w:t>
      </w:r>
      <w:proofErr w:type="gramStart"/>
      <w:r w:rsidR="00D614E8">
        <w:rPr>
          <w:rFonts w:cs="Arial"/>
          <w:b/>
          <w:color w:val="000000" w:themeColor="text1"/>
          <w:lang w:eastAsia="en-GB"/>
        </w:rPr>
        <w:t xml:space="preserve">- </w:t>
      </w:r>
      <w:r w:rsidRPr="00E42FA9" w:rsidR="00E42FA9">
        <w:rPr>
          <w:rFonts w:cs="Arial"/>
          <w:color w:val="000000" w:themeColor="text1"/>
          <w:lang w:eastAsia="en-GB"/>
        </w:rPr>
        <w:t xml:space="preserve"> that</w:t>
      </w:r>
      <w:proofErr w:type="gramEnd"/>
      <w:r w:rsidRPr="005454AE" w:rsidR="0058226E">
        <w:rPr>
          <w:rFonts w:cs="Arial"/>
          <w:color w:val="000000" w:themeColor="text1"/>
          <w:lang w:eastAsia="en-GB"/>
        </w:rPr>
        <w:t xml:space="preserve"> deliver strategic </w:t>
      </w:r>
      <w:r w:rsidRPr="005454AE" w:rsidR="00313707">
        <w:rPr>
          <w:rFonts w:cs="Arial"/>
          <w:color w:val="000000" w:themeColor="text1"/>
          <w:lang w:eastAsia="en-GB"/>
        </w:rPr>
        <w:t>ambition and services</w:t>
      </w:r>
      <w:r w:rsidRPr="00E42FA9" w:rsidR="00E42FA9">
        <w:rPr>
          <w:rFonts w:cs="Arial"/>
          <w:color w:val="000000" w:themeColor="text1"/>
          <w:lang w:eastAsia="en-GB"/>
        </w:rPr>
        <w:t xml:space="preserve"> </w:t>
      </w:r>
      <w:r w:rsidRPr="005454AE" w:rsidR="009E5A61">
        <w:rPr>
          <w:rFonts w:cs="Arial"/>
          <w:color w:val="000000" w:themeColor="text1"/>
          <w:lang w:eastAsia="en-GB"/>
        </w:rPr>
        <w:t xml:space="preserve">whilst always being </w:t>
      </w:r>
      <w:r w:rsidRPr="00E42FA9" w:rsidR="00E42FA9">
        <w:rPr>
          <w:rFonts w:cs="Arial"/>
          <w:color w:val="000000" w:themeColor="text1"/>
          <w:lang w:eastAsia="en-GB"/>
        </w:rPr>
        <w:t>responsive to local needs.</w:t>
      </w:r>
      <w:r w:rsidRPr="0000112F" w:rsidR="00165A4D">
        <w:rPr>
          <w:rFonts w:cs="Arial"/>
          <w:color w:val="000000" w:themeColor="text1"/>
          <w:lang w:eastAsia="en-GB"/>
        </w:rPr>
        <w:t xml:space="preserve"> We will work in partnership with Community Councils where they already </w:t>
      </w:r>
      <w:r w:rsidRPr="0000112F" w:rsidR="00D614E8">
        <w:rPr>
          <w:rFonts w:cs="Arial"/>
          <w:color w:val="000000" w:themeColor="text1"/>
          <w:lang w:eastAsia="en-GB"/>
        </w:rPr>
        <w:t>exist,</w:t>
      </w:r>
      <w:r w:rsidRPr="0000112F" w:rsidR="00165A4D">
        <w:rPr>
          <w:rFonts w:cs="Arial"/>
          <w:color w:val="000000" w:themeColor="text1"/>
          <w:lang w:eastAsia="en-GB"/>
        </w:rPr>
        <w:t xml:space="preserve"> or communities desire them to be created in the future. </w:t>
      </w:r>
    </w:p>
    <w:p w:rsidRPr="0000112F" w:rsidR="00E52C2F" w:rsidP="00165A4D" w:rsidRDefault="00E52C2F" w14:paraId="07C61EAF" w14:textId="780BD6A7">
      <w:pPr>
        <w:widowControl/>
        <w:numPr>
          <w:ilvl w:val="0"/>
          <w:numId w:val="21"/>
        </w:numPr>
        <w:spacing w:before="100" w:beforeAutospacing="1" w:after="240" w:line="240" w:lineRule="auto"/>
        <w:ind w:left="714" w:hanging="357"/>
        <w:rPr>
          <w:rFonts w:cs="Arial"/>
          <w:color w:val="000000" w:themeColor="text1"/>
          <w:lang w:eastAsia="en-GB"/>
        </w:rPr>
      </w:pPr>
      <w:r w:rsidRPr="0000112F">
        <w:rPr>
          <w:rFonts w:cs="Arial"/>
          <w:b/>
          <w:bCs/>
          <w:color w:val="000000" w:themeColor="text1"/>
          <w:lang w:eastAsia="en-GB"/>
        </w:rPr>
        <w:t xml:space="preserve">Accelerating </w:t>
      </w:r>
      <w:r w:rsidR="008558C4">
        <w:rPr>
          <w:rFonts w:cs="Arial"/>
          <w:b/>
          <w:bCs/>
          <w:color w:val="000000" w:themeColor="text1"/>
          <w:lang w:eastAsia="en-GB"/>
        </w:rPr>
        <w:t xml:space="preserve">sustainable </w:t>
      </w:r>
      <w:r w:rsidRPr="0000112F">
        <w:rPr>
          <w:rFonts w:cs="Arial"/>
          <w:b/>
          <w:bCs/>
          <w:color w:val="000000" w:themeColor="text1"/>
          <w:lang w:eastAsia="en-GB"/>
        </w:rPr>
        <w:t>economic growth and housing delivery</w:t>
      </w:r>
      <w:r w:rsidRPr="0000112F">
        <w:rPr>
          <w:rFonts w:cs="Arial"/>
          <w:color w:val="000000" w:themeColor="text1"/>
          <w:lang w:eastAsia="en-GB"/>
        </w:rPr>
        <w:t xml:space="preserve"> </w:t>
      </w:r>
      <w:r w:rsidRPr="0000112F" w:rsidR="00E10835">
        <w:rPr>
          <w:rFonts w:cs="Arial"/>
          <w:color w:val="000000" w:themeColor="text1"/>
          <w:lang w:eastAsia="en-GB"/>
        </w:rPr>
        <w:t>–</w:t>
      </w:r>
      <w:r w:rsidRPr="0000112F">
        <w:rPr>
          <w:rFonts w:cs="Arial"/>
          <w:color w:val="000000" w:themeColor="text1"/>
          <w:lang w:eastAsia="en-GB"/>
        </w:rPr>
        <w:t xml:space="preserve"> </w:t>
      </w:r>
      <w:r w:rsidRPr="0000112F" w:rsidR="00E10835">
        <w:rPr>
          <w:rFonts w:cs="Arial"/>
          <w:color w:val="000000" w:themeColor="text1"/>
          <w:lang w:eastAsia="en-GB"/>
        </w:rPr>
        <w:t>l</w:t>
      </w:r>
      <w:r w:rsidRPr="0000112F">
        <w:rPr>
          <w:rFonts w:cs="Arial"/>
          <w:color w:val="000000" w:themeColor="text1"/>
          <w:lang w:eastAsia="en-GB"/>
        </w:rPr>
        <w:t>ocal government must be able to drive local economies effectively, working closely</w:t>
      </w:r>
      <w:r w:rsidRPr="00005D90" w:rsidR="00E42FA9">
        <w:rPr>
          <w:color w:val="000000" w:themeColor="text1"/>
        </w:rPr>
        <w:t xml:space="preserve"> with </w:t>
      </w:r>
      <w:r w:rsidRPr="0000112F">
        <w:rPr>
          <w:rFonts w:cs="Arial"/>
          <w:color w:val="000000" w:themeColor="text1"/>
          <w:lang w:eastAsia="en-GB"/>
        </w:rPr>
        <w:t>local businesses within areas that reflect coherent economic geographies.</w:t>
      </w:r>
    </w:p>
    <w:p w:rsidRPr="00E42FA9" w:rsidR="00E42FA9" w:rsidP="006D0478" w:rsidRDefault="00E52C2F" w14:paraId="57D248FD" w14:textId="738C4693">
      <w:pPr>
        <w:widowControl/>
        <w:numPr>
          <w:ilvl w:val="0"/>
          <w:numId w:val="21"/>
        </w:numPr>
        <w:spacing w:before="100" w:beforeAutospacing="1" w:after="240" w:line="240" w:lineRule="auto"/>
        <w:ind w:left="714" w:hanging="357"/>
        <w:rPr>
          <w:rFonts w:cs="Arial"/>
          <w:color w:val="000000" w:themeColor="text1"/>
          <w:lang w:eastAsia="en-GB"/>
        </w:rPr>
      </w:pPr>
      <w:r w:rsidRPr="0000112F">
        <w:rPr>
          <w:rFonts w:cs="Arial"/>
          <w:b/>
          <w:bCs/>
          <w:color w:val="000000" w:themeColor="text1"/>
          <w:lang w:eastAsia="en-GB"/>
        </w:rPr>
        <w:t>Enhancing leadership of place</w:t>
      </w:r>
      <w:r w:rsidRPr="0000112F">
        <w:rPr>
          <w:rFonts w:cs="Arial"/>
          <w:color w:val="000000" w:themeColor="text1"/>
          <w:lang w:eastAsia="en-GB"/>
        </w:rPr>
        <w:t xml:space="preserve"> </w:t>
      </w:r>
      <w:r w:rsidRPr="0000112F" w:rsidR="00E10835">
        <w:rPr>
          <w:rFonts w:cs="Arial"/>
          <w:color w:val="000000" w:themeColor="text1"/>
          <w:lang w:eastAsia="en-GB"/>
        </w:rPr>
        <w:t>–</w:t>
      </w:r>
      <w:r w:rsidRPr="0000112F">
        <w:rPr>
          <w:rFonts w:cs="Arial"/>
          <w:color w:val="000000" w:themeColor="text1"/>
          <w:lang w:eastAsia="en-GB"/>
        </w:rPr>
        <w:t xml:space="preserve"> </w:t>
      </w:r>
      <w:r w:rsidRPr="0000112F" w:rsidR="00E10835">
        <w:rPr>
          <w:rFonts w:cs="Arial"/>
          <w:color w:val="000000" w:themeColor="text1"/>
          <w:lang w:eastAsia="en-GB"/>
        </w:rPr>
        <w:t>n</w:t>
      </w:r>
      <w:r w:rsidRPr="0000112F">
        <w:rPr>
          <w:rFonts w:cs="Arial"/>
          <w:color w:val="000000" w:themeColor="text1"/>
          <w:lang w:eastAsia="en-GB"/>
        </w:rPr>
        <w:t xml:space="preserve">ew local government bodies must work alongside a new strategic authority to provide clear and joined-up leadership of place, support devolution, and coordinate effectively with local, </w:t>
      </w:r>
      <w:r w:rsidRPr="0000112F" w:rsidR="00D614E8">
        <w:rPr>
          <w:rFonts w:cs="Arial"/>
          <w:color w:val="000000" w:themeColor="text1"/>
          <w:lang w:eastAsia="en-GB"/>
        </w:rPr>
        <w:t>national,</w:t>
      </w:r>
      <w:r w:rsidRPr="0000112F">
        <w:rPr>
          <w:rFonts w:cs="Arial"/>
          <w:color w:val="000000" w:themeColor="text1"/>
          <w:lang w:eastAsia="en-GB"/>
        </w:rPr>
        <w:t xml:space="preserve"> and international partners.  </w:t>
      </w:r>
      <w:r w:rsidRPr="0000112F" w:rsidR="002E7FD2">
        <w:rPr>
          <w:rFonts w:cs="Arial"/>
          <w:color w:val="000000" w:themeColor="text1"/>
          <w:lang w:eastAsia="en-GB"/>
        </w:rPr>
        <w:t>Collaboration will be fostered</w:t>
      </w:r>
      <w:r w:rsidRPr="00E42FA9" w:rsidR="00E42FA9">
        <w:rPr>
          <w:rFonts w:cs="Arial"/>
          <w:color w:val="000000" w:themeColor="text1"/>
          <w:lang w:eastAsia="en-GB"/>
        </w:rPr>
        <w:t xml:space="preserve"> with other public agencies, particularly in health, to drive system-wide efficiencies and integrated services.</w:t>
      </w:r>
    </w:p>
    <w:p w:rsidRPr="0000112F" w:rsidR="00E52C2F" w:rsidP="00165A4D" w:rsidRDefault="00E52C2F" w14:paraId="7E7F1DA0" w14:textId="75D30226">
      <w:pPr>
        <w:widowControl/>
        <w:numPr>
          <w:ilvl w:val="0"/>
          <w:numId w:val="21"/>
        </w:numPr>
        <w:spacing w:before="100" w:beforeAutospacing="1" w:after="240" w:line="240" w:lineRule="auto"/>
        <w:ind w:left="714" w:hanging="357"/>
        <w:rPr>
          <w:rFonts w:cs="Arial"/>
          <w:color w:val="000000" w:themeColor="text1"/>
          <w:lang w:eastAsia="en-GB"/>
        </w:rPr>
      </w:pPr>
      <w:r w:rsidRPr="0000112F">
        <w:rPr>
          <w:rFonts w:cs="Arial"/>
          <w:b/>
          <w:bCs/>
          <w:color w:val="000000" w:themeColor="text1"/>
          <w:lang w:eastAsia="en-GB"/>
        </w:rPr>
        <w:t>Improving value for money and financial resilience</w:t>
      </w:r>
      <w:r w:rsidRPr="0000112F">
        <w:rPr>
          <w:rFonts w:cs="Arial"/>
          <w:color w:val="000000" w:themeColor="text1"/>
          <w:lang w:eastAsia="en-GB"/>
        </w:rPr>
        <w:t xml:space="preserve"> </w:t>
      </w:r>
      <w:r w:rsidRPr="0000112F" w:rsidR="00E10835">
        <w:rPr>
          <w:rFonts w:cs="Arial"/>
          <w:color w:val="000000" w:themeColor="text1"/>
          <w:lang w:eastAsia="en-GB"/>
        </w:rPr>
        <w:t>–</w:t>
      </w:r>
      <w:r w:rsidRPr="0000112F">
        <w:rPr>
          <w:rFonts w:cs="Arial"/>
          <w:color w:val="000000" w:themeColor="text1"/>
          <w:lang w:eastAsia="en-GB"/>
        </w:rPr>
        <w:t xml:space="preserve"> reforms must </w:t>
      </w:r>
      <w:r w:rsidRPr="0000112F" w:rsidR="00165A4D">
        <w:rPr>
          <w:rFonts w:cs="Arial"/>
          <w:color w:val="000000" w:themeColor="text1"/>
          <w:lang w:eastAsia="en-GB"/>
        </w:rPr>
        <w:t>deliver cost-effective solutions that provide excellent value for</w:t>
      </w:r>
      <w:r w:rsidR="00BA2011">
        <w:rPr>
          <w:rFonts w:cs="Arial"/>
          <w:color w:val="000000" w:themeColor="text1"/>
          <w:lang w:eastAsia="en-GB"/>
        </w:rPr>
        <w:t xml:space="preserve"> the</w:t>
      </w:r>
      <w:r w:rsidRPr="0000112F" w:rsidR="00165A4D">
        <w:rPr>
          <w:rFonts w:cs="Arial"/>
          <w:color w:val="000000" w:themeColor="text1"/>
          <w:lang w:eastAsia="en-GB"/>
        </w:rPr>
        <w:t xml:space="preserve"> taxpayer </w:t>
      </w:r>
      <w:r w:rsidRPr="0000112F">
        <w:rPr>
          <w:rFonts w:cs="Arial"/>
          <w:color w:val="000000" w:themeColor="text1"/>
          <w:lang w:eastAsia="en-GB"/>
        </w:rPr>
        <w:t xml:space="preserve">and put local government in Hertfordshire on a secure financial footing for </w:t>
      </w:r>
      <w:r w:rsidRPr="0000112F" w:rsidR="00165A4D">
        <w:rPr>
          <w:rFonts w:cs="Arial"/>
          <w:color w:val="000000" w:themeColor="text1"/>
          <w:lang w:eastAsia="en-GB"/>
        </w:rPr>
        <w:t xml:space="preserve">the </w:t>
      </w:r>
      <w:r w:rsidRPr="0000112F">
        <w:rPr>
          <w:rFonts w:cs="Arial"/>
          <w:color w:val="000000" w:themeColor="text1"/>
          <w:lang w:eastAsia="en-GB"/>
        </w:rPr>
        <w:t>long-term.</w:t>
      </w:r>
      <w:r w:rsidRPr="0000112F" w:rsidR="00165A4D">
        <w:rPr>
          <w:rFonts w:cs="Arial"/>
          <w:color w:val="000000" w:themeColor="text1"/>
          <w:lang w:eastAsia="en-GB"/>
        </w:rPr>
        <w:t xml:space="preserve"> Future structures should maximise efficiency to reinvest resources into key services.</w:t>
      </w:r>
    </w:p>
    <w:p w:rsidRPr="00E42FA9" w:rsidR="00E42FA9" w:rsidP="006D0478" w:rsidRDefault="00FA4498" w14:paraId="3946E4B5" w14:textId="715C95B9">
      <w:pPr>
        <w:widowControl/>
        <w:numPr>
          <w:ilvl w:val="0"/>
          <w:numId w:val="21"/>
        </w:numPr>
        <w:spacing w:before="100" w:beforeAutospacing="1" w:after="240" w:line="240" w:lineRule="auto"/>
        <w:ind w:left="714" w:hanging="357"/>
        <w:rPr>
          <w:rFonts w:cs="Arial"/>
          <w:color w:val="000000" w:themeColor="text1"/>
          <w:lang w:eastAsia="en-GB"/>
        </w:rPr>
      </w:pPr>
      <w:r w:rsidRPr="0000112F">
        <w:rPr>
          <w:rFonts w:cs="Arial"/>
          <w:b/>
          <w:bCs/>
          <w:color w:val="000000" w:themeColor="text1"/>
          <w:lang w:eastAsia="en-GB"/>
        </w:rPr>
        <w:t>Unlocking devolution</w:t>
      </w:r>
      <w:r w:rsidRPr="0000112F" w:rsidR="00E10835">
        <w:rPr>
          <w:rFonts w:cs="Arial"/>
          <w:color w:val="000000" w:themeColor="text1"/>
          <w:lang w:eastAsia="en-GB"/>
        </w:rPr>
        <w:t xml:space="preserve"> </w:t>
      </w:r>
      <w:r w:rsidRPr="0000112F" w:rsidR="00E52C2F">
        <w:rPr>
          <w:rFonts w:cs="Arial"/>
          <w:color w:val="000000" w:themeColor="text1"/>
          <w:lang w:eastAsia="en-GB"/>
        </w:rPr>
        <w:t>– recognising that decisions will ultimately be made by Government; we have assessed each option for its alignment to the specific guidance within the White Paper and invitation to reorganise from the Minister of State</w:t>
      </w:r>
      <w:r w:rsidRPr="0000112F" w:rsidR="002E7FD2">
        <w:rPr>
          <w:rFonts w:cs="Arial"/>
          <w:color w:val="000000" w:themeColor="text1"/>
          <w:lang w:eastAsia="en-GB"/>
        </w:rPr>
        <w:t xml:space="preserve">, in particular recognising the need to ensure </w:t>
      </w:r>
      <w:r w:rsidRPr="00E42FA9" w:rsidR="00E42FA9">
        <w:rPr>
          <w:rFonts w:cs="Arial"/>
          <w:color w:val="000000" w:themeColor="text1"/>
          <w:lang w:eastAsia="en-GB"/>
        </w:rPr>
        <w:t>a smooth transition with minimal complexity, risk, and disruption during implementation.</w:t>
      </w:r>
    </w:p>
    <w:p w:rsidRPr="00BF0790" w:rsidR="002C66B7" w:rsidP="00BF0790" w:rsidRDefault="002C66B7" w14:paraId="08FD1CD8" w14:textId="77777777">
      <w:pPr>
        <w:spacing w:before="240" w:after="240"/>
        <w:rPr>
          <w:b/>
          <w:color w:val="002060"/>
          <w:sz w:val="28"/>
        </w:rPr>
      </w:pPr>
    </w:p>
    <w:p w:rsidRPr="002C66B7" w:rsidR="007F292D" w:rsidP="0063436A" w:rsidRDefault="008E23F5" w14:paraId="0410C01C" w14:textId="153A0348">
      <w:pPr>
        <w:spacing w:before="240" w:after="240"/>
        <w:rPr>
          <w:b/>
          <w:color w:val="002060"/>
          <w:sz w:val="28"/>
          <w:szCs w:val="28"/>
        </w:rPr>
      </w:pPr>
      <w:r w:rsidRPr="002C66B7">
        <w:rPr>
          <w:b/>
          <w:color w:val="002060"/>
          <w:sz w:val="28"/>
          <w:szCs w:val="28"/>
        </w:rPr>
        <w:t>Voluntary arrangements that have been agreed to keep all councils involved in discussions as this work moves forward</w:t>
      </w:r>
      <w:r w:rsidR="009918D7">
        <w:rPr>
          <w:b/>
          <w:color w:val="002060"/>
          <w:sz w:val="28"/>
          <w:szCs w:val="28"/>
        </w:rPr>
        <w:t xml:space="preserve">. This will </w:t>
      </w:r>
      <w:r w:rsidRPr="002C66B7">
        <w:rPr>
          <w:b/>
          <w:color w:val="002060"/>
          <w:sz w:val="28"/>
          <w:szCs w:val="28"/>
        </w:rPr>
        <w:t xml:space="preserve">help </w:t>
      </w:r>
      <w:r w:rsidR="009918D7">
        <w:rPr>
          <w:b/>
          <w:color w:val="002060"/>
          <w:sz w:val="28"/>
          <w:szCs w:val="28"/>
        </w:rPr>
        <w:t xml:space="preserve">to </w:t>
      </w:r>
      <w:r w:rsidRPr="002C66B7">
        <w:rPr>
          <w:b/>
          <w:color w:val="002060"/>
          <w:sz w:val="28"/>
          <w:szCs w:val="28"/>
        </w:rPr>
        <w:t xml:space="preserve">balance the decisions needed now to maintain </w:t>
      </w:r>
      <w:r w:rsidR="009918D7">
        <w:rPr>
          <w:b/>
          <w:color w:val="002060"/>
          <w:sz w:val="28"/>
          <w:szCs w:val="28"/>
        </w:rPr>
        <w:t xml:space="preserve">current </w:t>
      </w:r>
      <w:r w:rsidRPr="002C66B7">
        <w:rPr>
          <w:b/>
          <w:color w:val="002060"/>
          <w:sz w:val="28"/>
          <w:szCs w:val="28"/>
        </w:rPr>
        <w:t>service delivery and ensure value for money for council taxpayers, with those key decisions that will affect the future success of any new councils in the area.</w:t>
      </w:r>
      <w:r w:rsidRPr="002C66B7" w:rsidR="0082577A">
        <w:rPr>
          <w:b/>
          <w:color w:val="002060"/>
          <w:sz w:val="28"/>
          <w:szCs w:val="28"/>
        </w:rPr>
        <w:t xml:space="preserve"> </w:t>
      </w:r>
    </w:p>
    <w:p w:rsidRPr="0000112F" w:rsidR="009D3FBF" w:rsidP="009D3FBF" w:rsidRDefault="009D3FBF" w14:paraId="3FD9CBD7" w14:textId="77777777">
      <w:r w:rsidRPr="0000112F">
        <w:t xml:space="preserve">Our work in response to the White Paper rests on a long track record of successful collaboration within the area, for example:   </w:t>
      </w:r>
    </w:p>
    <w:p w:rsidRPr="0000112F" w:rsidR="009D3FBF" w:rsidP="009D3FBF" w:rsidRDefault="009D3FBF" w14:paraId="216DDAFD" w14:textId="06688956">
      <w:pPr>
        <w:pStyle w:val="ListParagraph"/>
        <w:numPr>
          <w:ilvl w:val="0"/>
          <w:numId w:val="37"/>
        </w:numPr>
      </w:pPr>
      <w:r w:rsidRPr="0000112F">
        <w:t xml:space="preserve">The long-established and successful Hertfordshire </w:t>
      </w:r>
      <w:r w:rsidRPr="0000112F" w:rsidR="0097711A">
        <w:t>L</w:t>
      </w:r>
      <w:r w:rsidRPr="0000112F">
        <w:t xml:space="preserve">eaders’ </w:t>
      </w:r>
      <w:r w:rsidRPr="0000112F" w:rsidR="0097711A">
        <w:t>G</w:t>
      </w:r>
      <w:r w:rsidRPr="0000112F">
        <w:t>roup</w:t>
      </w:r>
    </w:p>
    <w:p w:rsidRPr="0000112F" w:rsidR="009D3FBF" w:rsidP="009D3FBF" w:rsidRDefault="009D3FBF" w14:paraId="0E76D442" w14:textId="6E0A66CA">
      <w:pPr>
        <w:pStyle w:val="ListParagraph"/>
        <w:numPr>
          <w:ilvl w:val="0"/>
          <w:numId w:val="37"/>
        </w:numPr>
      </w:pPr>
      <w:r w:rsidRPr="0000112F">
        <w:t>Hertfordshire Growth Board as a formally constituted</w:t>
      </w:r>
      <w:r w:rsidR="004837F0">
        <w:t xml:space="preserve"> joint</w:t>
      </w:r>
      <w:r w:rsidRPr="0000112F">
        <w:t xml:space="preserve"> committee to help drive priorities such as economic growth and housing </w:t>
      </w:r>
      <w:proofErr w:type="gramStart"/>
      <w:r w:rsidRPr="0000112F">
        <w:t>delivery</w:t>
      </w:r>
      <w:proofErr w:type="gramEnd"/>
    </w:p>
    <w:p w:rsidRPr="0000112F" w:rsidR="009D3FBF" w:rsidP="00A55FD0" w:rsidRDefault="009D3FBF" w14:paraId="142025EA" w14:textId="7BB375D2">
      <w:pPr>
        <w:pStyle w:val="ListParagraph"/>
        <w:numPr>
          <w:ilvl w:val="0"/>
          <w:numId w:val="37"/>
        </w:numPr>
      </w:pPr>
      <w:r w:rsidRPr="0000112F">
        <w:t xml:space="preserve">Close collaboration in responding to the Covid-19 pandemic.   </w:t>
      </w:r>
    </w:p>
    <w:p w:rsidR="007F292D" w:rsidP="00BF0790" w:rsidRDefault="007F292D" w14:paraId="1C34F829" w14:textId="4D64B28A">
      <w:pPr>
        <w:spacing w:after="240" w:line="240" w:lineRule="auto"/>
      </w:pPr>
      <w:r>
        <w:t xml:space="preserve">Leaders and Chief Executives are committed to working together where possible to support continued discussions on the future governance and delivery of services across </w:t>
      </w:r>
      <w:r w:rsidR="15491F3B">
        <w:t>Hertfordshire</w:t>
      </w:r>
      <w:r>
        <w:t>. To support the discussions and development of the future delivery of local government services maximising quality and efficiency</w:t>
      </w:r>
      <w:r w:rsidR="004837F0">
        <w:t>,</w:t>
      </w:r>
      <w:r>
        <w:t xml:space="preserve"> Hertfordshire Leaders Group have agreed a cross organisation White Paper Working Group (WPWG) to </w:t>
      </w:r>
      <w:r w:rsidR="009918D7">
        <w:t>develop evidence</w:t>
      </w:r>
      <w:r w:rsidR="0000112F">
        <w:t>-</w:t>
      </w:r>
      <w:r w:rsidR="009918D7">
        <w:t xml:space="preserve">based </w:t>
      </w:r>
      <w:r>
        <w:t>options</w:t>
      </w:r>
      <w:r w:rsidR="009918D7">
        <w:t xml:space="preserve"> for Hertfordshire.</w:t>
      </w:r>
    </w:p>
    <w:p w:rsidR="007F292D" w:rsidP="00BF0790" w:rsidRDefault="007F292D" w14:paraId="37210EA4" w14:textId="6E415C70">
      <w:pPr>
        <w:spacing w:after="240" w:line="240" w:lineRule="auto"/>
      </w:pPr>
      <w:r>
        <w:t xml:space="preserve">The WPWG </w:t>
      </w:r>
      <w:r w:rsidR="00A55FD0">
        <w:t>is</w:t>
      </w:r>
      <w:r>
        <w:t xml:space="preserve"> working to develop </w:t>
      </w:r>
      <w:r w:rsidR="768AED44">
        <w:t>four delivery</w:t>
      </w:r>
      <w:r>
        <w:t xml:space="preserve"> </w:t>
      </w:r>
      <w:r w:rsidR="00B85266">
        <w:t>options,</w:t>
      </w:r>
      <w:r>
        <w:t xml:space="preserve"> modelling 1 – 4 </w:t>
      </w:r>
      <w:proofErr w:type="spellStart"/>
      <w:r>
        <w:t>unitaries</w:t>
      </w:r>
      <w:proofErr w:type="spellEnd"/>
      <w:r>
        <w:t xml:space="preserve"> against the priority areas set out by Government. </w:t>
      </w:r>
      <w:r w:rsidR="00A55FD0">
        <w:t>As</w:t>
      </w:r>
      <w:r w:rsidR="004A16B3">
        <w:t xml:space="preserve"> </w:t>
      </w:r>
      <w:r>
        <w:t>directed by Government</w:t>
      </w:r>
      <w:r w:rsidR="6A522BF5">
        <w:t>,</w:t>
      </w:r>
      <w:r>
        <w:t xml:space="preserve"> </w:t>
      </w:r>
      <w:r w:rsidR="00A55FD0">
        <w:t>w</w:t>
      </w:r>
      <w:r>
        <w:t xml:space="preserve">e have focused on the following criteria: </w:t>
      </w:r>
    </w:p>
    <w:p w:rsidR="007F292D" w:rsidP="006D0478" w:rsidRDefault="007F292D" w14:paraId="0A3B89F1" w14:textId="6126F854">
      <w:pPr>
        <w:pStyle w:val="ListParagraph"/>
        <w:numPr>
          <w:ilvl w:val="0"/>
          <w:numId w:val="15"/>
        </w:numPr>
        <w:ind w:left="360"/>
      </w:pPr>
      <w:r w:rsidRPr="00695482">
        <w:t xml:space="preserve">Proposals should seek to establish a single tier of </w:t>
      </w:r>
      <w:r>
        <w:t>L</w:t>
      </w:r>
      <w:r w:rsidR="08A39100">
        <w:t xml:space="preserve">ocal </w:t>
      </w:r>
      <w:r>
        <w:t>G</w:t>
      </w:r>
      <w:r w:rsidR="45487476">
        <w:t>overnment</w:t>
      </w:r>
      <w:r w:rsidRPr="00695482">
        <w:t xml:space="preserve"> (sensible economic </w:t>
      </w:r>
      <w:r w:rsidR="00A55FD0">
        <w:t>and</w:t>
      </w:r>
      <w:r w:rsidRPr="00695482">
        <w:t xml:space="preserve"> geographic areas, appropriate taxbase(s))</w:t>
      </w:r>
    </w:p>
    <w:p w:rsidR="007F292D" w:rsidP="006D0478" w:rsidRDefault="007F292D" w14:paraId="2927864B" w14:textId="4651ED56">
      <w:pPr>
        <w:pStyle w:val="ListParagraph"/>
        <w:numPr>
          <w:ilvl w:val="0"/>
          <w:numId w:val="15"/>
        </w:numPr>
        <w:ind w:left="360"/>
      </w:pPr>
      <w:r w:rsidRPr="00695482">
        <w:t xml:space="preserve">Proposed </w:t>
      </w:r>
      <w:proofErr w:type="spellStart"/>
      <w:r>
        <w:t>u</w:t>
      </w:r>
      <w:r w:rsidRPr="00695482">
        <w:t>nitaries</w:t>
      </w:r>
      <w:proofErr w:type="spellEnd"/>
      <w:r w:rsidRPr="00695482">
        <w:t xml:space="preserve"> must be </w:t>
      </w:r>
      <w:r w:rsidR="00A55FD0">
        <w:t xml:space="preserve">the </w:t>
      </w:r>
      <w:r w:rsidRPr="00695482">
        <w:t xml:space="preserve">right size to achieve efficiencies, improve capacity </w:t>
      </w:r>
      <w:r w:rsidR="00A55FD0">
        <w:t>and</w:t>
      </w:r>
      <w:r w:rsidRPr="00695482">
        <w:t xml:space="preserve"> withstand financial shocks (populations of </w:t>
      </w:r>
      <w:r w:rsidR="2D05FB2A">
        <w:t>500,000</w:t>
      </w:r>
      <w:r w:rsidRPr="00695482">
        <w:t xml:space="preserve"> or more, ability to fund transition and transformation plans)</w:t>
      </w:r>
    </w:p>
    <w:p w:rsidR="007F292D" w:rsidP="006D0478" w:rsidRDefault="007F292D" w14:paraId="6C57B75F" w14:textId="20D33D53">
      <w:pPr>
        <w:pStyle w:val="ListParagraph"/>
        <w:numPr>
          <w:ilvl w:val="0"/>
          <w:numId w:val="15"/>
        </w:numPr>
        <w:ind w:left="360"/>
      </w:pPr>
      <w:r w:rsidRPr="00695482">
        <w:t xml:space="preserve">Unitary structures must prioritise delivery of high quality </w:t>
      </w:r>
      <w:r w:rsidR="00A55FD0">
        <w:t>and</w:t>
      </w:r>
      <w:r w:rsidRPr="00695482">
        <w:t xml:space="preserve"> sustainable public services (improve delivery, avoid fragmentation of social care, children services, SEND,</w:t>
      </w:r>
      <w:r w:rsidR="00D035E0">
        <w:t xml:space="preserve"> highways, development control,</w:t>
      </w:r>
      <w:r w:rsidRPr="00695482">
        <w:t xml:space="preserve"> </w:t>
      </w:r>
      <w:proofErr w:type="gramStart"/>
      <w:r w:rsidRPr="00695482">
        <w:t>homelessness</w:t>
      </w:r>
      <w:proofErr w:type="gramEnd"/>
      <w:r w:rsidRPr="00695482">
        <w:t xml:space="preserve"> and public safety)</w:t>
      </w:r>
    </w:p>
    <w:p w:rsidR="007F292D" w:rsidP="006D0478" w:rsidRDefault="007F292D" w14:paraId="7C22A654" w14:textId="5144E9F3">
      <w:pPr>
        <w:pStyle w:val="ListParagraph"/>
        <w:numPr>
          <w:ilvl w:val="0"/>
          <w:numId w:val="15"/>
        </w:numPr>
        <w:ind w:left="360"/>
      </w:pPr>
      <w:r w:rsidRPr="008E7919">
        <w:t xml:space="preserve">Proposals should show how Councils have sought to work together (respecting local identify, cultural </w:t>
      </w:r>
      <w:r w:rsidR="00A55FD0">
        <w:t>and</w:t>
      </w:r>
      <w:r w:rsidRPr="008E7919">
        <w:t xml:space="preserve"> historical importance, requirement to engage with MP’s, ICB, PCC, Higher Education, and Voluntary Sector)</w:t>
      </w:r>
    </w:p>
    <w:p w:rsidR="007F292D" w:rsidP="006D0478" w:rsidRDefault="007F292D" w14:paraId="5853D73B" w14:textId="492E42E5">
      <w:pPr>
        <w:pStyle w:val="ListParagraph"/>
        <w:numPr>
          <w:ilvl w:val="0"/>
          <w:numId w:val="15"/>
        </w:numPr>
        <w:ind w:left="360"/>
      </w:pPr>
      <w:r w:rsidRPr="008E7919">
        <w:t xml:space="preserve">New unitary structures must support devolution (our proposal needs to include plans for </w:t>
      </w:r>
      <w:r w:rsidR="00E10835">
        <w:t xml:space="preserve">the </w:t>
      </w:r>
      <w:r w:rsidRPr="008E7919">
        <w:t xml:space="preserve">establishment of </w:t>
      </w:r>
      <w:r w:rsidR="00A55FD0">
        <w:t>a</w:t>
      </w:r>
      <w:r w:rsidR="00E10835">
        <w:t>n</w:t>
      </w:r>
      <w:r w:rsidR="00A55FD0">
        <w:t xml:space="preserve"> </w:t>
      </w:r>
      <w:r w:rsidRPr="008E7919">
        <w:t xml:space="preserve">MCA based on sensible populations (circa 1.5m and fair population ratios between new </w:t>
      </w:r>
      <w:proofErr w:type="spellStart"/>
      <w:r w:rsidRPr="008E7919">
        <w:t>unitaries</w:t>
      </w:r>
      <w:proofErr w:type="spellEnd"/>
      <w:r w:rsidRPr="008E7919">
        <w:t>)</w:t>
      </w:r>
    </w:p>
    <w:p w:rsidRPr="0000112F" w:rsidR="009D3FBF" w:rsidP="00E10835" w:rsidRDefault="009D3FBF" w14:paraId="77EDFBD9" w14:textId="5A0A1427">
      <w:pPr>
        <w:spacing w:before="100" w:beforeAutospacing="1" w:after="240" w:line="240" w:lineRule="auto"/>
      </w:pPr>
      <w:r w:rsidRPr="0000112F">
        <w:t>As a group of peer organisations within Hertfordshire, the D</w:t>
      </w:r>
      <w:r w:rsidRPr="0000112F" w:rsidR="00A55FD0">
        <w:t>istrict and Boroughs (D</w:t>
      </w:r>
      <w:r w:rsidRPr="0000112F">
        <w:t>&amp;Bs</w:t>
      </w:r>
      <w:r w:rsidRPr="0000112F" w:rsidR="00A55FD0">
        <w:t>)</w:t>
      </w:r>
      <w:r w:rsidRPr="0000112F">
        <w:t xml:space="preserve"> have put in place a supplementary process to assist in coordinating and developing a shared position to bring into wider WPWG discussions. This has consisted of: </w:t>
      </w:r>
    </w:p>
    <w:p w:rsidRPr="0000112F" w:rsidR="009D3FBF" w:rsidP="00E10835" w:rsidRDefault="009D3FBF" w14:paraId="7FE3AC8A" w14:textId="4A3E661A">
      <w:pPr>
        <w:pStyle w:val="ListParagraph"/>
        <w:numPr>
          <w:ilvl w:val="0"/>
          <w:numId w:val="15"/>
        </w:numPr>
        <w:spacing w:before="100" w:beforeAutospacing="1" w:after="240" w:line="240" w:lineRule="auto"/>
        <w:ind w:left="360"/>
      </w:pPr>
      <w:r w:rsidRPr="0000112F">
        <w:t xml:space="preserve">A D&amp;B </w:t>
      </w:r>
      <w:r w:rsidRPr="0000112F" w:rsidR="00BC762E">
        <w:t>C</w:t>
      </w:r>
      <w:r w:rsidRPr="0000112F">
        <w:t xml:space="preserve">hief </w:t>
      </w:r>
      <w:r w:rsidRPr="0000112F" w:rsidR="00BC762E">
        <w:t>E</w:t>
      </w:r>
      <w:r w:rsidRPr="0000112F">
        <w:t xml:space="preserve">xecutive </w:t>
      </w:r>
      <w:r w:rsidRPr="0000112F" w:rsidR="00BC762E">
        <w:t>W</w:t>
      </w:r>
      <w:r w:rsidRPr="0000112F">
        <w:t xml:space="preserve">orking </w:t>
      </w:r>
      <w:r w:rsidRPr="0000112F" w:rsidR="00BC762E">
        <w:t>G</w:t>
      </w:r>
      <w:r w:rsidRPr="0000112F">
        <w:t>roup to oversee completion of an options appraisal exercise</w:t>
      </w:r>
      <w:r w:rsidRPr="0000112F" w:rsidR="00800717">
        <w:t xml:space="preserve"> (set out in part 3)</w:t>
      </w:r>
      <w:r w:rsidRPr="0000112F">
        <w:t xml:space="preserve">. </w:t>
      </w:r>
    </w:p>
    <w:p w:rsidRPr="0000112F" w:rsidR="009D3FBF" w:rsidP="00E10835" w:rsidRDefault="009D3FBF" w14:paraId="0E884D8B" w14:textId="35926AF0">
      <w:pPr>
        <w:pStyle w:val="ListParagraph"/>
        <w:numPr>
          <w:ilvl w:val="0"/>
          <w:numId w:val="15"/>
        </w:numPr>
        <w:spacing w:before="100" w:beforeAutospacing="1" w:after="240" w:line="240" w:lineRule="auto"/>
        <w:ind w:left="360"/>
      </w:pPr>
      <w:r w:rsidRPr="0000112F">
        <w:t>Meetings with the D&amp;B</w:t>
      </w:r>
      <w:r w:rsidRPr="0000112F" w:rsidR="00BC762E">
        <w:t>s</w:t>
      </w:r>
      <w:r w:rsidRPr="0000112F">
        <w:t xml:space="preserve"> </w:t>
      </w:r>
      <w:r w:rsidRPr="0000112F" w:rsidR="000B7C40">
        <w:t>L</w:t>
      </w:r>
      <w:r w:rsidRPr="0000112F">
        <w:t xml:space="preserve">eaders’ </w:t>
      </w:r>
      <w:r w:rsidRPr="0000112F" w:rsidR="000B7C40">
        <w:t>G</w:t>
      </w:r>
      <w:r w:rsidRPr="0000112F">
        <w:t xml:space="preserve">roup to develop and confirm the representative shortlist to be used for this exercise and ensure that the evidence is fully understood and available to support local decision-making. </w:t>
      </w:r>
    </w:p>
    <w:p w:rsidRPr="00915C72" w:rsidR="0042277D" w:rsidP="00915C72" w:rsidRDefault="0042277D" w14:paraId="45F8AC6D" w14:textId="77777777">
      <w:pPr>
        <w:pStyle w:val="ListParagraph"/>
        <w:spacing w:before="100" w:beforeAutospacing="1" w:after="240" w:line="240" w:lineRule="auto"/>
        <w:ind w:left="360"/>
        <w:rPr>
          <w:highlight w:val="yellow"/>
        </w:rPr>
      </w:pPr>
    </w:p>
    <w:p w:rsidRPr="002C66B7" w:rsidR="0042277D" w:rsidP="002C66B7" w:rsidRDefault="0042277D" w14:paraId="49382A60" w14:textId="49B3DCC8">
      <w:pPr>
        <w:rPr>
          <w:b/>
          <w:color w:val="002060"/>
          <w:sz w:val="28"/>
          <w:szCs w:val="28"/>
        </w:rPr>
      </w:pPr>
      <w:r w:rsidRPr="002C66B7">
        <w:rPr>
          <w:b/>
          <w:color w:val="002060"/>
          <w:sz w:val="28"/>
          <w:szCs w:val="28"/>
        </w:rPr>
        <w:t xml:space="preserve">Cross County arrangements to support effective delivery of LGR and management of capacity and </w:t>
      </w:r>
      <w:proofErr w:type="gramStart"/>
      <w:r w:rsidRPr="002C66B7">
        <w:rPr>
          <w:b/>
          <w:color w:val="002060"/>
          <w:sz w:val="28"/>
          <w:szCs w:val="28"/>
        </w:rPr>
        <w:t>resource</w:t>
      </w:r>
      <w:proofErr w:type="gramEnd"/>
    </w:p>
    <w:p w:rsidR="008E23F5" w:rsidP="002C66B7" w:rsidRDefault="03686CA5" w14:paraId="51474E81" w14:textId="58E9F281">
      <w:r>
        <w:t xml:space="preserve">The WPWG has established a Transition and Implementation workstream that has initiated plans to understand the requirements to develop the full business case for the November 2025 submission and develop the transition </w:t>
      </w:r>
      <w:proofErr w:type="gramStart"/>
      <w:r>
        <w:t>plans for the future</w:t>
      </w:r>
      <w:proofErr w:type="gramEnd"/>
      <w:r>
        <w:t xml:space="preserve"> approved proposal. The WPWG w</w:t>
      </w:r>
      <w:r w:rsidR="34F97267">
        <w:t>ill</w:t>
      </w:r>
      <w:r>
        <w:t xml:space="preserve"> coordinate future capacity, resource and funding </w:t>
      </w:r>
      <w:r w:rsidR="00755C04">
        <w:t>required</w:t>
      </w:r>
      <w:r>
        <w:t xml:space="preserve"> to support the next phase of delivery.</w:t>
      </w:r>
      <w:r w:rsidR="1CA8F76B">
        <w:t xml:space="preserve"> </w:t>
      </w:r>
      <w:r w:rsidR="000B7C40">
        <w:t>In addition, t</w:t>
      </w:r>
      <w:r w:rsidR="00F37C8E">
        <w:t>he</w:t>
      </w:r>
      <w:r w:rsidR="6E5ADB73">
        <w:t xml:space="preserve"> WPWG will enable us to </w:t>
      </w:r>
      <w:r w:rsidR="70ACAFE6">
        <w:t xml:space="preserve">effectively </w:t>
      </w:r>
      <w:r w:rsidR="6E5ADB73">
        <w:t xml:space="preserve">coordinate engagement across the County with residents, </w:t>
      </w:r>
      <w:r w:rsidR="00431F67">
        <w:t>businesses,</w:t>
      </w:r>
      <w:r w:rsidR="6E5ADB73">
        <w:t xml:space="preserve"> and communities to ensure they are involved and informed </w:t>
      </w:r>
      <w:r w:rsidR="000B7C40">
        <w:t>about</w:t>
      </w:r>
      <w:r w:rsidR="00F37C8E">
        <w:t xml:space="preserve"> </w:t>
      </w:r>
      <w:r w:rsidR="6E5ADB73">
        <w:t xml:space="preserve">the future of local government in Hertfordshire. </w:t>
      </w:r>
    </w:p>
    <w:p w:rsidR="00635AF4" w:rsidP="002C66B7" w:rsidRDefault="00635AF4" w14:paraId="16587D6E" w14:textId="77777777">
      <w:pPr>
        <w:spacing w:after="0" w:line="240" w:lineRule="auto"/>
        <w:rPr>
          <w:sz w:val="40"/>
          <w:szCs w:val="40"/>
        </w:rPr>
      </w:pPr>
    </w:p>
    <w:p w:rsidRPr="002C66B7" w:rsidR="00A2051F" w:rsidP="002C66B7" w:rsidRDefault="002C66B7" w14:paraId="37D0064B" w14:textId="58C846FF">
      <w:pPr>
        <w:spacing w:after="0" w:line="240" w:lineRule="auto"/>
        <w:rPr>
          <w:b/>
          <w:color w:val="002060"/>
          <w:sz w:val="28"/>
          <w:szCs w:val="28"/>
        </w:rPr>
      </w:pPr>
      <w:r w:rsidRPr="002C66B7">
        <w:rPr>
          <w:b/>
          <w:color w:val="002060"/>
          <w:sz w:val="28"/>
          <w:szCs w:val="28"/>
        </w:rPr>
        <w:t>B</w:t>
      </w:r>
      <w:r w:rsidRPr="002C66B7" w:rsidR="00A2051F">
        <w:rPr>
          <w:b/>
          <w:color w:val="002060"/>
          <w:sz w:val="28"/>
          <w:szCs w:val="28"/>
        </w:rPr>
        <w:t xml:space="preserve">arriers and challenges where further clarity or support would be </w:t>
      </w:r>
      <w:proofErr w:type="gramStart"/>
      <w:r w:rsidRPr="002C66B7" w:rsidR="00A2051F">
        <w:rPr>
          <w:b/>
          <w:color w:val="002060"/>
          <w:sz w:val="28"/>
          <w:szCs w:val="28"/>
        </w:rPr>
        <w:t>helpful</w:t>
      </w:r>
      <w:proofErr w:type="gramEnd"/>
    </w:p>
    <w:p w:rsidRPr="002C66B7" w:rsidR="00A2051F" w:rsidP="002C66B7" w:rsidRDefault="00A2051F" w14:paraId="6BBAA51B" w14:textId="4A514E75">
      <w:pPr>
        <w:pStyle w:val="ListParagraph"/>
        <w:spacing w:after="0" w:line="240" w:lineRule="auto"/>
        <w:contextualSpacing w:val="0"/>
        <w:rPr>
          <w:b/>
          <w:sz w:val="40"/>
          <w:szCs w:val="40"/>
        </w:rPr>
      </w:pPr>
    </w:p>
    <w:p w:rsidRPr="00940CE8" w:rsidR="00DC2EB7" w:rsidP="002C66B7" w:rsidRDefault="00DC2EB7" w14:paraId="0F92194B" w14:textId="4ACF1603">
      <w:pPr>
        <w:rPr>
          <w:color w:val="000000" w:themeColor="text1"/>
        </w:rPr>
      </w:pPr>
      <w:r w:rsidRPr="00940CE8">
        <w:rPr>
          <w:b/>
          <w:color w:val="000000" w:themeColor="text1"/>
        </w:rPr>
        <w:t>Criteria for Local Government Reorganisation:</w:t>
      </w:r>
      <w:r w:rsidRPr="00940CE8">
        <w:rPr>
          <w:color w:val="000000" w:themeColor="text1"/>
        </w:rPr>
        <w:t xml:space="preserve"> </w:t>
      </w:r>
    </w:p>
    <w:p w:rsidRPr="00940CE8" w:rsidR="00DC2EB7" w:rsidP="00431F67" w:rsidRDefault="00DC2EB7" w14:paraId="72E10D5D" w14:textId="692F85D8">
      <w:pPr>
        <w:spacing w:before="100" w:beforeAutospacing="1" w:after="240" w:line="240" w:lineRule="auto"/>
        <w:rPr>
          <w:color w:val="000000" w:themeColor="text1"/>
        </w:rPr>
      </w:pPr>
      <w:r w:rsidRPr="00940CE8">
        <w:rPr>
          <w:color w:val="000000" w:themeColor="text1"/>
        </w:rPr>
        <w:t xml:space="preserve">To deliver the strategic ambitions for Hertfordshire and effective services for </w:t>
      </w:r>
      <w:r w:rsidR="000B7C40">
        <w:rPr>
          <w:color w:val="000000" w:themeColor="text1"/>
        </w:rPr>
        <w:t>its</w:t>
      </w:r>
      <w:r w:rsidRPr="00940CE8">
        <w:rPr>
          <w:color w:val="000000" w:themeColor="text1"/>
        </w:rPr>
        <w:t xml:space="preserve"> residents and businesses</w:t>
      </w:r>
      <w:r w:rsidR="000B7C40">
        <w:rPr>
          <w:color w:val="000000" w:themeColor="text1"/>
        </w:rPr>
        <w:t>,</w:t>
      </w:r>
      <w:r w:rsidRPr="00940CE8">
        <w:rPr>
          <w:color w:val="000000" w:themeColor="text1"/>
        </w:rPr>
        <w:t xml:space="preserve"> it is essential that there is a clear approach and remit to the future model </w:t>
      </w:r>
      <w:r w:rsidR="009918D7">
        <w:rPr>
          <w:color w:val="000000" w:themeColor="text1"/>
        </w:rPr>
        <w:t>for</w:t>
      </w:r>
      <w:r w:rsidRPr="00940CE8" w:rsidR="009918D7">
        <w:rPr>
          <w:color w:val="000000" w:themeColor="text1"/>
        </w:rPr>
        <w:t xml:space="preserve"> </w:t>
      </w:r>
      <w:r w:rsidRPr="00940CE8">
        <w:rPr>
          <w:color w:val="000000" w:themeColor="text1"/>
        </w:rPr>
        <w:t xml:space="preserve">all partners to plan and develop their proposals. </w:t>
      </w:r>
    </w:p>
    <w:p w:rsidRPr="00A63A82" w:rsidR="00A63A82" w:rsidP="00431F67" w:rsidRDefault="00DC2EB7" w14:paraId="0B1067FC" w14:textId="500ACFB6">
      <w:pPr>
        <w:spacing w:before="100" w:beforeAutospacing="1" w:after="240" w:line="240" w:lineRule="auto"/>
        <w:rPr>
          <w:rFonts w:cs="Arial"/>
          <w:color w:val="000000" w:themeColor="text1"/>
        </w:rPr>
      </w:pPr>
      <w:r w:rsidRPr="00940CE8">
        <w:rPr>
          <w:color w:val="000000" w:themeColor="text1"/>
        </w:rPr>
        <w:t xml:space="preserve">The Government </w:t>
      </w:r>
      <w:r w:rsidR="00BB4632">
        <w:rPr>
          <w:color w:val="000000" w:themeColor="text1"/>
        </w:rPr>
        <w:t xml:space="preserve">has </w:t>
      </w:r>
      <w:r w:rsidRPr="00940CE8">
        <w:rPr>
          <w:color w:val="000000" w:themeColor="text1"/>
        </w:rPr>
        <w:t xml:space="preserve">defined principles in relation to the future model of local government and Minister McMahon’s invitation set out indicative figures in relation to population size and the </w:t>
      </w:r>
      <w:r w:rsidRPr="00A63A82">
        <w:rPr>
          <w:rFonts w:cs="Arial"/>
          <w:color w:val="000000" w:themeColor="text1"/>
        </w:rPr>
        <w:t xml:space="preserve">preference for the use of existing geographies and boundaries. </w:t>
      </w:r>
      <w:r w:rsidR="00036247">
        <w:rPr>
          <w:rFonts w:cs="Arial"/>
          <w:color w:val="000000" w:themeColor="text1"/>
        </w:rPr>
        <w:t>However</w:t>
      </w:r>
      <w:r w:rsidR="00E160E9">
        <w:rPr>
          <w:rFonts w:cs="Arial"/>
          <w:color w:val="000000" w:themeColor="text1"/>
        </w:rPr>
        <w:t>,</w:t>
      </w:r>
      <w:r w:rsidR="00036247">
        <w:rPr>
          <w:rFonts w:cs="Arial"/>
          <w:color w:val="000000" w:themeColor="text1"/>
        </w:rPr>
        <w:t xml:space="preserve"> </w:t>
      </w:r>
      <w:r w:rsidR="001722CC">
        <w:rPr>
          <w:rFonts w:cs="Arial"/>
          <w:color w:val="000000" w:themeColor="text1"/>
        </w:rPr>
        <w:t>“</w:t>
      </w:r>
      <w:r w:rsidR="00E160E9">
        <w:rPr>
          <w:rFonts w:cs="Arial"/>
          <w:color w:val="000000" w:themeColor="text1"/>
        </w:rPr>
        <w:t>special cases</w:t>
      </w:r>
      <w:r w:rsidR="001722CC">
        <w:rPr>
          <w:rFonts w:cs="Arial"/>
          <w:color w:val="000000" w:themeColor="text1"/>
        </w:rPr>
        <w:t>”</w:t>
      </w:r>
      <w:r w:rsidR="00E160E9">
        <w:rPr>
          <w:rFonts w:cs="Arial"/>
          <w:color w:val="000000" w:themeColor="text1"/>
        </w:rPr>
        <w:t xml:space="preserve"> can</w:t>
      </w:r>
      <w:r w:rsidR="00C842C6">
        <w:rPr>
          <w:rFonts w:cs="Arial"/>
          <w:color w:val="000000" w:themeColor="text1"/>
        </w:rPr>
        <w:t xml:space="preserve"> be </w:t>
      </w:r>
      <w:r w:rsidR="00E160E9">
        <w:rPr>
          <w:rFonts w:cs="Arial"/>
          <w:color w:val="000000" w:themeColor="text1"/>
        </w:rPr>
        <w:t>set</w:t>
      </w:r>
      <w:r w:rsidR="00C63CC5">
        <w:rPr>
          <w:rFonts w:cs="Arial"/>
          <w:color w:val="000000" w:themeColor="text1"/>
        </w:rPr>
        <w:t xml:space="preserve"> </w:t>
      </w:r>
      <w:r w:rsidR="001722CC">
        <w:rPr>
          <w:rFonts w:cs="Arial"/>
          <w:color w:val="000000" w:themeColor="text1"/>
        </w:rPr>
        <w:t>out</w:t>
      </w:r>
      <w:r w:rsidR="00C63CC5">
        <w:rPr>
          <w:rFonts w:cs="Arial"/>
          <w:color w:val="000000" w:themeColor="text1"/>
        </w:rPr>
        <w:t xml:space="preserve"> in the local interest</w:t>
      </w:r>
      <w:r w:rsidRPr="00A63A82">
        <w:rPr>
          <w:rFonts w:cs="Arial"/>
          <w:color w:val="000000" w:themeColor="text1"/>
        </w:rPr>
        <w:t>.</w:t>
      </w:r>
      <w:r w:rsidRPr="00DB2E17" w:rsidR="009D3FBF">
        <w:rPr>
          <w:rFonts w:cs="Arial"/>
          <w:color w:val="000000" w:themeColor="text1"/>
        </w:rPr>
        <w:t xml:space="preserve"> </w:t>
      </w:r>
      <w:r w:rsidRPr="00DB2E17" w:rsidR="009D3FBF">
        <w:rPr>
          <w:color w:val="000000" w:themeColor="text1"/>
        </w:rPr>
        <w:t>In Hertfordshire, we have high ambitions for delivery of new homes</w:t>
      </w:r>
      <w:r w:rsidR="00E64516">
        <w:rPr>
          <w:color w:val="000000" w:themeColor="text1"/>
        </w:rPr>
        <w:t xml:space="preserve"> and communities</w:t>
      </w:r>
      <w:r w:rsidRPr="00DB2E17" w:rsidR="009D3FBF">
        <w:rPr>
          <w:color w:val="000000" w:themeColor="text1"/>
        </w:rPr>
        <w:t xml:space="preserve">, </w:t>
      </w:r>
      <w:r w:rsidR="00B82DC9">
        <w:rPr>
          <w:color w:val="000000" w:themeColor="text1"/>
        </w:rPr>
        <w:t xml:space="preserve">and we will take this into consideration when determining </w:t>
      </w:r>
      <w:r w:rsidR="005A63D7">
        <w:rPr>
          <w:color w:val="000000" w:themeColor="text1"/>
        </w:rPr>
        <w:t>options</w:t>
      </w:r>
      <w:r w:rsidRPr="00DB2E17" w:rsidR="009D3FBF">
        <w:rPr>
          <w:color w:val="000000" w:themeColor="text1"/>
        </w:rPr>
        <w:t>.</w:t>
      </w:r>
      <w:r w:rsidR="009D3FBF">
        <w:rPr>
          <w:color w:val="000000" w:themeColor="text1"/>
        </w:rPr>
        <w:t xml:space="preserve"> </w:t>
      </w:r>
    </w:p>
    <w:p w:rsidRPr="00A63A82" w:rsidR="00A63A82" w:rsidP="00431F67" w:rsidRDefault="00A63A82" w14:paraId="209F5ED8" w14:textId="39EED5EB">
      <w:pPr>
        <w:spacing w:before="100" w:beforeAutospacing="1" w:after="240" w:line="240" w:lineRule="auto"/>
        <w:rPr>
          <w:rFonts w:cs="Arial"/>
          <w:color w:val="000000" w:themeColor="text1"/>
        </w:rPr>
      </w:pPr>
      <w:r w:rsidRPr="00A63A82">
        <w:rPr>
          <w:rStyle w:val="cf01"/>
          <w:rFonts w:ascii="Arial" w:hAnsi="Arial" w:cs="Arial"/>
          <w:sz w:val="24"/>
          <w:szCs w:val="24"/>
        </w:rPr>
        <w:t>Government ha</w:t>
      </w:r>
      <w:r w:rsidR="000B7C40">
        <w:rPr>
          <w:rStyle w:val="cf01"/>
          <w:rFonts w:ascii="Arial" w:hAnsi="Arial" w:cs="Arial"/>
          <w:sz w:val="24"/>
          <w:szCs w:val="24"/>
        </w:rPr>
        <w:t>s</w:t>
      </w:r>
      <w:r w:rsidRPr="00A63A82">
        <w:rPr>
          <w:rStyle w:val="cf01"/>
          <w:rFonts w:ascii="Arial" w:hAnsi="Arial" w:cs="Arial"/>
          <w:sz w:val="24"/>
          <w:szCs w:val="24"/>
        </w:rPr>
        <w:t xml:space="preserve"> established a set of criteria to be considered “in the round”. The right solution for Hertfordshire, and indeed any area, will require a trade</w:t>
      </w:r>
      <w:r w:rsidRPr="00A63A82" w:rsidR="006159D1">
        <w:rPr>
          <w:rStyle w:val="cf01"/>
          <w:rFonts w:ascii="Arial" w:hAnsi="Arial" w:cs="Arial"/>
          <w:sz w:val="24"/>
          <w:szCs w:val="24"/>
        </w:rPr>
        <w:t>-</w:t>
      </w:r>
      <w:r w:rsidRPr="00A63A82">
        <w:rPr>
          <w:rStyle w:val="cf01"/>
          <w:rFonts w:ascii="Arial" w:hAnsi="Arial" w:cs="Arial"/>
          <w:sz w:val="24"/>
          <w:szCs w:val="24"/>
        </w:rPr>
        <w:t>off between these criteria, principally sustainability and cost against local representation. While the evidence base is not yet complete</w:t>
      </w:r>
      <w:r w:rsidR="004F0165">
        <w:rPr>
          <w:rStyle w:val="cf01"/>
          <w:rFonts w:ascii="Arial" w:hAnsi="Arial" w:cs="Arial"/>
          <w:sz w:val="24"/>
          <w:szCs w:val="24"/>
        </w:rPr>
        <w:t>,</w:t>
      </w:r>
      <w:r w:rsidRPr="00A63A82">
        <w:rPr>
          <w:rStyle w:val="cf01"/>
          <w:rFonts w:ascii="Arial" w:hAnsi="Arial" w:cs="Arial"/>
          <w:sz w:val="24"/>
          <w:szCs w:val="24"/>
        </w:rPr>
        <w:t xml:space="preserve"> we anticipate that there will be differing views across Hertfordshire as to the preference for these trade</w:t>
      </w:r>
      <w:r w:rsidRPr="00A63A82" w:rsidR="006159D1">
        <w:rPr>
          <w:rStyle w:val="cf01"/>
          <w:rFonts w:ascii="Arial" w:hAnsi="Arial" w:cs="Arial"/>
          <w:sz w:val="24"/>
          <w:szCs w:val="24"/>
        </w:rPr>
        <w:t>-</w:t>
      </w:r>
      <w:r w:rsidRPr="00A63A82">
        <w:rPr>
          <w:rStyle w:val="cf01"/>
          <w:rFonts w:ascii="Arial" w:hAnsi="Arial" w:cs="Arial"/>
          <w:sz w:val="24"/>
          <w:szCs w:val="24"/>
        </w:rPr>
        <w:t>offs and it would be helpful to understand if the Government has any strong views on this.</w:t>
      </w:r>
    </w:p>
    <w:p w:rsidRPr="003A204D" w:rsidR="00D64B4A" w:rsidP="001A3138" w:rsidRDefault="00D64B4A" w14:paraId="765A12B6" w14:textId="77777777">
      <w:pPr>
        <w:rPr>
          <w:b/>
          <w:color w:val="000000" w:themeColor="text1"/>
        </w:rPr>
      </w:pPr>
    </w:p>
    <w:p w:rsidRPr="00940CE8" w:rsidR="00D0537C" w:rsidP="001A3138" w:rsidRDefault="00D0537C" w14:paraId="3312E42D" w14:textId="27C97354">
      <w:pPr>
        <w:rPr>
          <w:b/>
          <w:color w:val="000000" w:themeColor="text1"/>
        </w:rPr>
      </w:pPr>
      <w:r w:rsidRPr="00940CE8">
        <w:rPr>
          <w:b/>
          <w:color w:val="000000" w:themeColor="text1"/>
        </w:rPr>
        <w:t>Process and timeline:</w:t>
      </w:r>
    </w:p>
    <w:p w:rsidRPr="00940CE8" w:rsidR="00D0537C" w:rsidP="001A3138" w:rsidRDefault="00D0537C" w14:paraId="76C85E9F" w14:textId="49CF604B">
      <w:pPr>
        <w:rPr>
          <w:color w:val="000000" w:themeColor="text1"/>
        </w:rPr>
      </w:pPr>
      <w:r w:rsidRPr="00940CE8">
        <w:rPr>
          <w:color w:val="000000" w:themeColor="text1"/>
        </w:rPr>
        <w:t xml:space="preserve">In response to the announcement of the areas that will be taken through on the Priority Programme it would be helpful to understand </w:t>
      </w:r>
      <w:r w:rsidR="00A63A82">
        <w:rPr>
          <w:color w:val="000000" w:themeColor="text1"/>
        </w:rPr>
        <w:t>a detailed</w:t>
      </w:r>
      <w:r w:rsidRPr="00940CE8">
        <w:rPr>
          <w:color w:val="000000" w:themeColor="text1"/>
        </w:rPr>
        <w:t xml:space="preserve"> timeline for delivery for those outside of this timeline </w:t>
      </w:r>
      <w:r w:rsidR="000B7C40">
        <w:rPr>
          <w:color w:val="000000" w:themeColor="text1"/>
        </w:rPr>
        <w:t xml:space="preserve">and </w:t>
      </w:r>
      <w:r w:rsidRPr="00940CE8">
        <w:rPr>
          <w:color w:val="000000" w:themeColor="text1"/>
        </w:rPr>
        <w:t>in addition to</w:t>
      </w:r>
      <w:r w:rsidR="00BC762E">
        <w:rPr>
          <w:color w:val="000000" w:themeColor="text1"/>
        </w:rPr>
        <w:t xml:space="preserve"> receive</w:t>
      </w:r>
      <w:r w:rsidRPr="00940CE8">
        <w:rPr>
          <w:color w:val="000000" w:themeColor="text1"/>
        </w:rPr>
        <w:t xml:space="preserve"> clarity </w:t>
      </w:r>
      <w:r w:rsidR="00825288">
        <w:rPr>
          <w:color w:val="000000" w:themeColor="text1"/>
        </w:rPr>
        <w:t>as to</w:t>
      </w:r>
      <w:r w:rsidRPr="00940CE8">
        <w:rPr>
          <w:color w:val="000000" w:themeColor="text1"/>
        </w:rPr>
        <w:t xml:space="preserve"> how the Government will assess the proposals submitted. Direction on how Government will assess Hertfordshire’s submission will enable us to structure our proposals most effectively and align to th</w:t>
      </w:r>
      <w:r w:rsidR="000B7C40">
        <w:rPr>
          <w:color w:val="000000" w:themeColor="text1"/>
        </w:rPr>
        <w:t>ese</w:t>
      </w:r>
      <w:r w:rsidRPr="00940CE8">
        <w:rPr>
          <w:color w:val="000000" w:themeColor="text1"/>
        </w:rPr>
        <w:t xml:space="preserve"> criteria. We note there may also be conflicting factors </w:t>
      </w:r>
      <w:proofErr w:type="gramStart"/>
      <w:r w:rsidRPr="00940CE8">
        <w:rPr>
          <w:color w:val="000000" w:themeColor="text1"/>
        </w:rPr>
        <w:t>in regard to</w:t>
      </w:r>
      <w:proofErr w:type="gramEnd"/>
      <w:r w:rsidRPr="00940CE8">
        <w:rPr>
          <w:color w:val="000000" w:themeColor="text1"/>
        </w:rPr>
        <w:t xml:space="preserve"> financial saving</w:t>
      </w:r>
      <w:r w:rsidR="00BD608D">
        <w:rPr>
          <w:color w:val="000000" w:themeColor="text1"/>
        </w:rPr>
        <w:t>s</w:t>
      </w:r>
      <w:r w:rsidRPr="00940CE8">
        <w:rPr>
          <w:color w:val="000000" w:themeColor="text1"/>
        </w:rPr>
        <w:t xml:space="preserve"> and local impact and engagement</w:t>
      </w:r>
      <w:r w:rsidR="004F0165">
        <w:rPr>
          <w:color w:val="000000" w:themeColor="text1"/>
        </w:rPr>
        <w:t>,</w:t>
      </w:r>
      <w:r w:rsidRPr="00940CE8">
        <w:rPr>
          <w:color w:val="000000" w:themeColor="text1"/>
        </w:rPr>
        <w:t xml:space="preserve"> so </w:t>
      </w:r>
      <w:r w:rsidR="000B7C40">
        <w:rPr>
          <w:color w:val="000000" w:themeColor="text1"/>
        </w:rPr>
        <w:t xml:space="preserve">again </w:t>
      </w:r>
      <w:r w:rsidRPr="00940CE8">
        <w:rPr>
          <w:color w:val="000000" w:themeColor="text1"/>
        </w:rPr>
        <w:t xml:space="preserve">it would be helpful to understand if there will be a weighting to these factors and whether </w:t>
      </w:r>
      <w:r w:rsidR="00BD608D">
        <w:rPr>
          <w:color w:val="000000" w:themeColor="text1"/>
        </w:rPr>
        <w:t xml:space="preserve">such </w:t>
      </w:r>
      <w:r w:rsidRPr="00940CE8">
        <w:rPr>
          <w:color w:val="000000" w:themeColor="text1"/>
        </w:rPr>
        <w:t>established methodology as the Treasury Green Book assessment method will be used.</w:t>
      </w:r>
    </w:p>
    <w:p w:rsidR="001A3138" w:rsidP="001A3138" w:rsidRDefault="001A3138" w14:paraId="3D2D7C40" w14:textId="77777777">
      <w:pPr>
        <w:rPr>
          <w:b/>
          <w:color w:val="000000" w:themeColor="text1"/>
        </w:rPr>
      </w:pPr>
    </w:p>
    <w:p w:rsidRPr="00940CE8" w:rsidR="00D0537C" w:rsidP="001A3138" w:rsidRDefault="00D0537C" w14:paraId="1A0CF5DC" w14:textId="109EF519">
      <w:pPr>
        <w:rPr>
          <w:b/>
          <w:color w:val="000000" w:themeColor="text1"/>
        </w:rPr>
      </w:pPr>
      <w:r w:rsidRPr="00940CE8">
        <w:rPr>
          <w:b/>
          <w:color w:val="000000" w:themeColor="text1"/>
        </w:rPr>
        <w:t xml:space="preserve">Maintaining and </w:t>
      </w:r>
      <w:proofErr w:type="gramStart"/>
      <w:r w:rsidRPr="00940CE8">
        <w:rPr>
          <w:b/>
          <w:color w:val="000000" w:themeColor="text1"/>
        </w:rPr>
        <w:t>Protecting</w:t>
      </w:r>
      <w:proofErr w:type="gramEnd"/>
      <w:r w:rsidRPr="00940CE8">
        <w:rPr>
          <w:b/>
          <w:color w:val="000000" w:themeColor="text1"/>
        </w:rPr>
        <w:t xml:space="preserve"> the role of Civic and Ceremonial Arrangements and Tradition across the County</w:t>
      </w:r>
    </w:p>
    <w:p w:rsidRPr="00940CE8" w:rsidR="00D0537C" w:rsidP="001A3138" w:rsidRDefault="00D0537C" w14:paraId="7E40C977" w14:textId="63358B86">
      <w:pPr>
        <w:rPr>
          <w:color w:val="000000" w:themeColor="text1"/>
        </w:rPr>
      </w:pPr>
      <w:r w:rsidRPr="00940CE8">
        <w:rPr>
          <w:color w:val="000000" w:themeColor="text1"/>
        </w:rPr>
        <w:t>Hertfordshire is keen to ensure that the role of Civic and Ceremonial activity is protected across the County for generations to come. We would ask that MHCLG provides reassurance that such protections will be put in place as part of the statutory instrument.</w:t>
      </w:r>
    </w:p>
    <w:p w:rsidR="001A3138" w:rsidP="001A3138" w:rsidRDefault="001A3138" w14:paraId="35405770" w14:textId="77777777">
      <w:pPr>
        <w:rPr>
          <w:color w:val="000000" w:themeColor="text1"/>
        </w:rPr>
      </w:pPr>
    </w:p>
    <w:p w:rsidRPr="001A3138" w:rsidR="001A3138" w:rsidP="001A3138" w:rsidRDefault="001A3138" w14:paraId="0DD4C7DF" w14:textId="77777777">
      <w:pPr>
        <w:rPr>
          <w:b/>
          <w:color w:val="000000" w:themeColor="text1"/>
        </w:rPr>
      </w:pPr>
      <w:r w:rsidRPr="001A3138">
        <w:rPr>
          <w:b/>
          <w:color w:val="000000" w:themeColor="text1"/>
        </w:rPr>
        <w:t xml:space="preserve">Funding and capacity for delivery and implementation </w:t>
      </w:r>
    </w:p>
    <w:p w:rsidR="001A3138" w:rsidP="001A3138" w:rsidRDefault="001A3138" w14:paraId="37046C09" w14:textId="33ADFBA8">
      <w:pPr>
        <w:rPr>
          <w:color w:val="000000" w:themeColor="text1"/>
        </w:rPr>
      </w:pPr>
      <w:r w:rsidRPr="001A3138">
        <w:rPr>
          <w:color w:val="000000" w:themeColor="text1"/>
        </w:rPr>
        <w:t>The Government ha</w:t>
      </w:r>
      <w:r w:rsidR="000B7C40">
        <w:rPr>
          <w:color w:val="000000" w:themeColor="text1"/>
        </w:rPr>
        <w:t>s</w:t>
      </w:r>
      <w:r w:rsidRPr="001A3138">
        <w:rPr>
          <w:color w:val="000000" w:themeColor="text1"/>
        </w:rPr>
        <w:t xml:space="preserve"> set a clear intent around </w:t>
      </w:r>
      <w:r w:rsidR="000B7C40">
        <w:rPr>
          <w:color w:val="000000" w:themeColor="text1"/>
        </w:rPr>
        <w:t xml:space="preserve">the </w:t>
      </w:r>
      <w:r w:rsidRPr="001A3138">
        <w:rPr>
          <w:color w:val="000000" w:themeColor="text1"/>
        </w:rPr>
        <w:t>pace of delivery which we will strive to achieve</w:t>
      </w:r>
      <w:r w:rsidRPr="76DE0EA9" w:rsidR="1CBB1608">
        <w:rPr>
          <w:color w:val="000000" w:themeColor="text1"/>
        </w:rPr>
        <w:t>.</w:t>
      </w:r>
      <w:r w:rsidRPr="001A3138">
        <w:rPr>
          <w:color w:val="000000" w:themeColor="text1"/>
        </w:rPr>
        <w:t xml:space="preserve"> </w:t>
      </w:r>
      <w:r w:rsidR="000B7C40">
        <w:rPr>
          <w:color w:val="000000" w:themeColor="text1"/>
        </w:rPr>
        <w:t>However</w:t>
      </w:r>
      <w:r w:rsidRPr="001A3138">
        <w:rPr>
          <w:color w:val="000000" w:themeColor="text1"/>
        </w:rPr>
        <w:t xml:space="preserve">, </w:t>
      </w:r>
      <w:r w:rsidR="004F0165">
        <w:rPr>
          <w:color w:val="000000" w:themeColor="text1"/>
        </w:rPr>
        <w:t>d</w:t>
      </w:r>
      <w:r w:rsidRPr="001A3138">
        <w:rPr>
          <w:color w:val="000000" w:themeColor="text1"/>
        </w:rPr>
        <w:t xml:space="preserve">ue to the scale of change we will require additional capacity and expertise to support delivery and implementation into the agreed model. We would welcome further understanding of </w:t>
      </w:r>
      <w:r w:rsidR="00BD608D">
        <w:rPr>
          <w:color w:val="000000" w:themeColor="text1"/>
        </w:rPr>
        <w:t>the</w:t>
      </w:r>
      <w:r w:rsidRPr="001A3138">
        <w:rPr>
          <w:color w:val="000000" w:themeColor="text1"/>
        </w:rPr>
        <w:t xml:space="preserve"> financial support</w:t>
      </w:r>
      <w:r w:rsidR="00BD608D">
        <w:rPr>
          <w:color w:val="000000" w:themeColor="text1"/>
        </w:rPr>
        <w:t xml:space="preserve"> that</w:t>
      </w:r>
      <w:r w:rsidRPr="001A3138">
        <w:rPr>
          <w:color w:val="000000" w:themeColor="text1"/>
        </w:rPr>
        <w:t xml:space="preserve"> will be available to </w:t>
      </w:r>
      <w:r w:rsidR="000B7C40">
        <w:rPr>
          <w:color w:val="000000" w:themeColor="text1"/>
        </w:rPr>
        <w:t>Hertfordshire</w:t>
      </w:r>
      <w:r w:rsidRPr="001A3138">
        <w:rPr>
          <w:color w:val="000000" w:themeColor="text1"/>
        </w:rPr>
        <w:t>.</w:t>
      </w:r>
    </w:p>
    <w:p w:rsidRPr="001A3138" w:rsidR="001A3138" w:rsidP="001A3138" w:rsidRDefault="001A3138" w14:paraId="3F1D7A39" w14:textId="77777777">
      <w:pPr>
        <w:rPr>
          <w:color w:val="000000" w:themeColor="text1"/>
        </w:rPr>
      </w:pPr>
    </w:p>
    <w:p w:rsidRPr="001A3138" w:rsidR="001A3138" w:rsidP="001A3138" w:rsidRDefault="00D94BA3" w14:paraId="3FB16DAF" w14:textId="0582FEC1">
      <w:pPr>
        <w:rPr>
          <w:b/>
          <w:color w:val="000000" w:themeColor="text1"/>
        </w:rPr>
      </w:pPr>
      <w:r>
        <w:rPr>
          <w:b/>
          <w:color w:val="000000" w:themeColor="text1"/>
        </w:rPr>
        <w:t>Balancing change with effective delivery</w:t>
      </w:r>
      <w:r w:rsidR="00813E47">
        <w:rPr>
          <w:b/>
          <w:color w:val="000000" w:themeColor="text1"/>
        </w:rPr>
        <w:t xml:space="preserve"> </w:t>
      </w:r>
      <w:r w:rsidR="00A63A82">
        <w:rPr>
          <w:b/>
          <w:color w:val="000000" w:themeColor="text1"/>
        </w:rPr>
        <w:t>during transition</w:t>
      </w:r>
    </w:p>
    <w:p w:rsidR="001A3138" w:rsidP="001A3138" w:rsidRDefault="001A3138" w14:paraId="11BC0C38" w14:textId="349C30C7">
      <w:pPr>
        <w:rPr>
          <w:color w:val="000000" w:themeColor="text1"/>
        </w:rPr>
      </w:pPr>
      <w:r w:rsidRPr="001A3138">
        <w:rPr>
          <w:color w:val="000000" w:themeColor="text1"/>
        </w:rPr>
        <w:t xml:space="preserve">As we progress through local government reform from design to implementation it is essential that we prioritise and keep </w:t>
      </w:r>
      <w:r w:rsidR="00BD608D">
        <w:rPr>
          <w:color w:val="000000" w:themeColor="text1"/>
        </w:rPr>
        <w:t xml:space="preserve">a </w:t>
      </w:r>
      <w:r w:rsidRPr="001A3138">
        <w:rPr>
          <w:color w:val="000000" w:themeColor="text1"/>
        </w:rPr>
        <w:t xml:space="preserve">focus on continued capacity to deliver our strategic ambitions for </w:t>
      </w:r>
      <w:r w:rsidR="000B7C40">
        <w:rPr>
          <w:color w:val="000000" w:themeColor="text1"/>
        </w:rPr>
        <w:t>Hertfordshire</w:t>
      </w:r>
      <w:r w:rsidR="002B0390">
        <w:rPr>
          <w:color w:val="000000" w:themeColor="text1"/>
        </w:rPr>
        <w:t>,</w:t>
      </w:r>
      <w:r w:rsidRPr="001A3138">
        <w:rPr>
          <w:color w:val="000000" w:themeColor="text1"/>
        </w:rPr>
        <w:t xml:space="preserve"> in addition to effective day to day service delivery for our residents</w:t>
      </w:r>
      <w:r w:rsidR="008D22B5">
        <w:rPr>
          <w:color w:val="000000" w:themeColor="text1"/>
        </w:rPr>
        <w:t>, particularly in housing, homelessness</w:t>
      </w:r>
      <w:r w:rsidR="00BB4632">
        <w:rPr>
          <w:color w:val="000000" w:themeColor="text1"/>
        </w:rPr>
        <w:t>,</w:t>
      </w:r>
      <w:r w:rsidR="008D22B5">
        <w:rPr>
          <w:color w:val="000000" w:themeColor="text1"/>
        </w:rPr>
        <w:t xml:space="preserve"> social care</w:t>
      </w:r>
      <w:r w:rsidR="00BB4632">
        <w:rPr>
          <w:color w:val="000000" w:themeColor="text1"/>
        </w:rPr>
        <w:t xml:space="preserve">, </w:t>
      </w:r>
      <w:r w:rsidRPr="00DB2E17" w:rsidR="00050BFF">
        <w:rPr>
          <w:color w:val="000000" w:themeColor="text1"/>
        </w:rPr>
        <w:t>h</w:t>
      </w:r>
      <w:r w:rsidRPr="00DB2E17" w:rsidR="00BB4632">
        <w:rPr>
          <w:color w:val="000000" w:themeColor="text1"/>
        </w:rPr>
        <w:t xml:space="preserve">ighways, </w:t>
      </w:r>
      <w:r w:rsidRPr="00DB2E17" w:rsidR="00050BFF">
        <w:rPr>
          <w:color w:val="000000" w:themeColor="text1"/>
        </w:rPr>
        <w:t>w</w:t>
      </w:r>
      <w:r w:rsidRPr="00DB2E17" w:rsidR="00BB4632">
        <w:rPr>
          <w:color w:val="000000" w:themeColor="text1"/>
        </w:rPr>
        <w:t>aste</w:t>
      </w:r>
      <w:r w:rsidR="00BB4632">
        <w:rPr>
          <w:color w:val="000000" w:themeColor="text1"/>
        </w:rPr>
        <w:t xml:space="preserve"> and emergency services</w:t>
      </w:r>
      <w:r w:rsidRPr="001A3138">
        <w:rPr>
          <w:color w:val="000000" w:themeColor="text1"/>
        </w:rPr>
        <w:t>.</w:t>
      </w:r>
      <w:r w:rsidR="008D22B5">
        <w:rPr>
          <w:color w:val="000000" w:themeColor="text1"/>
        </w:rPr>
        <w:t xml:space="preserve"> </w:t>
      </w:r>
      <w:r w:rsidR="002B0390">
        <w:rPr>
          <w:color w:val="000000" w:themeColor="text1"/>
        </w:rPr>
        <w:t xml:space="preserve">Furthermore, </w:t>
      </w:r>
      <w:r w:rsidRPr="00DB2E17" w:rsidR="00DC17C7">
        <w:rPr>
          <w:color w:val="000000" w:themeColor="text1"/>
        </w:rPr>
        <w:t>local partners are committed to the ongoing delivery of vital new homes</w:t>
      </w:r>
      <w:r w:rsidRPr="00DB2E17" w:rsidR="00BD608D">
        <w:rPr>
          <w:color w:val="000000" w:themeColor="text1"/>
        </w:rPr>
        <w:t xml:space="preserve"> including </w:t>
      </w:r>
      <w:r w:rsidRPr="00DB2E17" w:rsidR="00DC17C7">
        <w:rPr>
          <w:color w:val="000000" w:themeColor="text1"/>
        </w:rPr>
        <w:t xml:space="preserve">affordable homes, delivery of priorities in the emerging industrial strategy, investment into skills, regeneration, </w:t>
      </w:r>
      <w:proofErr w:type="gramStart"/>
      <w:r w:rsidRPr="00DB2E17" w:rsidR="00DC17C7">
        <w:rPr>
          <w:color w:val="000000" w:themeColor="text1"/>
        </w:rPr>
        <w:t>renewal</w:t>
      </w:r>
      <w:proofErr w:type="gramEnd"/>
      <w:r w:rsidRPr="00DB2E17" w:rsidR="00DC17C7">
        <w:rPr>
          <w:color w:val="000000" w:themeColor="text1"/>
        </w:rPr>
        <w:t xml:space="preserve"> and sustainability. It is vital that funding such as local growth funding and other sources are maintained to avoid vital programmes losing momentum or for future successor authorities needing to rebuild capacity from a standing start. </w:t>
      </w:r>
      <w:r w:rsidR="008D22B5">
        <w:rPr>
          <w:color w:val="000000" w:themeColor="text1"/>
        </w:rPr>
        <w:t>There are currently a</w:t>
      </w:r>
      <w:r w:rsidR="00B84030">
        <w:rPr>
          <w:color w:val="000000" w:themeColor="text1"/>
        </w:rPr>
        <w:t xml:space="preserve"> </w:t>
      </w:r>
      <w:r w:rsidR="008D22B5">
        <w:rPr>
          <w:color w:val="000000" w:themeColor="text1"/>
        </w:rPr>
        <w:t>range of other policy developments in train that interact with the requirements of the white paper such as the adult and social care reforms</w:t>
      </w:r>
      <w:r w:rsidR="00507969">
        <w:rPr>
          <w:color w:val="000000" w:themeColor="text1"/>
        </w:rPr>
        <w:t>.</w:t>
      </w:r>
      <w:r w:rsidR="00604091">
        <w:rPr>
          <w:color w:val="000000" w:themeColor="text1"/>
        </w:rPr>
        <w:t xml:space="preserve"> </w:t>
      </w:r>
      <w:proofErr w:type="gramStart"/>
      <w:r w:rsidR="00604091">
        <w:rPr>
          <w:color w:val="000000" w:themeColor="text1"/>
        </w:rPr>
        <w:t>In particular</w:t>
      </w:r>
      <w:r w:rsidR="000B7C40">
        <w:rPr>
          <w:color w:val="000000" w:themeColor="text1"/>
        </w:rPr>
        <w:t xml:space="preserve"> we</w:t>
      </w:r>
      <w:proofErr w:type="gramEnd"/>
      <w:r w:rsidR="000B7C40">
        <w:rPr>
          <w:color w:val="000000" w:themeColor="text1"/>
        </w:rPr>
        <w:t xml:space="preserve"> would highlight</w:t>
      </w:r>
      <w:r w:rsidR="00604091">
        <w:rPr>
          <w:color w:val="000000" w:themeColor="text1"/>
        </w:rPr>
        <w:t xml:space="preserve"> the structural reforms currently required by the Children’s </w:t>
      </w:r>
      <w:r w:rsidR="002B0390">
        <w:rPr>
          <w:color w:val="000000" w:themeColor="text1"/>
        </w:rPr>
        <w:t>W</w:t>
      </w:r>
      <w:r w:rsidR="00604091">
        <w:rPr>
          <w:color w:val="000000" w:themeColor="text1"/>
        </w:rPr>
        <w:t xml:space="preserve">ellbeing and </w:t>
      </w:r>
      <w:r w:rsidR="002B0390">
        <w:rPr>
          <w:color w:val="000000" w:themeColor="text1"/>
        </w:rPr>
        <w:t>S</w:t>
      </w:r>
      <w:r w:rsidRPr="38760C89" w:rsidR="0D1B2656">
        <w:rPr>
          <w:color w:val="000000" w:themeColor="text1"/>
        </w:rPr>
        <w:t>chools</w:t>
      </w:r>
      <w:r w:rsidR="00604091">
        <w:rPr>
          <w:color w:val="000000" w:themeColor="text1"/>
        </w:rPr>
        <w:t xml:space="preserve"> bill which will require a restructure to be implemented by April 2026</w:t>
      </w:r>
      <w:r w:rsidR="00BD608D">
        <w:rPr>
          <w:color w:val="000000" w:themeColor="text1"/>
        </w:rPr>
        <w:t>. The</w:t>
      </w:r>
      <w:r w:rsidR="00604091">
        <w:rPr>
          <w:color w:val="000000" w:themeColor="text1"/>
        </w:rPr>
        <w:t xml:space="preserve"> Dame Louise Casey review may also require structural changes over time. A clear view as to </w:t>
      </w:r>
      <w:r w:rsidR="00A63A82">
        <w:rPr>
          <w:color w:val="000000" w:themeColor="text1"/>
        </w:rPr>
        <w:t>how</w:t>
      </w:r>
      <w:r w:rsidR="00604091">
        <w:rPr>
          <w:color w:val="000000" w:themeColor="text1"/>
        </w:rPr>
        <w:t xml:space="preserve"> Government </w:t>
      </w:r>
      <w:r w:rsidR="00A63A82">
        <w:rPr>
          <w:color w:val="000000" w:themeColor="text1"/>
        </w:rPr>
        <w:t>sees</w:t>
      </w:r>
      <w:r w:rsidR="00604091">
        <w:rPr>
          <w:color w:val="000000" w:themeColor="text1"/>
        </w:rPr>
        <w:t xml:space="preserve"> these, and other major changes, working together would be welcome.</w:t>
      </w:r>
    </w:p>
    <w:p w:rsidR="00604091" w:rsidP="001A3138" w:rsidRDefault="00604091" w14:paraId="28AEBB6E" w14:textId="77777777">
      <w:pPr>
        <w:rPr>
          <w:color w:val="000000" w:themeColor="text1"/>
        </w:rPr>
      </w:pPr>
    </w:p>
    <w:p w:rsidR="00604091" w:rsidP="001A3138" w:rsidRDefault="00604091" w14:paraId="19F458AC" w14:textId="6B4FBD8C">
      <w:pPr>
        <w:rPr>
          <w:b/>
          <w:bCs/>
          <w:color w:val="000000" w:themeColor="text1"/>
        </w:rPr>
      </w:pPr>
      <w:r w:rsidRPr="002541DE">
        <w:rPr>
          <w:b/>
          <w:bCs/>
          <w:color w:val="000000" w:themeColor="text1"/>
        </w:rPr>
        <w:t>Town and Parish Councils</w:t>
      </w:r>
    </w:p>
    <w:p w:rsidR="00604091" w:rsidP="001A3138" w:rsidRDefault="00A63A82" w14:paraId="2D1926A7" w14:textId="37815B9C">
      <w:pPr>
        <w:rPr>
          <w:color w:val="000000" w:themeColor="text1"/>
        </w:rPr>
      </w:pPr>
      <w:r w:rsidRPr="4DCCE375">
        <w:rPr>
          <w:color w:val="000000" w:themeColor="text1"/>
        </w:rPr>
        <w:t>85%</w:t>
      </w:r>
      <w:r w:rsidRPr="4DCCE375" w:rsidR="00604091">
        <w:rPr>
          <w:color w:val="000000" w:themeColor="text1"/>
        </w:rPr>
        <w:t xml:space="preserve"> of Hertfordshire is currently covered by Town and Parish </w:t>
      </w:r>
      <w:r w:rsidRPr="00DA2711" w:rsidR="00BD608D">
        <w:rPr>
          <w:color w:val="000000" w:themeColor="text1"/>
        </w:rPr>
        <w:t>C</w:t>
      </w:r>
      <w:r w:rsidRPr="00DA2711" w:rsidR="00604091">
        <w:rPr>
          <w:color w:val="000000" w:themeColor="text1"/>
        </w:rPr>
        <w:t>ouncils</w:t>
      </w:r>
      <w:r w:rsidRPr="00DA2711" w:rsidR="00DB2E17">
        <w:rPr>
          <w:color w:val="000000" w:themeColor="text1"/>
        </w:rPr>
        <w:t xml:space="preserve"> geographically</w:t>
      </w:r>
      <w:r w:rsidRPr="00DA2711" w:rsidR="00050BFF">
        <w:rPr>
          <w:color w:val="000000" w:themeColor="text1"/>
        </w:rPr>
        <w:t xml:space="preserve">, although </w:t>
      </w:r>
      <w:r w:rsidRPr="00DA2711" w:rsidR="00DB2E17">
        <w:rPr>
          <w:color w:val="000000" w:themeColor="text1"/>
        </w:rPr>
        <w:t>less than half</w:t>
      </w:r>
      <w:r w:rsidRPr="00DA2711" w:rsidR="00050BFF">
        <w:rPr>
          <w:color w:val="000000" w:themeColor="text1"/>
        </w:rPr>
        <w:t xml:space="preserve"> of the populatio</w:t>
      </w:r>
      <w:r w:rsidR="00BF5E1E">
        <w:rPr>
          <w:color w:val="000000" w:themeColor="text1"/>
        </w:rPr>
        <w:t>n.</w:t>
      </w:r>
      <w:r w:rsidRPr="4DCCE375" w:rsidR="00604091">
        <w:rPr>
          <w:color w:val="000000" w:themeColor="text1"/>
        </w:rPr>
        <w:t xml:space="preserve"> We are already seeing </w:t>
      </w:r>
      <w:r w:rsidRPr="00DA2711" w:rsidR="00BD608D">
        <w:rPr>
          <w:color w:val="000000" w:themeColor="text1"/>
        </w:rPr>
        <w:t xml:space="preserve">an early </w:t>
      </w:r>
      <w:r w:rsidRPr="00DA2711" w:rsidR="00050BFF">
        <w:rPr>
          <w:color w:val="000000" w:themeColor="text1"/>
        </w:rPr>
        <w:t>appetite</w:t>
      </w:r>
      <w:r w:rsidRPr="4DCCE375" w:rsidR="00604091">
        <w:rPr>
          <w:color w:val="000000" w:themeColor="text1"/>
        </w:rPr>
        <w:t xml:space="preserve"> for the establishment of new Town and Parish </w:t>
      </w:r>
      <w:r w:rsidRPr="00DA2711" w:rsidR="000B7C40">
        <w:rPr>
          <w:color w:val="000000" w:themeColor="text1"/>
        </w:rPr>
        <w:t>C</w:t>
      </w:r>
      <w:r w:rsidRPr="00DA2711" w:rsidR="00604091">
        <w:rPr>
          <w:color w:val="000000" w:themeColor="text1"/>
        </w:rPr>
        <w:t>ouncils</w:t>
      </w:r>
      <w:r w:rsidRPr="4DCCE375" w:rsidR="00604091">
        <w:rPr>
          <w:color w:val="000000" w:themeColor="text1"/>
        </w:rPr>
        <w:t xml:space="preserve"> in areas where there is no coverage. This will incur additional cost to </w:t>
      </w:r>
      <w:r w:rsidRPr="00DA2711" w:rsidR="00BD608D">
        <w:rPr>
          <w:color w:val="000000" w:themeColor="text1"/>
        </w:rPr>
        <w:t xml:space="preserve">the </w:t>
      </w:r>
      <w:r w:rsidRPr="4DCCE375" w:rsidR="00604091">
        <w:rPr>
          <w:color w:val="000000" w:themeColor="text1"/>
        </w:rPr>
        <w:t>local taxpayer and ameliorate saving forecasts, however it is impossible to determine what this may be</w:t>
      </w:r>
      <w:r w:rsidRPr="00DA2711" w:rsidR="00BD608D">
        <w:rPr>
          <w:color w:val="000000" w:themeColor="text1"/>
        </w:rPr>
        <w:t xml:space="preserve"> at this time</w:t>
      </w:r>
      <w:r w:rsidRPr="00DA2711" w:rsidR="00604091">
        <w:rPr>
          <w:color w:val="000000" w:themeColor="text1"/>
        </w:rPr>
        <w:t>.</w:t>
      </w:r>
      <w:r w:rsidRPr="4DCCE375" w:rsidR="00604091">
        <w:rPr>
          <w:color w:val="000000" w:themeColor="text1"/>
        </w:rPr>
        <w:t xml:space="preserve"> It would be helpful if Government could indicate what their expectations are in respect of estimating any new costs </w:t>
      </w:r>
      <w:r w:rsidRPr="00DA2711" w:rsidR="00BD608D">
        <w:rPr>
          <w:color w:val="000000" w:themeColor="text1"/>
        </w:rPr>
        <w:t xml:space="preserve">related to the establishment of new Town, Parish and Community Councils </w:t>
      </w:r>
      <w:r w:rsidRPr="4DCCE375" w:rsidR="00604091">
        <w:rPr>
          <w:color w:val="000000" w:themeColor="text1"/>
        </w:rPr>
        <w:t>that may arise.</w:t>
      </w:r>
    </w:p>
    <w:p w:rsidR="00604091" w:rsidP="001A3138" w:rsidRDefault="00604091" w14:paraId="09D2CCB4" w14:textId="77777777">
      <w:pPr>
        <w:rPr>
          <w:color w:val="000000" w:themeColor="text1"/>
        </w:rPr>
      </w:pPr>
    </w:p>
    <w:p w:rsidRPr="002541DE" w:rsidR="00604091" w:rsidP="001A3138" w:rsidRDefault="00604091" w14:paraId="461C4EC5" w14:textId="30731E6A">
      <w:pPr>
        <w:rPr>
          <w:b/>
          <w:bCs/>
          <w:color w:val="000000" w:themeColor="text1"/>
        </w:rPr>
      </w:pPr>
      <w:r w:rsidRPr="002541DE">
        <w:rPr>
          <w:b/>
          <w:bCs/>
          <w:color w:val="000000" w:themeColor="text1"/>
        </w:rPr>
        <w:t>Democratic Representation</w:t>
      </w:r>
    </w:p>
    <w:p w:rsidRPr="002541DE" w:rsidR="00BB41B4" w:rsidP="001A3138" w:rsidRDefault="00BB41B4" w14:paraId="22114E60" w14:textId="77777777">
      <w:pPr>
        <w:rPr>
          <w:b/>
          <w:bCs/>
          <w:color w:val="000000" w:themeColor="text1"/>
        </w:rPr>
      </w:pPr>
    </w:p>
    <w:p w:rsidRPr="002541DE" w:rsidR="00D0537C" w:rsidP="002541DE" w:rsidRDefault="00604091" w14:paraId="2896A5DF" w14:textId="61D8332A">
      <w:pPr>
        <w:rPr>
          <w:bCs/>
          <w:color w:val="000000" w:themeColor="text1"/>
        </w:rPr>
      </w:pPr>
      <w:r>
        <w:rPr>
          <w:bCs/>
          <w:color w:val="000000" w:themeColor="text1"/>
        </w:rPr>
        <w:t>Councils have been asked to have due regard to th</w:t>
      </w:r>
      <w:r w:rsidR="005807FF">
        <w:rPr>
          <w:bCs/>
          <w:color w:val="000000" w:themeColor="text1"/>
        </w:rPr>
        <w:t>e Local Government Boundary Commission’s</w:t>
      </w:r>
      <w:r w:rsidR="00A63A82">
        <w:rPr>
          <w:bCs/>
          <w:color w:val="000000" w:themeColor="text1"/>
        </w:rPr>
        <w:t xml:space="preserve"> (LGBC)</w:t>
      </w:r>
      <w:r w:rsidR="005807FF">
        <w:rPr>
          <w:bCs/>
          <w:color w:val="000000" w:themeColor="text1"/>
        </w:rPr>
        <w:t xml:space="preserve"> guidance on democratic representation. This </w:t>
      </w:r>
      <w:r w:rsidR="0058148D">
        <w:rPr>
          <w:bCs/>
          <w:color w:val="000000" w:themeColor="text1"/>
        </w:rPr>
        <w:t>was circulated by MHCLG on 14 March and therefore was too late to consider for this interim submission. We will consider this guidance as our proposals evolve.</w:t>
      </w:r>
    </w:p>
    <w:p w:rsidR="009D3FBF" w:rsidP="002541DE" w:rsidRDefault="009D3FBF" w14:paraId="455BD95B" w14:textId="77777777">
      <w:pPr>
        <w:rPr>
          <w:bCs/>
          <w:color w:val="000000" w:themeColor="text1"/>
        </w:rPr>
      </w:pPr>
    </w:p>
    <w:p w:rsidRPr="00DA2711" w:rsidR="009D3FBF" w:rsidP="009D3FBF" w:rsidRDefault="009D3FBF" w14:paraId="5F0A9AF0" w14:textId="77777777">
      <w:pPr>
        <w:rPr>
          <w:b/>
          <w:bCs/>
          <w:color w:val="000000" w:themeColor="text1"/>
        </w:rPr>
      </w:pPr>
      <w:r w:rsidRPr="00DA2711">
        <w:rPr>
          <w:b/>
          <w:bCs/>
          <w:color w:val="000000" w:themeColor="text1"/>
        </w:rPr>
        <w:t>Shared clarity on strategic authority geography</w:t>
      </w:r>
    </w:p>
    <w:p w:rsidRPr="00DA2711" w:rsidR="009D3FBF" w:rsidP="009D3FBF" w:rsidRDefault="006F1EB5" w14:paraId="34E6C294" w14:textId="4245AE50">
      <w:r w:rsidRPr="00DA2711">
        <w:rPr>
          <w:color w:val="000000" w:themeColor="text1"/>
        </w:rPr>
        <w:t>At this point in time</w:t>
      </w:r>
      <w:r w:rsidRPr="00DA2711" w:rsidR="00E478D8">
        <w:rPr>
          <w:color w:val="000000" w:themeColor="text1"/>
        </w:rPr>
        <w:t>,</w:t>
      </w:r>
      <w:r w:rsidRPr="00DA2711">
        <w:rPr>
          <w:color w:val="000000" w:themeColor="text1"/>
        </w:rPr>
        <w:t xml:space="preserve"> it is not possible to confirm the </w:t>
      </w:r>
      <w:r w:rsidRPr="00DA2711" w:rsidR="009D3FBF">
        <w:t>likely strategic authority geography for Hertfordshire</w:t>
      </w:r>
      <w:r w:rsidRPr="00DA2711">
        <w:t>, given the forthcoming</w:t>
      </w:r>
      <w:r w:rsidRPr="00DA2711" w:rsidR="008040B9">
        <w:t xml:space="preserve"> </w:t>
      </w:r>
      <w:r w:rsidRPr="00DA2711">
        <w:t xml:space="preserve">elections within the county and in surrounding areas. </w:t>
      </w:r>
      <w:r w:rsidRPr="00DA2711" w:rsidR="008040B9">
        <w:t xml:space="preserve"> The </w:t>
      </w:r>
      <w:r w:rsidRPr="00B1400F" w:rsidR="008040B9">
        <w:t xml:space="preserve">options for a Hertfordshire Strategic Authority or wider sub-regional Authority remain open. </w:t>
      </w:r>
      <w:r w:rsidRPr="00B1400F" w:rsidR="0135D8FE">
        <w:t xml:space="preserve">There will need to be an assessment on the relative merits for Hertfordshire of different </w:t>
      </w:r>
      <w:r w:rsidRPr="00B1400F" w:rsidR="23B9D931">
        <w:t>S</w:t>
      </w:r>
      <w:r w:rsidRPr="00B1400F" w:rsidR="0135D8FE">
        <w:t xml:space="preserve">trategic Authority options </w:t>
      </w:r>
      <w:r w:rsidRPr="00B1400F" w:rsidR="250B2A6F">
        <w:t xml:space="preserve">and their relationship to the LGR models under consideration. This will </w:t>
      </w:r>
      <w:r w:rsidRPr="00B1400F" w:rsidR="009D3FBF">
        <w:t>inform the assessment of “sensible population size ratios”</w:t>
      </w:r>
      <w:r w:rsidRPr="00B1400F" w:rsidR="5E41B68B">
        <w:t xml:space="preserve"> of the unitary authority </w:t>
      </w:r>
      <w:proofErr w:type="gramStart"/>
      <w:r w:rsidRPr="00B1400F" w:rsidR="5E41B68B">
        <w:t>options</w:t>
      </w:r>
      <w:r w:rsidRPr="00B1400F" w:rsidR="009D3FBF">
        <w:t xml:space="preserve"> </w:t>
      </w:r>
      <w:r w:rsidRPr="00B1400F" w:rsidR="7DB5035E">
        <w:t xml:space="preserve"> and</w:t>
      </w:r>
      <w:proofErr w:type="gramEnd"/>
      <w:r w:rsidRPr="00B1400F" w:rsidR="7DB5035E">
        <w:t xml:space="preserve"> a decision taken in the round on the best combination of devolution and LGR for Hertfordshire</w:t>
      </w:r>
      <w:r w:rsidRPr="00B1400F" w:rsidR="009D3FBF">
        <w:t>.</w:t>
      </w:r>
      <w:r w:rsidR="009D3FBF">
        <w:t xml:space="preserve"> </w:t>
      </w:r>
    </w:p>
    <w:p w:rsidRPr="00DA2711" w:rsidR="009D3FBF" w:rsidP="009D3FBF" w:rsidRDefault="009D3FBF" w14:paraId="13C375FE" w14:textId="77777777"/>
    <w:p w:rsidRPr="00DA2711" w:rsidR="009D3FBF" w:rsidP="009D3FBF" w:rsidRDefault="009D3FBF" w14:paraId="4C925D07" w14:textId="77777777">
      <w:pPr>
        <w:rPr>
          <w:b/>
          <w:bCs/>
        </w:rPr>
      </w:pPr>
      <w:r w:rsidRPr="00DA2711">
        <w:rPr>
          <w:b/>
          <w:bCs/>
        </w:rPr>
        <w:t>Certainty over funding allocations through the Spending Review</w:t>
      </w:r>
    </w:p>
    <w:p w:rsidRPr="00DA2711" w:rsidR="009D3FBF" w:rsidP="009D3FBF" w:rsidRDefault="009D3FBF" w14:paraId="2607A186" w14:textId="77777777">
      <w:r w:rsidRPr="00DA2711">
        <w:t>Planning for the future, with or without reorganisation, is made more difficult by a lack of certainty over funding allocations through the forthcoming Spending Review, to enable local delivery against national priorities – creating jobs, upskilling the local workforce, support for strong clusters within the industrial strategy (creative, defence, life sciences), and delivery of new homes.</w:t>
      </w:r>
    </w:p>
    <w:p w:rsidRPr="00DA2711" w:rsidR="00DA2711" w:rsidP="009D3FBF" w:rsidRDefault="00DA2711" w14:paraId="26304F58" w14:textId="77777777"/>
    <w:p w:rsidRPr="00DA2711" w:rsidR="00DA2711" w:rsidP="009D3FBF" w:rsidRDefault="00DA2711" w14:paraId="669A357E" w14:textId="310B7AEB">
      <w:pPr>
        <w:rPr>
          <w:b/>
          <w:bCs/>
        </w:rPr>
      </w:pPr>
      <w:r w:rsidRPr="00DA2711">
        <w:rPr>
          <w:b/>
          <w:bCs/>
        </w:rPr>
        <w:t>Certainty over the future of social care</w:t>
      </w:r>
    </w:p>
    <w:p w:rsidRPr="00DA2711" w:rsidR="00DA2711" w:rsidP="009D3FBF" w:rsidRDefault="00DA2711" w14:paraId="1AD611F4" w14:textId="6A132EA3">
      <w:r w:rsidRPr="00DA2711">
        <w:t>It would be helpful to understand government’s thinking on how local government reorganisation may interact with other major reform programmes being considered, for example national reform of social care. Changes in these areas may inform “</w:t>
      </w:r>
      <w:r w:rsidRPr="00DA2711" w:rsidR="00385518">
        <w:t>futureproofing</w:t>
      </w:r>
      <w:r w:rsidRPr="00DA2711">
        <w:t xml:space="preserve">” of new unitary models. </w:t>
      </w:r>
    </w:p>
    <w:p w:rsidRPr="00DA2711" w:rsidR="009D3FBF" w:rsidP="009D3FBF" w:rsidRDefault="009D3FBF" w14:paraId="0DCC4C34" w14:textId="77777777">
      <w:pPr>
        <w:rPr>
          <w:color w:val="000000" w:themeColor="text1"/>
        </w:rPr>
      </w:pPr>
    </w:p>
    <w:p w:rsidRPr="00DA2711" w:rsidR="009D3FBF" w:rsidP="009D3FBF" w:rsidRDefault="009D3FBF" w14:paraId="7194150B" w14:textId="77777777">
      <w:pPr>
        <w:rPr>
          <w:b/>
          <w:bCs/>
          <w:color w:val="000000" w:themeColor="text1"/>
        </w:rPr>
      </w:pPr>
      <w:r w:rsidRPr="00DA2711">
        <w:rPr>
          <w:b/>
          <w:bCs/>
          <w:color w:val="000000" w:themeColor="text1"/>
        </w:rPr>
        <w:t xml:space="preserve">Navigating advice from Government </w:t>
      </w:r>
    </w:p>
    <w:p w:rsidRPr="00940CE8" w:rsidR="009D3FBF" w:rsidP="009D3FBF" w:rsidRDefault="006F1EB5" w14:paraId="58F84300" w14:textId="005BAB8E">
      <w:pPr>
        <w:rPr>
          <w:color w:val="000000" w:themeColor="text1"/>
        </w:rPr>
      </w:pPr>
      <w:r w:rsidRPr="00DA2711">
        <w:rPr>
          <w:color w:val="000000" w:themeColor="text1"/>
        </w:rPr>
        <w:t xml:space="preserve">The published White Paper indicates that new unitary councils should cover a population of 500,000.  </w:t>
      </w:r>
      <w:r w:rsidR="00007D56">
        <w:rPr>
          <w:color w:val="000000" w:themeColor="text1"/>
        </w:rPr>
        <w:t xml:space="preserve">Indications have also been provided in various forums that population sizes close to the current average unitary size might be </w:t>
      </w:r>
      <w:proofErr w:type="gramStart"/>
      <w:r w:rsidR="00007D56">
        <w:rPr>
          <w:color w:val="000000" w:themeColor="text1"/>
        </w:rPr>
        <w:t>acceptable, if</w:t>
      </w:r>
      <w:proofErr w:type="gramEnd"/>
      <w:r w:rsidR="00007D56">
        <w:rPr>
          <w:color w:val="000000" w:themeColor="text1"/>
        </w:rPr>
        <w:t xml:space="preserve"> it was right for the local circumstances</w:t>
      </w:r>
      <w:r w:rsidRPr="00DA2711">
        <w:rPr>
          <w:color w:val="000000" w:themeColor="text1"/>
        </w:rPr>
        <w:t>. Clarity on the balance and weight to be given to the criteria on size of population is vital, along with the weight given to other criteria.</w:t>
      </w:r>
    </w:p>
    <w:p w:rsidRPr="00385518" w:rsidR="0014212E" w:rsidP="00385518" w:rsidRDefault="0014212E" w14:paraId="6602C378" w14:textId="77777777">
      <w:pPr>
        <w:rPr>
          <w:color w:val="000000" w:themeColor="text1"/>
        </w:rPr>
      </w:pPr>
    </w:p>
    <w:p w:rsidRPr="00B60478" w:rsidR="00D0537C" w:rsidP="00631670" w:rsidRDefault="00CA2466" w14:paraId="0403E659" w14:textId="66DC46FA">
      <w:pPr>
        <w:spacing w:after="0" w:line="240" w:lineRule="auto"/>
        <w:rPr>
          <w:b/>
          <w:color w:val="002060"/>
          <w:sz w:val="28"/>
          <w:szCs w:val="28"/>
        </w:rPr>
      </w:pPr>
      <w:r w:rsidRPr="00B60478">
        <w:rPr>
          <w:b/>
          <w:color w:val="002060"/>
          <w:sz w:val="28"/>
          <w:szCs w:val="28"/>
        </w:rPr>
        <w:t xml:space="preserve">Size and Boundaries of </w:t>
      </w:r>
      <w:r w:rsidRPr="00B60478" w:rsidR="007505D1">
        <w:rPr>
          <w:b/>
          <w:color w:val="002060"/>
          <w:sz w:val="28"/>
          <w:szCs w:val="28"/>
        </w:rPr>
        <w:t xml:space="preserve">New Councils </w:t>
      </w:r>
    </w:p>
    <w:p w:rsidRPr="00273220" w:rsidR="00D0537C" w:rsidP="00DC2EB7" w:rsidRDefault="00D0537C" w14:paraId="71DA9D1F" w14:textId="77777777"/>
    <w:p w:rsidR="00D5366A" w:rsidP="00631670" w:rsidRDefault="009C7AF5" w14:paraId="242440BE" w14:textId="11FC4844">
      <w:r>
        <w:t xml:space="preserve">The </w:t>
      </w:r>
      <w:r w:rsidRPr="00273220" w:rsidR="00D5366A">
        <w:t>Government has set out clear objectives in relation to t</w:t>
      </w:r>
      <w:r w:rsidRPr="00273220" w:rsidR="0082753C">
        <w:t xml:space="preserve">he rationale for the size and scale of new unitary authorities. </w:t>
      </w:r>
    </w:p>
    <w:p w:rsidRPr="00273220" w:rsidR="00934A9F" w:rsidP="00B60478" w:rsidRDefault="00353670" w14:paraId="16A12F9D" w14:textId="2176B7A7">
      <w:pPr>
        <w:ind w:left="360"/>
      </w:pPr>
      <w:r>
        <w:t xml:space="preserve">The proposals in this submission clearly outline </w:t>
      </w:r>
      <w:r w:rsidR="00587B45">
        <w:t xml:space="preserve">how the size and boundaries defined align to the </w:t>
      </w:r>
      <w:r w:rsidR="000B7C40">
        <w:t xml:space="preserve">government’s </w:t>
      </w:r>
      <w:r w:rsidR="00587B45">
        <w:t xml:space="preserve">ambitions and principles: </w:t>
      </w:r>
    </w:p>
    <w:p w:rsidRPr="0082753C" w:rsidR="0082753C" w:rsidP="006D0478" w:rsidRDefault="004735D2" w14:paraId="7243BE17" w14:textId="3E2FCDAA">
      <w:pPr>
        <w:widowControl/>
        <w:numPr>
          <w:ilvl w:val="0"/>
          <w:numId w:val="16"/>
        </w:numPr>
        <w:tabs>
          <w:tab w:val="clear" w:pos="720"/>
          <w:tab w:val="num" w:pos="1080"/>
        </w:tabs>
        <w:spacing w:before="100" w:beforeAutospacing="1" w:after="240" w:line="240" w:lineRule="auto"/>
        <w:ind w:left="1077" w:hanging="357"/>
        <w:rPr>
          <w:rFonts w:cs="Arial"/>
          <w:color w:val="000000" w:themeColor="text1"/>
          <w:lang w:eastAsia="en-GB"/>
        </w:rPr>
      </w:pPr>
      <w:hyperlink w:tgtFrame="_blank" w:history="1" r:id="rId12">
        <w:r w:rsidRPr="0082753C" w:rsidR="0082753C">
          <w:rPr>
            <w:rFonts w:cs="Arial"/>
            <w:b/>
            <w:bCs/>
            <w:color w:val="000000" w:themeColor="text1"/>
            <w:lang w:eastAsia="en-GB"/>
          </w:rPr>
          <w:t>Efficiency and Cost Savings</w:t>
        </w:r>
        <w:r w:rsidRPr="0082753C" w:rsidR="0082753C">
          <w:rPr>
            <w:rFonts w:cs="Arial"/>
            <w:color w:val="000000" w:themeColor="text1"/>
            <w:lang w:eastAsia="en-GB"/>
          </w:rPr>
          <w:t xml:space="preserve">: </w:t>
        </w:r>
        <w:r w:rsidRPr="005454AE" w:rsidR="0013778E">
          <w:rPr>
            <w:rFonts w:cs="Arial"/>
            <w:color w:val="000000" w:themeColor="text1"/>
            <w:lang w:eastAsia="en-GB"/>
          </w:rPr>
          <w:t>In moving away from the two</w:t>
        </w:r>
        <w:r w:rsidR="0058148D">
          <w:rPr>
            <w:rFonts w:cs="Arial"/>
            <w:color w:val="000000" w:themeColor="text1"/>
            <w:lang w:eastAsia="en-GB"/>
          </w:rPr>
          <w:t>-</w:t>
        </w:r>
        <w:r w:rsidRPr="005454AE" w:rsidR="0013778E">
          <w:rPr>
            <w:rFonts w:cs="Arial"/>
            <w:color w:val="000000" w:themeColor="text1"/>
            <w:lang w:eastAsia="en-GB"/>
          </w:rPr>
          <w:t>tier system</w:t>
        </w:r>
        <w:r w:rsidRPr="005454AE" w:rsidR="001264BA">
          <w:rPr>
            <w:rFonts w:cs="Arial"/>
            <w:color w:val="000000" w:themeColor="text1"/>
            <w:lang w:eastAsia="en-GB"/>
          </w:rPr>
          <w:t>,</w:t>
        </w:r>
        <w:r w:rsidRPr="0082753C" w:rsidR="0082753C">
          <w:rPr>
            <w:rFonts w:cs="Arial"/>
            <w:color w:val="000000" w:themeColor="text1"/>
            <w:lang w:eastAsia="en-GB"/>
          </w:rPr>
          <w:t xml:space="preserve"> unitary councils are believed to achieve greater efficiencies and cost savings by consolidating services and reducing administrative overhead</w:t>
        </w:r>
      </w:hyperlink>
      <w:r w:rsidRPr="00940CE8" w:rsidR="00273220">
        <w:rPr>
          <w:color w:val="000000" w:themeColor="text1"/>
        </w:rPr>
        <w:t>.</w:t>
      </w:r>
    </w:p>
    <w:p w:rsidRPr="005454AE" w:rsidR="002C3BA6" w:rsidP="006D0478" w:rsidRDefault="0082753C" w14:paraId="6FFA4EC1" w14:textId="1EE83143">
      <w:pPr>
        <w:widowControl/>
        <w:numPr>
          <w:ilvl w:val="0"/>
          <w:numId w:val="16"/>
        </w:numPr>
        <w:tabs>
          <w:tab w:val="clear" w:pos="720"/>
          <w:tab w:val="num" w:pos="1080"/>
        </w:tabs>
        <w:spacing w:before="100" w:beforeAutospacing="1" w:after="240" w:line="240" w:lineRule="auto"/>
        <w:ind w:left="1077" w:hanging="357"/>
        <w:rPr>
          <w:rFonts w:cs="Arial"/>
          <w:color w:val="000000" w:themeColor="text1"/>
          <w:lang w:eastAsia="en-GB"/>
        </w:rPr>
      </w:pPr>
      <w:r w:rsidRPr="0082753C">
        <w:rPr>
          <w:rFonts w:cs="Arial"/>
          <w:b/>
          <w:bCs/>
          <w:color w:val="000000" w:themeColor="text1"/>
          <w:lang w:eastAsia="en-GB"/>
        </w:rPr>
        <w:t>Service Quality and Sustainability</w:t>
      </w:r>
      <w:r w:rsidRPr="0082753C">
        <w:rPr>
          <w:rFonts w:cs="Arial"/>
          <w:color w:val="000000" w:themeColor="text1"/>
          <w:lang w:eastAsia="en-GB"/>
        </w:rPr>
        <w:t>: Ensuring that unitary councils are of a size that can deliver high-quality and sustainable public services is a priority. </w:t>
      </w:r>
      <w:hyperlink w:tgtFrame="_blank" w:history="1" r:id="rId13">
        <w:r w:rsidRPr="0082753C">
          <w:rPr>
            <w:rFonts w:cs="Arial"/>
            <w:color w:val="000000" w:themeColor="text1"/>
            <w:lang w:eastAsia="en-GB"/>
          </w:rPr>
          <w:t>This includes having the capacity to withstand financial shocks</w:t>
        </w:r>
      </w:hyperlink>
      <w:r w:rsidRPr="00940CE8" w:rsidR="002C3BA6">
        <w:rPr>
          <w:color w:val="000000" w:themeColor="text1"/>
        </w:rPr>
        <w:t>.</w:t>
      </w:r>
    </w:p>
    <w:p w:rsidRPr="0082753C" w:rsidR="0082753C" w:rsidP="006D0478" w:rsidRDefault="0082753C" w14:paraId="5D89572D" w14:textId="0D851FE2">
      <w:pPr>
        <w:widowControl/>
        <w:numPr>
          <w:ilvl w:val="0"/>
          <w:numId w:val="16"/>
        </w:numPr>
        <w:tabs>
          <w:tab w:val="clear" w:pos="720"/>
          <w:tab w:val="num" w:pos="1080"/>
        </w:tabs>
        <w:spacing w:before="100" w:beforeAutospacing="1" w:after="240" w:line="240" w:lineRule="auto"/>
        <w:ind w:left="1077" w:hanging="357"/>
        <w:rPr>
          <w:rFonts w:cs="Arial"/>
          <w:color w:val="000000" w:themeColor="text1"/>
          <w:lang w:eastAsia="en-GB"/>
        </w:rPr>
      </w:pPr>
      <w:r w:rsidRPr="0082753C">
        <w:rPr>
          <w:rFonts w:cs="Arial"/>
          <w:b/>
          <w:bCs/>
          <w:color w:val="000000" w:themeColor="text1"/>
          <w:lang w:eastAsia="en-GB"/>
        </w:rPr>
        <w:t>Devolution and Local Empowerment</w:t>
      </w:r>
      <w:r w:rsidRPr="0082753C">
        <w:rPr>
          <w:rFonts w:cs="Arial"/>
          <w:color w:val="000000" w:themeColor="text1"/>
          <w:lang w:eastAsia="en-GB"/>
        </w:rPr>
        <w:t>: Supporting devolution arrangements and enabling stronger community engagement are important. </w:t>
      </w:r>
      <w:hyperlink w:tgtFrame="_blank" w:history="1" r:id="rId14">
        <w:r w:rsidRPr="0082753C">
          <w:rPr>
            <w:rFonts w:cs="Arial"/>
            <w:color w:val="000000" w:themeColor="text1"/>
            <w:lang w:eastAsia="en-GB"/>
          </w:rPr>
          <w:t>Larger unitary councils can provide genuine opportunities for neighbo</w:t>
        </w:r>
        <w:r w:rsidRPr="005454AE" w:rsidR="00A1719B">
          <w:rPr>
            <w:rFonts w:cs="Arial"/>
            <w:color w:val="000000" w:themeColor="text1"/>
            <w:lang w:eastAsia="en-GB"/>
          </w:rPr>
          <w:t>u</w:t>
        </w:r>
        <w:r w:rsidRPr="0082753C">
          <w:rPr>
            <w:rFonts w:cs="Arial"/>
            <w:color w:val="000000" w:themeColor="text1"/>
            <w:lang w:eastAsia="en-GB"/>
          </w:rPr>
          <w:t>rhood empowerment</w:t>
        </w:r>
      </w:hyperlink>
    </w:p>
    <w:p w:rsidRPr="0082753C" w:rsidR="0082753C" w:rsidP="006D0478" w:rsidRDefault="004735D2" w14:paraId="78E24F95" w14:textId="088FD5D7">
      <w:pPr>
        <w:widowControl/>
        <w:numPr>
          <w:ilvl w:val="0"/>
          <w:numId w:val="16"/>
        </w:numPr>
        <w:tabs>
          <w:tab w:val="clear" w:pos="720"/>
          <w:tab w:val="num" w:pos="1080"/>
        </w:tabs>
        <w:spacing w:before="100" w:beforeAutospacing="1" w:after="240" w:line="240" w:lineRule="auto"/>
        <w:ind w:left="1077" w:hanging="357"/>
        <w:rPr>
          <w:rFonts w:cs="Arial"/>
          <w:color w:val="000000" w:themeColor="text1"/>
          <w:lang w:eastAsia="en-GB"/>
        </w:rPr>
      </w:pPr>
      <w:hyperlink w:tgtFrame="_blank" w:history="1" r:id="rId15">
        <w:r w:rsidRPr="0082753C" w:rsidR="0082753C">
          <w:rPr>
            <w:rFonts w:cs="Arial"/>
            <w:b/>
            <w:bCs/>
            <w:color w:val="000000" w:themeColor="text1"/>
            <w:lang w:eastAsia="en-GB"/>
          </w:rPr>
          <w:t>Integration with Other Public Services</w:t>
        </w:r>
        <w:r w:rsidRPr="0082753C" w:rsidR="0082753C">
          <w:rPr>
            <w:rFonts w:cs="Arial"/>
            <w:color w:val="000000" w:themeColor="text1"/>
            <w:lang w:eastAsia="en-GB"/>
          </w:rPr>
          <w:t>: Larger councils can better integrate with other public services, such as health, to drive system-wide efficiencies and improve service delivery</w:t>
        </w:r>
      </w:hyperlink>
    </w:p>
    <w:p w:rsidRPr="0082753C" w:rsidR="0082753C" w:rsidP="006D0478" w:rsidRDefault="0082753C" w14:paraId="1D13F919" w14:textId="56C691CF">
      <w:pPr>
        <w:widowControl/>
        <w:numPr>
          <w:ilvl w:val="0"/>
          <w:numId w:val="16"/>
        </w:numPr>
        <w:tabs>
          <w:tab w:val="clear" w:pos="720"/>
          <w:tab w:val="num" w:pos="1080"/>
        </w:tabs>
        <w:spacing w:before="100" w:beforeAutospacing="1" w:after="240" w:line="240" w:lineRule="auto"/>
        <w:ind w:left="1077" w:hanging="357"/>
        <w:rPr>
          <w:rFonts w:cs="Arial"/>
          <w:color w:val="000000" w:themeColor="text1"/>
          <w:lang w:eastAsia="en-GB"/>
        </w:rPr>
      </w:pPr>
      <w:r w:rsidRPr="0082753C">
        <w:rPr>
          <w:rFonts w:cs="Arial"/>
          <w:b/>
          <w:bCs/>
          <w:color w:val="000000" w:themeColor="text1"/>
          <w:lang w:eastAsia="en-GB"/>
        </w:rPr>
        <w:t>Local Accountability and Representation</w:t>
      </w:r>
      <w:r w:rsidRPr="0082753C">
        <w:rPr>
          <w:rFonts w:cs="Arial"/>
          <w:color w:val="000000" w:themeColor="text1"/>
          <w:lang w:eastAsia="en-GB"/>
        </w:rPr>
        <w:t>: Ensuring clear and effective local accountability and representation is crucial. </w:t>
      </w:r>
      <w:hyperlink w:tgtFrame="_blank" w:history="1" r:id="rId16">
        <w:r w:rsidRPr="0082753C">
          <w:rPr>
            <w:rFonts w:cs="Arial"/>
            <w:color w:val="000000" w:themeColor="text1"/>
            <w:lang w:eastAsia="en-GB"/>
          </w:rPr>
          <w:t>Larger unitary councils must balance efficiency with the need to reflect local identities and provide accessible governance</w:t>
        </w:r>
      </w:hyperlink>
      <w:r w:rsidRPr="005454AE">
        <w:rPr>
          <w:rFonts w:cs="Arial"/>
          <w:color w:val="000000" w:themeColor="text1"/>
          <w:lang w:eastAsia="en-GB"/>
        </w:rPr>
        <w:t>.</w:t>
      </w:r>
    </w:p>
    <w:p w:rsidRPr="005454AE" w:rsidR="0082753C" w:rsidP="006D0478" w:rsidRDefault="004735D2" w14:paraId="7353A59A" w14:textId="02B488A7">
      <w:pPr>
        <w:widowControl/>
        <w:numPr>
          <w:ilvl w:val="0"/>
          <w:numId w:val="16"/>
        </w:numPr>
        <w:tabs>
          <w:tab w:val="clear" w:pos="720"/>
          <w:tab w:val="num" w:pos="1080"/>
        </w:tabs>
        <w:spacing w:before="100" w:beforeAutospacing="1" w:after="240" w:line="240" w:lineRule="auto"/>
        <w:ind w:left="1077" w:hanging="357"/>
        <w:rPr>
          <w:rFonts w:cs="Arial"/>
          <w:color w:val="000000" w:themeColor="text1"/>
          <w:lang w:eastAsia="en-GB"/>
        </w:rPr>
      </w:pPr>
      <w:hyperlink w:tgtFrame="_blank" w:history="1" r:id="rId17">
        <w:r w:rsidRPr="0082753C" w:rsidR="0082753C">
          <w:rPr>
            <w:rFonts w:cs="Arial"/>
            <w:b/>
            <w:bCs/>
            <w:color w:val="000000" w:themeColor="text1"/>
            <w:lang w:eastAsia="en-GB"/>
          </w:rPr>
          <w:t>Minimi</w:t>
        </w:r>
        <w:r w:rsidRPr="005454AE" w:rsidR="0082753C">
          <w:rPr>
            <w:rFonts w:cs="Arial"/>
            <w:b/>
            <w:bCs/>
            <w:color w:val="000000" w:themeColor="text1"/>
            <w:lang w:eastAsia="en-GB"/>
          </w:rPr>
          <w:t>s</w:t>
        </w:r>
        <w:r w:rsidRPr="0082753C" w:rsidR="0082753C">
          <w:rPr>
            <w:rFonts w:cs="Arial"/>
            <w:b/>
            <w:bCs/>
            <w:color w:val="000000" w:themeColor="text1"/>
            <w:lang w:eastAsia="en-GB"/>
          </w:rPr>
          <w:t>ing Disruption</w:t>
        </w:r>
        <w:r w:rsidRPr="0082753C" w:rsidR="0082753C">
          <w:rPr>
            <w:rFonts w:cs="Arial"/>
            <w:color w:val="000000" w:themeColor="text1"/>
            <w:lang w:eastAsia="en-GB"/>
          </w:rPr>
          <w:t>: During the transition to unitary councils, minimizing complexity, risk, and disruption is essential to ensure a smooth implementation process</w:t>
        </w:r>
      </w:hyperlink>
      <w:r w:rsidRPr="00273220" w:rsidR="000C4346">
        <w:t>.</w:t>
      </w:r>
    </w:p>
    <w:p w:rsidR="00AB6D6E" w:rsidP="008B2A12" w:rsidRDefault="00AB6D6E" w14:paraId="2540A2FE" w14:textId="77777777">
      <w:pPr>
        <w:pStyle w:val="ListParagraph"/>
        <w:widowControl/>
        <w:spacing w:beforeAutospacing="1" w:after="0" w:afterAutospacing="1" w:line="240" w:lineRule="auto"/>
        <w:ind w:left="360"/>
        <w:rPr>
          <w:b/>
          <w:color w:val="002060"/>
          <w:sz w:val="28"/>
          <w:szCs w:val="28"/>
        </w:rPr>
      </w:pPr>
    </w:p>
    <w:p w:rsidRPr="005454AE" w:rsidR="0082753C" w:rsidP="00AB4E2E" w:rsidRDefault="00B67151" w14:paraId="379BEFD3" w14:textId="38217A22">
      <w:pPr>
        <w:pStyle w:val="ListParagraph"/>
        <w:widowControl/>
        <w:spacing w:beforeAutospacing="1" w:after="0" w:afterAutospacing="1" w:line="240" w:lineRule="auto"/>
        <w:ind w:left="0"/>
        <w:rPr>
          <w:rFonts w:cs="Arial"/>
          <w:b/>
          <w:bCs/>
          <w:color w:val="002060"/>
          <w:sz w:val="28"/>
          <w:szCs w:val="28"/>
          <w:lang w:eastAsia="en-GB"/>
        </w:rPr>
      </w:pPr>
      <w:r w:rsidRPr="005454AE">
        <w:rPr>
          <w:b/>
          <w:color w:val="002060"/>
          <w:sz w:val="28"/>
          <w:szCs w:val="28"/>
        </w:rPr>
        <w:t>Early</w:t>
      </w:r>
      <w:r w:rsidRPr="005454AE" w:rsidR="00A04B29">
        <w:rPr>
          <w:b/>
          <w:color w:val="002060"/>
          <w:sz w:val="28"/>
          <w:szCs w:val="28"/>
        </w:rPr>
        <w:t xml:space="preserve"> Financial Analysis </w:t>
      </w:r>
    </w:p>
    <w:p w:rsidRPr="00A63A82" w:rsidR="008B50CA" w:rsidP="00AB4E2E" w:rsidRDefault="001264BA" w14:paraId="4193C5A3" w14:textId="02276A33">
      <w:pPr>
        <w:spacing w:before="240" w:after="240"/>
        <w:rPr>
          <w:color w:val="000000" w:themeColor="text1"/>
        </w:rPr>
      </w:pPr>
      <w:r>
        <w:rPr>
          <w:color w:val="000000" w:themeColor="text1"/>
        </w:rPr>
        <w:t xml:space="preserve">The </w:t>
      </w:r>
      <w:r w:rsidR="00310178">
        <w:rPr>
          <w:color w:val="000000" w:themeColor="text1"/>
        </w:rPr>
        <w:t xml:space="preserve">Hertfordshire WPWG has </w:t>
      </w:r>
      <w:r w:rsidR="00753B3A">
        <w:rPr>
          <w:color w:val="000000" w:themeColor="text1"/>
        </w:rPr>
        <w:t xml:space="preserve">jointly </w:t>
      </w:r>
      <w:r w:rsidR="00310178">
        <w:rPr>
          <w:color w:val="000000" w:themeColor="text1"/>
        </w:rPr>
        <w:t xml:space="preserve">commissioned indicative financial analysis to inform </w:t>
      </w:r>
      <w:r w:rsidR="003C1D34">
        <w:rPr>
          <w:color w:val="000000" w:themeColor="text1"/>
        </w:rPr>
        <w:t xml:space="preserve">development of the </w:t>
      </w:r>
      <w:r w:rsidR="00DF1B21">
        <w:rPr>
          <w:color w:val="000000" w:themeColor="text1"/>
        </w:rPr>
        <w:t xml:space="preserve">various </w:t>
      </w:r>
      <w:r w:rsidR="003C1D34">
        <w:rPr>
          <w:color w:val="000000" w:themeColor="text1"/>
        </w:rPr>
        <w:t>unitary options</w:t>
      </w:r>
      <w:r w:rsidR="00DF1B21">
        <w:rPr>
          <w:color w:val="000000" w:themeColor="text1"/>
        </w:rPr>
        <w:t xml:space="preserve"> from I</w:t>
      </w:r>
      <w:r w:rsidR="00BD4765">
        <w:rPr>
          <w:color w:val="000000" w:themeColor="text1"/>
        </w:rPr>
        <w:t>MPOWER</w:t>
      </w:r>
      <w:r w:rsidR="00BD6518">
        <w:rPr>
          <w:color w:val="000000" w:themeColor="text1"/>
        </w:rPr>
        <w:t>. Th</w:t>
      </w:r>
      <w:r w:rsidR="006D5446">
        <w:rPr>
          <w:color w:val="000000" w:themeColor="text1"/>
        </w:rPr>
        <w:t>e</w:t>
      </w:r>
      <w:r w:rsidR="00C43CEE">
        <w:rPr>
          <w:color w:val="000000" w:themeColor="text1"/>
        </w:rPr>
        <w:t>ir</w:t>
      </w:r>
      <w:r w:rsidR="006D5446">
        <w:rPr>
          <w:color w:val="000000" w:themeColor="text1"/>
        </w:rPr>
        <w:t xml:space="preserve"> </w:t>
      </w:r>
      <w:r w:rsidR="00A94F58">
        <w:rPr>
          <w:color w:val="000000" w:themeColor="text1"/>
        </w:rPr>
        <w:t>analysis provides a</w:t>
      </w:r>
      <w:r w:rsidR="00557BD3">
        <w:rPr>
          <w:color w:val="000000" w:themeColor="text1"/>
        </w:rPr>
        <w:t xml:space="preserve">n overview of </w:t>
      </w:r>
      <w:r w:rsidRPr="00A63A82" w:rsidR="00557BD3">
        <w:rPr>
          <w:color w:val="000000" w:themeColor="text1"/>
        </w:rPr>
        <w:t xml:space="preserve">the </w:t>
      </w:r>
      <w:r w:rsidRPr="00A63A82" w:rsidR="00D64E50">
        <w:rPr>
          <w:color w:val="000000" w:themeColor="text1"/>
        </w:rPr>
        <w:t>benefits</w:t>
      </w:r>
      <w:r w:rsidRPr="00A63A82" w:rsidR="00C0766B">
        <w:rPr>
          <w:color w:val="000000" w:themeColor="text1"/>
        </w:rPr>
        <w:t xml:space="preserve">, and </w:t>
      </w:r>
      <w:r w:rsidRPr="00A63A82" w:rsidR="004D4CC5">
        <w:rPr>
          <w:color w:val="000000" w:themeColor="text1"/>
        </w:rPr>
        <w:t>implementation costs to move from the current two</w:t>
      </w:r>
      <w:r w:rsidR="0031363B">
        <w:rPr>
          <w:color w:val="000000" w:themeColor="text1"/>
        </w:rPr>
        <w:t>-</w:t>
      </w:r>
      <w:r w:rsidRPr="00A63A82" w:rsidR="004D4CC5">
        <w:rPr>
          <w:color w:val="000000" w:themeColor="text1"/>
        </w:rPr>
        <w:t xml:space="preserve">tier </w:t>
      </w:r>
      <w:r w:rsidRPr="00A63A82" w:rsidR="00097187">
        <w:rPr>
          <w:color w:val="000000" w:themeColor="text1"/>
        </w:rPr>
        <w:t xml:space="preserve">system to a </w:t>
      </w:r>
      <w:r w:rsidRPr="00A63A82" w:rsidR="000E57EC">
        <w:rPr>
          <w:color w:val="000000" w:themeColor="text1"/>
        </w:rPr>
        <w:t xml:space="preserve">one, two, three or four </w:t>
      </w:r>
      <w:r w:rsidRPr="00A63A82" w:rsidR="00F6524F">
        <w:rPr>
          <w:color w:val="000000" w:themeColor="text1"/>
        </w:rPr>
        <w:t>unitary council model.</w:t>
      </w:r>
    </w:p>
    <w:p w:rsidR="00C8072E" w:rsidP="00385518" w:rsidRDefault="00916153" w14:paraId="21C0F4CB" w14:textId="2B491AA2">
      <w:pPr>
        <w:spacing w:after="0" w:line="240" w:lineRule="auto"/>
        <w:rPr>
          <w:color w:val="000000" w:themeColor="text1"/>
        </w:rPr>
      </w:pPr>
      <w:r w:rsidRPr="00A63A82">
        <w:rPr>
          <w:color w:val="000000" w:themeColor="text1"/>
        </w:rPr>
        <w:t>Th</w:t>
      </w:r>
      <w:r w:rsidRPr="00A63A82" w:rsidR="002871CA">
        <w:rPr>
          <w:color w:val="000000" w:themeColor="text1"/>
        </w:rPr>
        <w:t xml:space="preserve">ese </w:t>
      </w:r>
      <w:r w:rsidRPr="00A63A82" w:rsidR="00EB2464">
        <w:rPr>
          <w:color w:val="000000" w:themeColor="text1"/>
        </w:rPr>
        <w:t xml:space="preserve">models </w:t>
      </w:r>
      <w:r w:rsidRPr="00A63A82" w:rsidR="00F53386">
        <w:rPr>
          <w:color w:val="000000" w:themeColor="text1"/>
        </w:rPr>
        <w:t xml:space="preserve">provide a </w:t>
      </w:r>
      <w:r w:rsidRPr="00A63A82" w:rsidR="00BF6198">
        <w:rPr>
          <w:color w:val="000000" w:themeColor="text1"/>
        </w:rPr>
        <w:t xml:space="preserve">total net </w:t>
      </w:r>
      <w:r w:rsidRPr="00A63A82" w:rsidR="00890BF3">
        <w:rPr>
          <w:color w:val="000000" w:themeColor="text1"/>
        </w:rPr>
        <w:t>savings range of £</w:t>
      </w:r>
      <w:r w:rsidRPr="00A63A82" w:rsidR="00DF1402">
        <w:rPr>
          <w:color w:val="000000" w:themeColor="text1"/>
        </w:rPr>
        <w:t>117m</w:t>
      </w:r>
      <w:r w:rsidRPr="00A63A82" w:rsidR="00890BF3">
        <w:rPr>
          <w:color w:val="000000" w:themeColor="text1"/>
        </w:rPr>
        <w:t xml:space="preserve"> to £</w:t>
      </w:r>
      <w:r w:rsidRPr="088F03CE" w:rsidR="2B444BC2">
        <w:rPr>
          <w:color w:val="000000" w:themeColor="text1"/>
        </w:rPr>
        <w:t>9</w:t>
      </w:r>
      <w:r w:rsidRPr="088F03CE" w:rsidR="006460EF">
        <w:rPr>
          <w:color w:val="000000" w:themeColor="text1"/>
        </w:rPr>
        <w:t>m</w:t>
      </w:r>
      <w:r w:rsidRPr="00A63A82" w:rsidR="00F6524F">
        <w:rPr>
          <w:color w:val="000000" w:themeColor="text1"/>
        </w:rPr>
        <w:t xml:space="preserve"> </w:t>
      </w:r>
      <w:r w:rsidRPr="00A63A82" w:rsidR="00BF6198">
        <w:rPr>
          <w:color w:val="000000" w:themeColor="text1"/>
        </w:rPr>
        <w:t xml:space="preserve">over a </w:t>
      </w:r>
      <w:r w:rsidR="00E478D8">
        <w:rPr>
          <w:color w:val="000000" w:themeColor="text1"/>
        </w:rPr>
        <w:t>five</w:t>
      </w:r>
      <w:r w:rsidR="0031363B">
        <w:rPr>
          <w:color w:val="000000" w:themeColor="text1"/>
        </w:rPr>
        <w:t>-</w:t>
      </w:r>
      <w:r w:rsidRPr="00A63A82" w:rsidR="00BF6198">
        <w:rPr>
          <w:color w:val="000000" w:themeColor="text1"/>
        </w:rPr>
        <w:t>year period</w:t>
      </w:r>
      <w:r w:rsidRPr="00A63A82" w:rsidR="00F80236">
        <w:rPr>
          <w:color w:val="000000" w:themeColor="text1"/>
        </w:rPr>
        <w:t xml:space="preserve">, </w:t>
      </w:r>
      <w:r w:rsidRPr="4773268C" w:rsidR="008E5A22">
        <w:rPr>
          <w:color w:val="000000" w:themeColor="text1"/>
        </w:rPr>
        <w:t>an</w:t>
      </w:r>
      <w:r w:rsidRPr="00A63A82" w:rsidR="008E5A22">
        <w:rPr>
          <w:color w:val="000000" w:themeColor="text1"/>
        </w:rPr>
        <w:t xml:space="preserve"> annual </w:t>
      </w:r>
      <w:r w:rsidRPr="00A63A82" w:rsidR="006E3043">
        <w:rPr>
          <w:color w:val="000000" w:themeColor="text1"/>
        </w:rPr>
        <w:t>savi</w:t>
      </w:r>
      <w:r w:rsidRPr="00A63A82" w:rsidR="002A1E9E">
        <w:rPr>
          <w:color w:val="000000" w:themeColor="text1"/>
        </w:rPr>
        <w:t xml:space="preserve">ngs </w:t>
      </w:r>
      <w:r w:rsidRPr="00A63A82" w:rsidR="00CD6CBA">
        <w:rPr>
          <w:color w:val="000000" w:themeColor="text1"/>
        </w:rPr>
        <w:t>range of £</w:t>
      </w:r>
      <w:r w:rsidRPr="00A63A82" w:rsidR="004653F2">
        <w:rPr>
          <w:color w:val="000000" w:themeColor="text1"/>
        </w:rPr>
        <w:t xml:space="preserve">51m to </w:t>
      </w:r>
      <w:r w:rsidRPr="00A63A82" w:rsidR="00EB6970">
        <w:rPr>
          <w:color w:val="000000" w:themeColor="text1"/>
        </w:rPr>
        <w:t>£19</w:t>
      </w:r>
      <w:r w:rsidRPr="00A63A82" w:rsidR="002E3C0B">
        <w:rPr>
          <w:color w:val="000000" w:themeColor="text1"/>
        </w:rPr>
        <w:t>m</w:t>
      </w:r>
      <w:r w:rsidRPr="00A63A82" w:rsidR="00363764">
        <w:rPr>
          <w:color w:val="000000" w:themeColor="text1"/>
        </w:rPr>
        <w:t xml:space="preserve"> </w:t>
      </w:r>
      <w:r w:rsidRPr="6477231F" w:rsidR="4B5840B4">
        <w:rPr>
          <w:color w:val="000000" w:themeColor="text1"/>
        </w:rPr>
        <w:t>from</w:t>
      </w:r>
      <w:r w:rsidRPr="00A63A82" w:rsidR="005B1499">
        <w:rPr>
          <w:color w:val="000000" w:themeColor="text1"/>
        </w:rPr>
        <w:t xml:space="preserve"> </w:t>
      </w:r>
      <w:r w:rsidRPr="00A63A82" w:rsidR="002B0661">
        <w:rPr>
          <w:color w:val="000000" w:themeColor="text1"/>
        </w:rPr>
        <w:t xml:space="preserve">year </w:t>
      </w:r>
      <w:r w:rsidR="00E478D8">
        <w:rPr>
          <w:color w:val="000000" w:themeColor="text1"/>
        </w:rPr>
        <w:t>five</w:t>
      </w:r>
      <w:r w:rsidRPr="00A63A82" w:rsidR="002B0661">
        <w:rPr>
          <w:color w:val="000000" w:themeColor="text1"/>
        </w:rPr>
        <w:t xml:space="preserve"> onwards</w:t>
      </w:r>
      <w:r w:rsidRPr="00A63A82" w:rsidR="00F92A54">
        <w:rPr>
          <w:color w:val="000000" w:themeColor="text1"/>
        </w:rPr>
        <w:t xml:space="preserve">, and a payback </w:t>
      </w:r>
      <w:r w:rsidRPr="397C1FF0" w:rsidR="00F92A54">
        <w:rPr>
          <w:color w:val="000000" w:themeColor="text1"/>
        </w:rPr>
        <w:t>period</w:t>
      </w:r>
      <w:r w:rsidRPr="00A63A82" w:rsidR="00C8072E">
        <w:rPr>
          <w:color w:val="000000" w:themeColor="text1"/>
        </w:rPr>
        <w:t xml:space="preserve"> range</w:t>
      </w:r>
      <w:r w:rsidRPr="00A63A82" w:rsidR="00F92A54">
        <w:rPr>
          <w:color w:val="000000" w:themeColor="text1"/>
        </w:rPr>
        <w:t xml:space="preserve"> </w:t>
      </w:r>
      <w:r w:rsidRPr="00A63A82" w:rsidR="00267273">
        <w:rPr>
          <w:color w:val="000000" w:themeColor="text1"/>
        </w:rPr>
        <w:t xml:space="preserve">after transition costs </w:t>
      </w:r>
      <w:r w:rsidRPr="00A63A82" w:rsidR="00CB12D2">
        <w:rPr>
          <w:color w:val="000000" w:themeColor="text1"/>
        </w:rPr>
        <w:t xml:space="preserve">of between </w:t>
      </w:r>
      <w:r w:rsidR="00E478D8">
        <w:rPr>
          <w:color w:val="000000" w:themeColor="text1"/>
        </w:rPr>
        <w:t>three</w:t>
      </w:r>
      <w:r w:rsidRPr="00A63A82" w:rsidR="00C53866">
        <w:rPr>
          <w:color w:val="000000" w:themeColor="text1"/>
        </w:rPr>
        <w:t xml:space="preserve"> and </w:t>
      </w:r>
      <w:r w:rsidR="00E478D8">
        <w:rPr>
          <w:color w:val="000000" w:themeColor="text1"/>
        </w:rPr>
        <w:t>five</w:t>
      </w:r>
      <w:r w:rsidRPr="00A63A82" w:rsidR="00C53866">
        <w:rPr>
          <w:color w:val="000000" w:themeColor="text1"/>
        </w:rPr>
        <w:t xml:space="preserve"> years</w:t>
      </w:r>
      <w:r w:rsidRPr="00A63A82" w:rsidR="00C8072E">
        <w:rPr>
          <w:color w:val="000000" w:themeColor="text1"/>
        </w:rPr>
        <w:t>.</w:t>
      </w:r>
    </w:p>
    <w:p w:rsidR="00B80906" w:rsidP="008A2CC0" w:rsidRDefault="00D17495" w14:paraId="16020943" w14:textId="4656BA10">
      <w:pPr>
        <w:spacing w:before="240" w:after="240"/>
        <w:rPr>
          <w:color w:val="000000" w:themeColor="text1"/>
        </w:rPr>
      </w:pPr>
      <w:r>
        <w:rPr>
          <w:color w:val="000000" w:themeColor="text1"/>
        </w:rPr>
        <w:t xml:space="preserve">At this stage IMPOWER have </w:t>
      </w:r>
      <w:r w:rsidRPr="2A215E32" w:rsidR="24491A53">
        <w:rPr>
          <w:color w:val="000000" w:themeColor="text1"/>
        </w:rPr>
        <w:t>made</w:t>
      </w:r>
      <w:r w:rsidR="00391F5E">
        <w:rPr>
          <w:color w:val="000000" w:themeColor="text1"/>
        </w:rPr>
        <w:t xml:space="preserve"> </w:t>
      </w:r>
      <w:proofErr w:type="gramStart"/>
      <w:r w:rsidR="00391F5E">
        <w:rPr>
          <w:color w:val="000000" w:themeColor="text1"/>
        </w:rPr>
        <w:t>a number of</w:t>
      </w:r>
      <w:proofErr w:type="gramEnd"/>
      <w:r w:rsidR="00391F5E">
        <w:rPr>
          <w:color w:val="000000" w:themeColor="text1"/>
        </w:rPr>
        <w:t xml:space="preserve"> assumptions </w:t>
      </w:r>
      <w:r w:rsidR="00024903">
        <w:rPr>
          <w:color w:val="000000" w:themeColor="text1"/>
        </w:rPr>
        <w:t>in constructing the financial models</w:t>
      </w:r>
      <w:r w:rsidR="00BB1959">
        <w:rPr>
          <w:color w:val="000000" w:themeColor="text1"/>
        </w:rPr>
        <w:t xml:space="preserve">, but in general terms </w:t>
      </w:r>
      <w:r w:rsidR="00C744AF">
        <w:rPr>
          <w:color w:val="000000" w:themeColor="text1"/>
        </w:rPr>
        <w:t xml:space="preserve">much of </w:t>
      </w:r>
      <w:r w:rsidR="00A63A82">
        <w:rPr>
          <w:color w:val="000000" w:themeColor="text1"/>
        </w:rPr>
        <w:t>their</w:t>
      </w:r>
      <w:r w:rsidR="00C53227">
        <w:rPr>
          <w:color w:val="000000" w:themeColor="text1"/>
        </w:rPr>
        <w:t xml:space="preserve"> work is focused on </w:t>
      </w:r>
      <w:r w:rsidR="00022772">
        <w:rPr>
          <w:color w:val="000000" w:themeColor="text1"/>
        </w:rPr>
        <w:t>the savings driven by a</w:t>
      </w:r>
      <w:r w:rsidRPr="002A5F14" w:rsidR="002A5F14">
        <w:rPr>
          <w:color w:val="000000" w:themeColor="text1"/>
        </w:rPr>
        <w:t xml:space="preserve"> reduction in duplication and joining up of services, but that there would be cost </w:t>
      </w:r>
      <w:r w:rsidR="00300358">
        <w:rPr>
          <w:color w:val="000000" w:themeColor="text1"/>
        </w:rPr>
        <w:t xml:space="preserve">implications resulting </w:t>
      </w:r>
      <w:r w:rsidRPr="002A5F14" w:rsidR="002A5F14">
        <w:rPr>
          <w:color w:val="000000" w:themeColor="text1"/>
        </w:rPr>
        <w:t>from disaggregating county services.</w:t>
      </w:r>
      <w:r w:rsidR="00B80906">
        <w:rPr>
          <w:color w:val="000000" w:themeColor="text1"/>
        </w:rPr>
        <w:t xml:space="preserve"> </w:t>
      </w:r>
    </w:p>
    <w:p w:rsidR="00584D97" w:rsidP="008A2CC0" w:rsidRDefault="00B80906" w14:paraId="6B72DB2F" w14:textId="59FEB598">
      <w:pPr>
        <w:spacing w:before="240" w:after="240"/>
        <w:rPr>
          <w:color w:val="000000" w:themeColor="text1"/>
        </w:rPr>
      </w:pPr>
      <w:r>
        <w:rPr>
          <w:color w:val="000000" w:themeColor="text1"/>
        </w:rPr>
        <w:t>IMPOWER</w:t>
      </w:r>
      <w:r w:rsidR="000C2F75">
        <w:rPr>
          <w:color w:val="000000" w:themeColor="text1"/>
        </w:rPr>
        <w:t xml:space="preserve">’s approach has been </w:t>
      </w:r>
      <w:r w:rsidR="009273D2">
        <w:rPr>
          <w:color w:val="000000" w:themeColor="text1"/>
        </w:rPr>
        <w:t>two-fold</w:t>
      </w:r>
      <w:r w:rsidR="00584D97">
        <w:rPr>
          <w:color w:val="000000" w:themeColor="text1"/>
        </w:rPr>
        <w:t>:</w:t>
      </w:r>
    </w:p>
    <w:p w:rsidRPr="008A2CC0" w:rsidR="008A2CC0" w:rsidP="00584D97" w:rsidRDefault="00584D97" w14:paraId="3EB339FA" w14:textId="4DFB0C3D">
      <w:pPr>
        <w:spacing w:before="240" w:after="240"/>
        <w:ind w:left="1134" w:hanging="1134"/>
        <w:rPr>
          <w:color w:val="000000" w:themeColor="text1"/>
        </w:rPr>
      </w:pPr>
      <w:r w:rsidRPr="00584D97">
        <w:rPr>
          <w:b/>
          <w:bCs/>
          <w:color w:val="000000" w:themeColor="text1"/>
        </w:rPr>
        <w:t>P</w:t>
      </w:r>
      <w:r w:rsidRPr="00584D97" w:rsidR="008A2CC0">
        <w:rPr>
          <w:b/>
          <w:bCs/>
          <w:color w:val="000000" w:themeColor="text1"/>
        </w:rPr>
        <w:t>art 1</w:t>
      </w:r>
      <w:r w:rsidRPr="00584D97" w:rsidR="00B73C0E">
        <w:rPr>
          <w:b/>
          <w:bCs/>
          <w:color w:val="000000" w:themeColor="text1"/>
        </w:rPr>
        <w:t xml:space="preserve"> </w:t>
      </w:r>
      <w:r w:rsidRPr="00584D97">
        <w:rPr>
          <w:b/>
          <w:bCs/>
          <w:color w:val="000000" w:themeColor="text1"/>
        </w:rPr>
        <w:t>-</w:t>
      </w:r>
      <w:r>
        <w:rPr>
          <w:color w:val="000000" w:themeColor="text1"/>
        </w:rPr>
        <w:t xml:space="preserve"> </w:t>
      </w:r>
      <w:r>
        <w:rPr>
          <w:color w:val="000000" w:themeColor="text1"/>
        </w:rPr>
        <w:tab/>
      </w:r>
      <w:r w:rsidR="009F56F0">
        <w:rPr>
          <w:color w:val="000000" w:themeColor="text1"/>
        </w:rPr>
        <w:t>a</w:t>
      </w:r>
      <w:r w:rsidRPr="008A2CC0" w:rsidR="008A2CC0">
        <w:rPr>
          <w:color w:val="000000" w:themeColor="text1"/>
        </w:rPr>
        <w:t xml:space="preserve"> top-down assessment using the data and research available to estimate a range of savings on a ‘per district/borough’ basis</w:t>
      </w:r>
      <w:r w:rsidR="00B73C0E">
        <w:rPr>
          <w:color w:val="000000" w:themeColor="text1"/>
        </w:rPr>
        <w:t>, i</w:t>
      </w:r>
      <w:r w:rsidRPr="008A2CC0" w:rsidR="008A2CC0">
        <w:rPr>
          <w:color w:val="000000" w:themeColor="text1"/>
        </w:rPr>
        <w:t xml:space="preserve">nformed by sector-wide business cases, specific-county business cases (pre-implementation) and national reports and </w:t>
      </w:r>
      <w:r w:rsidRPr="008A2CC0" w:rsidR="00A63A82">
        <w:rPr>
          <w:color w:val="000000" w:themeColor="text1"/>
        </w:rPr>
        <w:t>evaluations.</w:t>
      </w:r>
    </w:p>
    <w:p w:rsidRPr="008A2CC0" w:rsidR="008A2CC0" w:rsidP="00584D97" w:rsidRDefault="008A2CC0" w14:paraId="7CC4062E" w14:textId="1787A190">
      <w:pPr>
        <w:spacing w:before="240" w:after="240"/>
        <w:ind w:left="1134" w:hanging="1134"/>
        <w:rPr>
          <w:color w:val="000000" w:themeColor="text1"/>
        </w:rPr>
      </w:pPr>
      <w:r w:rsidRPr="00584D97">
        <w:rPr>
          <w:b/>
          <w:bCs/>
          <w:color w:val="000000" w:themeColor="text1"/>
        </w:rPr>
        <w:t xml:space="preserve">Part 2 </w:t>
      </w:r>
      <w:r w:rsidRPr="00584D97" w:rsidR="00584D97">
        <w:rPr>
          <w:b/>
          <w:bCs/>
          <w:color w:val="000000" w:themeColor="text1"/>
        </w:rPr>
        <w:t>-</w:t>
      </w:r>
      <w:r w:rsidRPr="008A2CC0">
        <w:rPr>
          <w:color w:val="000000" w:themeColor="text1"/>
        </w:rPr>
        <w:t xml:space="preserve"> </w:t>
      </w:r>
      <w:r w:rsidR="00584D97">
        <w:rPr>
          <w:color w:val="000000" w:themeColor="text1"/>
        </w:rPr>
        <w:tab/>
      </w:r>
      <w:r w:rsidRPr="008A2CC0">
        <w:rPr>
          <w:color w:val="000000" w:themeColor="text1"/>
        </w:rPr>
        <w:t>Hertfordshire-specific approach which looks at areas like democracy and senior management to understand the impact for each option, as well as disaggregation of county services like social care.</w:t>
      </w:r>
    </w:p>
    <w:p w:rsidR="00DB21B2" w:rsidP="00AB4E2E" w:rsidRDefault="00DB21B2" w14:paraId="1F76E70F" w14:textId="32909340">
      <w:pPr>
        <w:spacing w:before="240" w:after="240"/>
        <w:rPr>
          <w:color w:val="000000" w:themeColor="text1"/>
        </w:rPr>
      </w:pPr>
      <w:r>
        <w:rPr>
          <w:color w:val="000000" w:themeColor="text1"/>
        </w:rPr>
        <w:t xml:space="preserve">All </w:t>
      </w:r>
      <w:r w:rsidR="009010CA">
        <w:rPr>
          <w:color w:val="000000" w:themeColor="text1"/>
        </w:rPr>
        <w:t xml:space="preserve">these </w:t>
      </w:r>
      <w:r w:rsidR="00FD0973">
        <w:rPr>
          <w:color w:val="000000" w:themeColor="text1"/>
        </w:rPr>
        <w:t xml:space="preserve">areas and estimates are subject to more detailed analysis, and </w:t>
      </w:r>
      <w:r w:rsidRPr="385FFEFF" w:rsidR="00FD0973">
        <w:rPr>
          <w:color w:val="000000" w:themeColor="text1"/>
        </w:rPr>
        <w:t>we</w:t>
      </w:r>
      <w:r w:rsidR="00FD0973">
        <w:rPr>
          <w:color w:val="000000" w:themeColor="text1"/>
        </w:rPr>
        <w:t xml:space="preserve"> </w:t>
      </w:r>
      <w:r w:rsidR="007D60F1">
        <w:rPr>
          <w:color w:val="000000" w:themeColor="text1"/>
        </w:rPr>
        <w:t>will validate</w:t>
      </w:r>
      <w:r w:rsidR="009454B6">
        <w:rPr>
          <w:color w:val="000000" w:themeColor="text1"/>
        </w:rPr>
        <w:t xml:space="preserve"> these assumptions </w:t>
      </w:r>
      <w:r w:rsidRPr="35C1B1AE" w:rsidR="7BEECF59">
        <w:rPr>
          <w:color w:val="000000" w:themeColor="text1"/>
        </w:rPr>
        <w:t xml:space="preserve">and adjust </w:t>
      </w:r>
      <w:r w:rsidRPr="0C0547F0" w:rsidR="7BEECF59">
        <w:rPr>
          <w:color w:val="000000" w:themeColor="text1"/>
        </w:rPr>
        <w:t xml:space="preserve">them as </w:t>
      </w:r>
      <w:r w:rsidRPr="1C529C23" w:rsidR="7BEECF59">
        <w:rPr>
          <w:color w:val="000000" w:themeColor="text1"/>
        </w:rPr>
        <w:t xml:space="preserve">necessary </w:t>
      </w:r>
      <w:r w:rsidR="009454B6">
        <w:rPr>
          <w:color w:val="000000" w:themeColor="text1"/>
        </w:rPr>
        <w:t>through to the full business case process.</w:t>
      </w:r>
    </w:p>
    <w:p w:rsidRPr="00310BEB" w:rsidR="00A63A82" w:rsidP="00A63A82" w:rsidRDefault="00A63A82" w14:paraId="5C3745CA" w14:textId="77777777">
      <w:pPr>
        <w:pStyle w:val="ListParagraph"/>
        <w:rPr>
          <w:b/>
          <w:bCs/>
        </w:rPr>
      </w:pPr>
    </w:p>
    <w:p w:rsidRPr="00A63A82" w:rsidR="00A63A82" w:rsidP="00A63A82" w:rsidRDefault="00A63A82" w14:paraId="4F7D504A" w14:textId="77777777">
      <w:pPr>
        <w:rPr>
          <w:b/>
          <w:color w:val="002060"/>
          <w:sz w:val="28"/>
          <w:szCs w:val="28"/>
        </w:rPr>
      </w:pPr>
      <w:r w:rsidRPr="00A63A82">
        <w:rPr>
          <w:b/>
          <w:color w:val="002060"/>
          <w:sz w:val="28"/>
          <w:szCs w:val="28"/>
        </w:rPr>
        <w:t>What are the indicative transition costs and arrangements in relation to any options including planning for future service transformation opportunities?</w:t>
      </w:r>
    </w:p>
    <w:p w:rsidR="008A7753" w:rsidP="00AB4E2E" w:rsidRDefault="00A63A82" w14:paraId="67D4CF39" w14:textId="45A7F18B">
      <w:pPr>
        <w:pStyle w:val="ListParagraph"/>
        <w:spacing w:before="240" w:after="240"/>
        <w:ind w:left="0"/>
      </w:pPr>
      <w:r>
        <w:t xml:space="preserve">Total transitional costs are currently estimated at £52-£54m for all options. This amount includes anticipated redundancy costs, the creation of a transition team, aligning systems and digital integration, contract novation and renegotiation, streamlining of estates and facilities, </w:t>
      </w:r>
      <w:r w:rsidR="008B137F">
        <w:t>relocation,</w:t>
      </w:r>
      <w:r>
        <w:t xml:space="preserve"> and specialist capacity costs, plus contingency. These initial high-level estimates are modelled on data collected from all Councils in Hertfordshire using assumptions drawn from planned and actual costs in other areas.</w:t>
      </w:r>
    </w:p>
    <w:p w:rsidR="00A63A82" w:rsidP="00AB4E2E" w:rsidRDefault="00A63A82" w14:paraId="3A4CE9CE" w14:textId="77777777">
      <w:pPr>
        <w:pStyle w:val="ListParagraph"/>
        <w:spacing w:before="240" w:after="240"/>
        <w:ind w:left="0"/>
      </w:pPr>
    </w:p>
    <w:p w:rsidR="00A63A82" w:rsidP="00A63A82" w:rsidRDefault="00A63A82" w14:paraId="474A37EA" w14:textId="0BEFE71E">
      <w:pPr>
        <w:rPr>
          <w:b/>
          <w:color w:val="002060"/>
          <w:sz w:val="28"/>
          <w:szCs w:val="28"/>
        </w:rPr>
      </w:pPr>
      <w:r w:rsidRPr="00A63A82">
        <w:rPr>
          <w:b/>
          <w:color w:val="002060"/>
          <w:sz w:val="28"/>
          <w:szCs w:val="28"/>
        </w:rPr>
        <w:t>Please provide any indicative costs of preparing proposals and standing up an implementation team</w:t>
      </w:r>
    </w:p>
    <w:p w:rsidRPr="00D20A99" w:rsidR="00A63A82" w:rsidP="00A63A82" w:rsidRDefault="00A63A82" w14:paraId="00C46820" w14:textId="78B6FD2D">
      <w:r>
        <w:t>The effort required to prepare a full business case to the November 2025 deadline will mostly be undertaken through existing collaborative arrangements and officer time across Hert</w:t>
      </w:r>
      <w:r w:rsidR="009B7C94">
        <w:t>ford</w:t>
      </w:r>
      <w:r>
        <w:t>s</w:t>
      </w:r>
      <w:r w:rsidR="009B7C94">
        <w:t>hire’s</w:t>
      </w:r>
      <w:r>
        <w:t xml:space="preserve"> Councils, but the cost of additional specialist capacity and support will need to be modelled. </w:t>
      </w:r>
    </w:p>
    <w:p w:rsidR="00A63A82" w:rsidP="00AB4E2E" w:rsidRDefault="00A63A82" w14:paraId="1F77ACB9" w14:textId="77777777">
      <w:pPr>
        <w:pStyle w:val="ListParagraph"/>
        <w:spacing w:before="240" w:after="240"/>
        <w:ind w:left="0"/>
        <w:rPr>
          <w:b/>
          <w:color w:val="002060"/>
          <w:sz w:val="28"/>
          <w:szCs w:val="28"/>
        </w:rPr>
      </w:pPr>
    </w:p>
    <w:p w:rsidRPr="005454AE" w:rsidR="0068604F" w:rsidP="00AB4E2E" w:rsidRDefault="009C54BC" w14:paraId="14208F25" w14:textId="591483FC">
      <w:pPr>
        <w:pStyle w:val="ListParagraph"/>
        <w:spacing w:before="240" w:after="240"/>
        <w:ind w:left="0"/>
        <w:rPr>
          <w:b/>
          <w:color w:val="002060"/>
          <w:sz w:val="28"/>
          <w:szCs w:val="28"/>
        </w:rPr>
      </w:pPr>
      <w:r w:rsidRPr="005454AE">
        <w:rPr>
          <w:b/>
          <w:color w:val="002060"/>
          <w:sz w:val="28"/>
          <w:szCs w:val="28"/>
        </w:rPr>
        <w:t>Democracy &amp; Devolution</w:t>
      </w:r>
    </w:p>
    <w:p w:rsidR="009D53D3" w:rsidP="00AB4E2E" w:rsidRDefault="009D53D3" w14:paraId="3E81E812" w14:textId="77777777">
      <w:pPr>
        <w:pStyle w:val="ListParagraph"/>
        <w:ind w:left="0"/>
        <w:rPr>
          <w:b/>
          <w:color w:val="002060"/>
        </w:rPr>
      </w:pPr>
    </w:p>
    <w:p w:rsidR="00FD4312" w:rsidP="00AB4E2E" w:rsidRDefault="00FD4312" w14:paraId="3C192FA2" w14:textId="3C5A5C4D">
      <w:pPr>
        <w:pStyle w:val="ListParagraph"/>
        <w:ind w:left="0"/>
        <w:rPr>
          <w:b/>
          <w:color w:val="002060"/>
          <w:sz w:val="28"/>
          <w:szCs w:val="28"/>
        </w:rPr>
      </w:pPr>
      <w:r w:rsidRPr="00EA0E25">
        <w:rPr>
          <w:b/>
          <w:color w:val="002060"/>
          <w:sz w:val="28"/>
          <w:szCs w:val="28"/>
        </w:rPr>
        <w:t>Early views as to the councillor numbers of each new unitary authority that will ensure both effective democratic representation for all parts of the area</w:t>
      </w:r>
      <w:r w:rsidRPr="00EA0E25" w:rsidR="00972335">
        <w:rPr>
          <w:b/>
          <w:color w:val="002060"/>
          <w:sz w:val="28"/>
          <w:szCs w:val="28"/>
        </w:rPr>
        <w:t xml:space="preserve"> </w:t>
      </w:r>
      <w:proofErr w:type="gramStart"/>
      <w:r w:rsidRPr="00EA0E25" w:rsidR="00972335">
        <w:rPr>
          <w:b/>
          <w:color w:val="002060"/>
          <w:sz w:val="28"/>
          <w:szCs w:val="28"/>
        </w:rPr>
        <w:t>and also</w:t>
      </w:r>
      <w:proofErr w:type="gramEnd"/>
      <w:r w:rsidRPr="00EA0E25" w:rsidR="00972335">
        <w:rPr>
          <w:b/>
          <w:color w:val="002060"/>
          <w:sz w:val="28"/>
          <w:szCs w:val="28"/>
        </w:rPr>
        <w:t xml:space="preserve"> </w:t>
      </w:r>
      <w:r w:rsidRPr="00EA0E25" w:rsidR="009A2065">
        <w:rPr>
          <w:b/>
          <w:color w:val="002060"/>
          <w:sz w:val="28"/>
          <w:szCs w:val="28"/>
        </w:rPr>
        <w:t xml:space="preserve">effective governance and </w:t>
      </w:r>
      <w:r w:rsidRPr="00EA0E25" w:rsidR="00A63A82">
        <w:rPr>
          <w:b/>
          <w:color w:val="002060"/>
          <w:sz w:val="28"/>
          <w:szCs w:val="28"/>
        </w:rPr>
        <w:t>decision-making</w:t>
      </w:r>
      <w:r w:rsidRPr="00EA0E25" w:rsidR="009A2065">
        <w:rPr>
          <w:b/>
          <w:color w:val="002060"/>
          <w:sz w:val="28"/>
          <w:szCs w:val="28"/>
        </w:rPr>
        <w:t xml:space="preserve"> </w:t>
      </w:r>
      <w:r w:rsidRPr="00EA0E25" w:rsidR="00C53D2A">
        <w:rPr>
          <w:b/>
          <w:color w:val="002060"/>
          <w:sz w:val="28"/>
          <w:szCs w:val="28"/>
        </w:rPr>
        <w:t>arrangements which will balance</w:t>
      </w:r>
      <w:r w:rsidRPr="00EA0E25" w:rsidR="00AA7C3D">
        <w:rPr>
          <w:b/>
          <w:color w:val="002060"/>
          <w:sz w:val="28"/>
          <w:szCs w:val="28"/>
        </w:rPr>
        <w:t xml:space="preserve"> the unique needs</w:t>
      </w:r>
      <w:r w:rsidRPr="00EA0E25" w:rsidR="00B30A35">
        <w:rPr>
          <w:b/>
          <w:color w:val="002060"/>
          <w:sz w:val="28"/>
          <w:szCs w:val="28"/>
        </w:rPr>
        <w:t xml:space="preserve"> of your cities</w:t>
      </w:r>
      <w:r w:rsidRPr="00EA0E25" w:rsidR="00D800A3">
        <w:rPr>
          <w:b/>
          <w:color w:val="002060"/>
          <w:sz w:val="28"/>
          <w:szCs w:val="28"/>
        </w:rPr>
        <w:t xml:space="preserve">, towns </w:t>
      </w:r>
      <w:r w:rsidRPr="00EA0E25" w:rsidR="001C0982">
        <w:rPr>
          <w:b/>
          <w:color w:val="002060"/>
          <w:sz w:val="28"/>
          <w:szCs w:val="28"/>
        </w:rPr>
        <w:t>and rural areas</w:t>
      </w:r>
      <w:r w:rsidRPr="00EA0E25" w:rsidR="00C17C84">
        <w:rPr>
          <w:b/>
          <w:color w:val="002060"/>
          <w:sz w:val="28"/>
          <w:szCs w:val="28"/>
        </w:rPr>
        <w:t xml:space="preserve"> in line with the Local Government Commission for England Guidance</w:t>
      </w:r>
      <w:r w:rsidRPr="00EA0E25" w:rsidR="000B256A">
        <w:rPr>
          <w:b/>
          <w:color w:val="002060"/>
          <w:sz w:val="28"/>
          <w:szCs w:val="28"/>
        </w:rPr>
        <w:t>.</w:t>
      </w:r>
    </w:p>
    <w:p w:rsidRPr="00EA0E25" w:rsidR="00EA0E25" w:rsidP="00AB4E2E" w:rsidRDefault="00EA0E25" w14:paraId="11F3F3D5" w14:textId="77777777">
      <w:pPr>
        <w:pStyle w:val="ListParagraph"/>
        <w:ind w:left="0"/>
        <w:rPr>
          <w:b/>
          <w:color w:val="002060"/>
          <w:sz w:val="28"/>
          <w:szCs w:val="28"/>
        </w:rPr>
      </w:pPr>
    </w:p>
    <w:p w:rsidRPr="005454AE" w:rsidR="289E4937" w:rsidP="00AB4E2E" w:rsidRDefault="289E4937" w14:paraId="1BEEF169" w14:textId="65BE84A4">
      <w:pPr>
        <w:spacing w:after="0"/>
        <w:rPr>
          <w:rFonts w:eastAsia="Arial" w:cs="Arial"/>
          <w:iCs/>
        </w:rPr>
      </w:pPr>
      <w:r w:rsidRPr="005454AE">
        <w:rPr>
          <w:rFonts w:eastAsia="Arial" w:cs="Arial"/>
          <w:iCs/>
        </w:rPr>
        <w:t>The precise number of Council seats will be subject to careful consideration with appropriate reference to other councils with similar characteristics and to any guidance issued by the L</w:t>
      </w:r>
      <w:r w:rsidR="00A63A82">
        <w:rPr>
          <w:rFonts w:eastAsia="Arial" w:cs="Arial"/>
          <w:iCs/>
        </w:rPr>
        <w:t xml:space="preserve">ocal </w:t>
      </w:r>
      <w:r w:rsidR="00A63A82">
        <w:rPr>
          <w:bCs/>
          <w:color w:val="000000" w:themeColor="text1"/>
        </w:rPr>
        <w:t>Government Boundary Commission</w:t>
      </w:r>
      <w:r w:rsidR="00A63A82">
        <w:rPr>
          <w:rFonts w:eastAsia="Arial"/>
          <w:color w:val="000000" w:themeColor="text1"/>
        </w:rPr>
        <w:t>.</w:t>
      </w:r>
    </w:p>
    <w:p w:rsidRPr="005454AE" w:rsidR="00017A59" w:rsidP="00AB4E2E" w:rsidRDefault="00017A59" w14:paraId="10A475FC" w14:textId="77777777">
      <w:pPr>
        <w:spacing w:after="0"/>
        <w:rPr>
          <w:rFonts w:eastAsia="Arial" w:cs="Arial"/>
        </w:rPr>
      </w:pPr>
    </w:p>
    <w:p w:rsidRPr="005454AE" w:rsidR="00562E82" w:rsidP="00AB4E2E" w:rsidRDefault="004B356A" w14:paraId="09F33A8A" w14:textId="1B895CAA">
      <w:pPr>
        <w:rPr>
          <w:color w:val="000000" w:themeColor="text1"/>
        </w:rPr>
      </w:pPr>
      <w:r w:rsidRPr="00183D41">
        <w:rPr>
          <w:color w:val="000000" w:themeColor="text1"/>
        </w:rPr>
        <w:t xml:space="preserve">Key principles we are considering in relation to </w:t>
      </w:r>
      <w:r w:rsidRPr="00183D41" w:rsidR="000533BB">
        <w:rPr>
          <w:color w:val="000000" w:themeColor="text1"/>
        </w:rPr>
        <w:t>demo</w:t>
      </w:r>
      <w:r w:rsidRPr="00183D41" w:rsidR="001A62EB">
        <w:rPr>
          <w:color w:val="000000" w:themeColor="text1"/>
        </w:rPr>
        <w:t>cratic representation</w:t>
      </w:r>
      <w:r w:rsidRPr="00183D41">
        <w:rPr>
          <w:color w:val="000000" w:themeColor="text1"/>
        </w:rPr>
        <w:t xml:space="preserve"> as we develop the unitary options </w:t>
      </w:r>
      <w:r w:rsidRPr="00183D41" w:rsidR="00183D41">
        <w:rPr>
          <w:color w:val="000000" w:themeColor="text1"/>
        </w:rPr>
        <w:t xml:space="preserve">include: </w:t>
      </w:r>
    </w:p>
    <w:p w:rsidRPr="008E474C" w:rsidR="008E474C" w:rsidP="006D0478" w:rsidRDefault="004735D2" w14:paraId="38F1719D" w14:textId="1CB7407F">
      <w:pPr>
        <w:widowControl/>
        <w:numPr>
          <w:ilvl w:val="0"/>
          <w:numId w:val="20"/>
        </w:numPr>
        <w:tabs>
          <w:tab w:val="clear" w:pos="720"/>
          <w:tab w:val="num" w:pos="360"/>
        </w:tabs>
        <w:spacing w:before="100" w:beforeAutospacing="1" w:after="240" w:line="240" w:lineRule="auto"/>
        <w:ind w:left="357" w:hanging="357"/>
        <w:rPr>
          <w:rFonts w:cs="Arial"/>
          <w:color w:val="000000" w:themeColor="text1"/>
          <w:lang w:eastAsia="en-GB"/>
        </w:rPr>
      </w:pPr>
      <w:hyperlink w:tgtFrame="_blank" w:history="1" r:id="rId18">
        <w:r w:rsidRPr="008E474C" w:rsidR="008E474C">
          <w:rPr>
            <w:rFonts w:cs="Arial"/>
            <w:b/>
            <w:bCs/>
            <w:color w:val="000000" w:themeColor="text1"/>
            <w:lang w:eastAsia="en-GB"/>
          </w:rPr>
          <w:t>Electoral Equality</w:t>
        </w:r>
        <w:r w:rsidRPr="008E474C" w:rsidR="008E474C">
          <w:rPr>
            <w:rFonts w:cs="Arial"/>
            <w:color w:val="000000" w:themeColor="text1"/>
            <w:lang w:eastAsia="en-GB"/>
          </w:rPr>
          <w:t>: Ensure that the ratio of electors to councillors is as equal as possible across all wards and divisions, providing fair representation for all communities</w:t>
        </w:r>
      </w:hyperlink>
      <w:r w:rsidRPr="005454AE" w:rsidR="008E5C96">
        <w:rPr>
          <w:rFonts w:cs="Arial"/>
          <w:color w:val="000000" w:themeColor="text1"/>
          <w:lang w:eastAsia="en-GB"/>
        </w:rPr>
        <w:t>.</w:t>
      </w:r>
    </w:p>
    <w:p w:rsidRPr="008E474C" w:rsidR="008E474C" w:rsidP="006D0478" w:rsidRDefault="008E474C" w14:paraId="21A0731F" w14:textId="4AF1D2D1">
      <w:pPr>
        <w:widowControl/>
        <w:numPr>
          <w:ilvl w:val="0"/>
          <w:numId w:val="20"/>
        </w:numPr>
        <w:tabs>
          <w:tab w:val="clear" w:pos="720"/>
          <w:tab w:val="num" w:pos="360"/>
        </w:tabs>
        <w:spacing w:before="100" w:beforeAutospacing="1" w:after="240" w:line="240" w:lineRule="auto"/>
        <w:ind w:left="357" w:hanging="357"/>
        <w:rPr>
          <w:rFonts w:cs="Arial"/>
          <w:color w:val="000000" w:themeColor="text1"/>
          <w:lang w:eastAsia="en-GB"/>
        </w:rPr>
      </w:pPr>
      <w:r w:rsidRPr="008E474C">
        <w:rPr>
          <w:rFonts w:cs="Arial"/>
          <w:b/>
          <w:bCs/>
          <w:color w:val="000000" w:themeColor="text1"/>
          <w:lang w:eastAsia="en-GB"/>
        </w:rPr>
        <w:t>Community Identity</w:t>
      </w:r>
      <w:r w:rsidRPr="008E474C">
        <w:rPr>
          <w:rFonts w:cs="Arial"/>
          <w:color w:val="000000" w:themeColor="text1"/>
          <w:lang w:eastAsia="en-GB"/>
        </w:rPr>
        <w:t>: Recogni</w:t>
      </w:r>
      <w:r w:rsidRPr="005454AE" w:rsidR="001960B0">
        <w:rPr>
          <w:rFonts w:cs="Arial"/>
          <w:color w:val="000000" w:themeColor="text1"/>
          <w:lang w:eastAsia="en-GB"/>
        </w:rPr>
        <w:t>s</w:t>
      </w:r>
      <w:r w:rsidRPr="008E474C">
        <w:rPr>
          <w:rFonts w:cs="Arial"/>
          <w:color w:val="000000" w:themeColor="text1"/>
          <w:lang w:eastAsia="en-GB"/>
        </w:rPr>
        <w:t xml:space="preserve">e and respect the distinct identities of Hertfordshire’s cities, </w:t>
      </w:r>
      <w:proofErr w:type="gramStart"/>
      <w:r w:rsidRPr="008E474C">
        <w:rPr>
          <w:rFonts w:cs="Arial"/>
          <w:color w:val="000000" w:themeColor="text1"/>
          <w:lang w:eastAsia="en-GB"/>
        </w:rPr>
        <w:t>town</w:t>
      </w:r>
      <w:r w:rsidR="008C3C6E">
        <w:rPr>
          <w:rFonts w:cs="Arial"/>
          <w:color w:val="000000" w:themeColor="text1"/>
          <w:lang w:eastAsia="en-GB"/>
        </w:rPr>
        <w:t>s</w:t>
      </w:r>
      <w:proofErr w:type="gramEnd"/>
      <w:r w:rsidR="008C3C6E">
        <w:rPr>
          <w:rFonts w:cs="Arial"/>
          <w:color w:val="000000" w:themeColor="text1"/>
          <w:lang w:eastAsia="en-GB"/>
        </w:rPr>
        <w:t xml:space="preserve"> </w:t>
      </w:r>
      <w:r w:rsidR="00146599">
        <w:rPr>
          <w:rFonts w:cs="Arial"/>
          <w:color w:val="000000" w:themeColor="text1"/>
          <w:lang w:eastAsia="en-GB"/>
        </w:rPr>
        <w:t xml:space="preserve">and </w:t>
      </w:r>
      <w:r w:rsidRPr="008E474C" w:rsidR="00146599">
        <w:rPr>
          <w:rFonts w:cs="Arial"/>
          <w:color w:val="000000" w:themeColor="text1"/>
          <w:lang w:eastAsia="en-GB"/>
        </w:rPr>
        <w:t>rural</w:t>
      </w:r>
      <w:r w:rsidR="00B231B0">
        <w:rPr>
          <w:rFonts w:cs="Arial"/>
          <w:color w:val="000000" w:themeColor="text1"/>
          <w:lang w:eastAsia="en-GB"/>
        </w:rPr>
        <w:t xml:space="preserve"> areas</w:t>
      </w:r>
      <w:r w:rsidRPr="008E474C">
        <w:rPr>
          <w:rFonts w:cs="Arial"/>
          <w:color w:val="000000" w:themeColor="text1"/>
          <w:lang w:eastAsia="en-GB"/>
        </w:rPr>
        <w:t>. </w:t>
      </w:r>
      <w:hyperlink w:tgtFrame="_blank" w:history="1" r:id="rId19">
        <w:r w:rsidRPr="008E474C">
          <w:rPr>
            <w:rFonts w:cs="Arial"/>
            <w:color w:val="000000" w:themeColor="text1"/>
            <w:lang w:eastAsia="en-GB"/>
          </w:rPr>
          <w:t>This can be achieved by creating wards that reflect natural communities and local ties</w:t>
        </w:r>
      </w:hyperlink>
      <w:r w:rsidRPr="00146599" w:rsidR="008C3C6E">
        <w:t>.</w:t>
      </w:r>
    </w:p>
    <w:p w:rsidRPr="005454AE" w:rsidR="3D31DD89" w:rsidP="006D0478" w:rsidRDefault="008E474C" w14:paraId="5152E536" w14:textId="558EC07F">
      <w:pPr>
        <w:widowControl/>
        <w:numPr>
          <w:ilvl w:val="0"/>
          <w:numId w:val="20"/>
        </w:numPr>
        <w:tabs>
          <w:tab w:val="clear" w:pos="720"/>
          <w:tab w:val="num" w:pos="360"/>
        </w:tabs>
        <w:spacing w:before="100" w:beforeAutospacing="1" w:after="240" w:line="240" w:lineRule="auto"/>
        <w:ind w:left="357" w:hanging="357"/>
        <w:rPr>
          <w:rFonts w:cs="Arial"/>
          <w:color w:val="000000" w:themeColor="text1"/>
          <w:lang w:eastAsia="en-GB"/>
        </w:rPr>
      </w:pPr>
      <w:r w:rsidRPr="008E474C">
        <w:rPr>
          <w:rFonts w:cs="Arial"/>
          <w:b/>
          <w:bCs/>
          <w:color w:val="000000" w:themeColor="text1"/>
          <w:lang w:eastAsia="en-GB"/>
        </w:rPr>
        <w:t>Public Consultation</w:t>
      </w:r>
      <w:r w:rsidRPr="008E474C">
        <w:rPr>
          <w:rFonts w:cs="Arial"/>
          <w:color w:val="000000" w:themeColor="text1"/>
          <w:lang w:eastAsia="en-GB"/>
        </w:rPr>
        <w:t xml:space="preserve">: Engage with </w:t>
      </w:r>
      <w:proofErr w:type="gramStart"/>
      <w:r w:rsidRPr="008E474C">
        <w:rPr>
          <w:rFonts w:cs="Arial"/>
          <w:color w:val="000000" w:themeColor="text1"/>
          <w:lang w:eastAsia="en-GB"/>
        </w:rPr>
        <w:t>local residents</w:t>
      </w:r>
      <w:proofErr w:type="gramEnd"/>
      <w:r w:rsidRPr="008E474C">
        <w:rPr>
          <w:rFonts w:cs="Arial"/>
          <w:color w:val="000000" w:themeColor="text1"/>
          <w:lang w:eastAsia="en-GB"/>
        </w:rPr>
        <w:t xml:space="preserve"> and stakeholders through public consultations to gather input on proposed boundaries and governance structures. </w:t>
      </w:r>
      <w:hyperlink r:id="rId20">
        <w:r w:rsidRPr="005454AE">
          <w:rPr>
            <w:rFonts w:cs="Arial"/>
            <w:color w:val="000000" w:themeColor="text1"/>
            <w:lang w:eastAsia="en-GB"/>
          </w:rPr>
          <w:t>This ensures that the views of local people are considered in decision-making</w:t>
        </w:r>
      </w:hyperlink>
      <w:r w:rsidRPr="005454AE" w:rsidR="00481F85">
        <w:rPr>
          <w:rFonts w:cs="Arial"/>
          <w:color w:val="000000" w:themeColor="text1"/>
        </w:rPr>
        <w:t>.</w:t>
      </w:r>
    </w:p>
    <w:p w:rsidRPr="005454AE" w:rsidR="76AF6319" w:rsidP="771891D4" w:rsidRDefault="76AF6319" w14:paraId="7FB51F43" w14:textId="2E16D7CE">
      <w:pPr>
        <w:spacing w:after="0"/>
        <w:rPr>
          <w:rFonts w:eastAsia="Calibri" w:cs="Arial"/>
          <w:bCs/>
          <w:color w:val="000000" w:themeColor="text1"/>
        </w:rPr>
      </w:pPr>
      <w:r w:rsidRPr="005454AE">
        <w:rPr>
          <w:rFonts w:eastAsia="Calibri" w:cs="Arial"/>
          <w:bCs/>
          <w:color w:val="000000" w:themeColor="text1"/>
        </w:rPr>
        <w:t>Effective and Accountable Decision-Making Structures will require the following:</w:t>
      </w:r>
    </w:p>
    <w:p w:rsidRPr="005454AE" w:rsidR="76AF6319" w:rsidP="771891D4" w:rsidRDefault="76AF6319" w14:paraId="759CFF21" w14:textId="2B6BA384">
      <w:pPr>
        <w:spacing w:after="0"/>
        <w:rPr>
          <w:rFonts w:cs="Arial"/>
        </w:rPr>
      </w:pPr>
      <w:r w:rsidRPr="005454AE">
        <w:rPr>
          <w:rFonts w:eastAsia="Calibri" w:cs="Arial"/>
        </w:rPr>
        <w:t xml:space="preserve"> </w:t>
      </w:r>
    </w:p>
    <w:p w:rsidRPr="005454AE" w:rsidR="76AF6319" w:rsidP="771891D4" w:rsidRDefault="76AF6319" w14:paraId="6D1F3F5C" w14:textId="15B67AEE">
      <w:pPr>
        <w:spacing w:after="0"/>
        <w:rPr>
          <w:rFonts w:cs="Arial"/>
        </w:rPr>
      </w:pPr>
      <w:r w:rsidRPr="005454AE">
        <w:rPr>
          <w:rFonts w:eastAsia="Calibri" w:cs="Arial"/>
        </w:rPr>
        <w:t>Appropriate subsidiarity of decision making</w:t>
      </w:r>
      <w:r w:rsidR="00B231B0">
        <w:rPr>
          <w:rFonts w:eastAsia="Calibri" w:cs="Arial"/>
        </w:rPr>
        <w:t>,</w:t>
      </w:r>
      <w:r w:rsidRPr="005454AE">
        <w:rPr>
          <w:rFonts w:eastAsia="Calibri" w:cs="Arial"/>
        </w:rPr>
        <w:t xml:space="preserve"> </w:t>
      </w:r>
      <w:r w:rsidR="009B7C94">
        <w:rPr>
          <w:rFonts w:eastAsia="Calibri" w:cs="Arial"/>
        </w:rPr>
        <w:t xml:space="preserve">to </w:t>
      </w:r>
      <w:r w:rsidRPr="005454AE">
        <w:rPr>
          <w:rFonts w:eastAsia="Calibri" w:cs="Arial"/>
        </w:rPr>
        <w:t>ensur</w:t>
      </w:r>
      <w:r w:rsidR="009B7C94">
        <w:rPr>
          <w:rFonts w:eastAsia="Calibri" w:cs="Arial"/>
        </w:rPr>
        <w:t>e</w:t>
      </w:r>
      <w:r w:rsidRPr="005454AE">
        <w:rPr>
          <w:rFonts w:eastAsia="Calibri" w:cs="Arial"/>
        </w:rPr>
        <w:t xml:space="preserve"> that local communities have appropriate influences </w:t>
      </w:r>
      <w:r w:rsidR="00AB2552">
        <w:rPr>
          <w:rFonts w:eastAsia="Calibri" w:cs="Arial"/>
        </w:rPr>
        <w:t>on</w:t>
      </w:r>
      <w:r w:rsidRPr="005454AE">
        <w:rPr>
          <w:rFonts w:eastAsia="Calibri" w:cs="Arial"/>
        </w:rPr>
        <w:t xml:space="preserve"> issues of a local nature</w:t>
      </w:r>
      <w:r w:rsidR="00B231B0">
        <w:rPr>
          <w:rFonts w:eastAsia="Calibri" w:cs="Arial"/>
        </w:rPr>
        <w:t>,</w:t>
      </w:r>
      <w:r w:rsidRPr="005454AE">
        <w:rPr>
          <w:rFonts w:eastAsia="Calibri" w:cs="Arial"/>
        </w:rPr>
        <w:t xml:space="preserve"> should be enabled through the governance architecture which </w:t>
      </w:r>
      <w:r w:rsidRPr="005454AE" w:rsidR="009D1028">
        <w:rPr>
          <w:rFonts w:eastAsia="Calibri" w:cs="Arial"/>
        </w:rPr>
        <w:t>should</w:t>
      </w:r>
      <w:r w:rsidRPr="005454AE">
        <w:rPr>
          <w:rFonts w:eastAsia="Calibri" w:cs="Arial"/>
        </w:rPr>
        <w:t xml:space="preserve"> include strategic decision making via the executive and </w:t>
      </w:r>
      <w:r w:rsidRPr="005454AE" w:rsidR="006041C3">
        <w:rPr>
          <w:rFonts w:eastAsia="Calibri" w:cs="Arial"/>
        </w:rPr>
        <w:t xml:space="preserve">achieved </w:t>
      </w:r>
      <w:r w:rsidRPr="005454AE">
        <w:rPr>
          <w:rFonts w:eastAsia="Calibri" w:cs="Arial"/>
        </w:rPr>
        <w:t>local</w:t>
      </w:r>
      <w:r w:rsidRPr="005454AE" w:rsidR="006041C3">
        <w:rPr>
          <w:rFonts w:eastAsia="Calibri" w:cs="Arial"/>
        </w:rPr>
        <w:t xml:space="preserve">ly </w:t>
      </w:r>
      <w:r w:rsidRPr="005454AE" w:rsidR="008974A7">
        <w:rPr>
          <w:rFonts w:eastAsia="Calibri" w:cs="Arial"/>
        </w:rPr>
        <w:t>potentially via</w:t>
      </w:r>
      <w:r w:rsidRPr="005454AE">
        <w:rPr>
          <w:rFonts w:eastAsia="Calibri" w:cs="Arial"/>
        </w:rPr>
        <w:t xml:space="preserve"> area committees</w:t>
      </w:r>
      <w:r w:rsidR="00680870">
        <w:rPr>
          <w:rFonts w:eastAsia="Calibri" w:cs="Arial"/>
        </w:rPr>
        <w:t xml:space="preserve"> or forums</w:t>
      </w:r>
      <w:r w:rsidRPr="005454AE">
        <w:rPr>
          <w:rFonts w:eastAsia="Calibri" w:cs="Arial"/>
        </w:rPr>
        <w:t xml:space="preserve"> comprised of councillors who have a local connection. Parish and Town Councils may also be well placed to provide a conduit for democratic representation. </w:t>
      </w:r>
    </w:p>
    <w:p w:rsidRPr="005454AE" w:rsidR="28140C02" w:rsidP="28140C02" w:rsidRDefault="28140C02" w14:paraId="6E433AF1" w14:textId="24CC3D94">
      <w:pPr>
        <w:spacing w:after="0"/>
        <w:rPr>
          <w:rFonts w:eastAsia="Calibri" w:cs="Arial"/>
        </w:rPr>
      </w:pPr>
    </w:p>
    <w:p w:rsidR="28140C02" w:rsidP="28140C02" w:rsidRDefault="76AF6319" w14:paraId="4400E24F" w14:textId="1496C36C">
      <w:pPr>
        <w:spacing w:after="0"/>
        <w:rPr>
          <w:rFonts w:eastAsia="Calibri" w:cs="Arial"/>
        </w:rPr>
      </w:pPr>
      <w:r w:rsidRPr="005454AE">
        <w:rPr>
          <w:rFonts w:eastAsia="Calibri" w:cs="Arial"/>
        </w:rPr>
        <w:t xml:space="preserve">Other </w:t>
      </w:r>
      <w:r w:rsidRPr="005454AE" w:rsidR="00A63A82">
        <w:rPr>
          <w:rFonts w:eastAsia="Calibri" w:cs="Arial"/>
        </w:rPr>
        <w:t>decision-making</w:t>
      </w:r>
      <w:r w:rsidRPr="005454AE">
        <w:rPr>
          <w:rFonts w:eastAsia="Calibri" w:cs="Arial"/>
        </w:rPr>
        <w:t xml:space="preserve"> bodies such as planning and licencing committees </w:t>
      </w:r>
      <w:r w:rsidR="00680870">
        <w:rPr>
          <w:rFonts w:eastAsia="Calibri" w:cs="Arial"/>
        </w:rPr>
        <w:t>could</w:t>
      </w:r>
      <w:r w:rsidRPr="005454AE" w:rsidR="00680870">
        <w:rPr>
          <w:rFonts w:eastAsia="Calibri" w:cs="Arial"/>
        </w:rPr>
        <w:t xml:space="preserve"> </w:t>
      </w:r>
      <w:r w:rsidRPr="005454AE">
        <w:rPr>
          <w:rFonts w:eastAsia="Calibri" w:cs="Arial"/>
        </w:rPr>
        <w:t xml:space="preserve">be established </w:t>
      </w:r>
      <w:proofErr w:type="gramStart"/>
      <w:r w:rsidRPr="005454AE" w:rsidR="6645E532">
        <w:rPr>
          <w:rFonts w:eastAsia="Calibri" w:cs="Arial"/>
        </w:rPr>
        <w:t>so as to</w:t>
      </w:r>
      <w:proofErr w:type="gramEnd"/>
      <w:r w:rsidRPr="005454AE" w:rsidR="6645E532">
        <w:rPr>
          <w:rFonts w:eastAsia="Calibri" w:cs="Arial"/>
        </w:rPr>
        <w:t xml:space="preserve"> ensure</w:t>
      </w:r>
      <w:r w:rsidR="00680870">
        <w:rPr>
          <w:rFonts w:eastAsia="Calibri" w:cs="Arial"/>
        </w:rPr>
        <w:t xml:space="preserve"> the</w:t>
      </w:r>
      <w:r w:rsidRPr="005454AE" w:rsidR="6645E532">
        <w:rPr>
          <w:rFonts w:eastAsia="Calibri" w:cs="Arial"/>
        </w:rPr>
        <w:t xml:space="preserve"> appropriate mix between local and strategic decisions</w:t>
      </w:r>
      <w:r w:rsidRPr="005454AE" w:rsidR="44D0D401">
        <w:rPr>
          <w:rFonts w:eastAsia="Calibri" w:cs="Arial"/>
        </w:rPr>
        <w:t xml:space="preserve"> which may be achieved</w:t>
      </w:r>
      <w:r w:rsidRPr="005454AE" w:rsidR="2A1ECF45">
        <w:rPr>
          <w:rFonts w:eastAsia="Calibri" w:cs="Arial"/>
        </w:rPr>
        <w:t xml:space="preserve"> </w:t>
      </w:r>
      <w:r w:rsidRPr="005454AE" w:rsidR="44D0D401">
        <w:rPr>
          <w:rFonts w:eastAsia="Calibri" w:cs="Arial"/>
        </w:rPr>
        <w:t xml:space="preserve">by a main committee with area sub-committees. </w:t>
      </w:r>
    </w:p>
    <w:p w:rsidRPr="00267240" w:rsidR="00267240" w:rsidP="00267240" w:rsidRDefault="00267240" w14:paraId="0316834D" w14:textId="3ADC3270">
      <w:pPr>
        <w:spacing w:after="0"/>
        <w:rPr>
          <w:rFonts w:eastAsia="Calibri" w:cs="Arial"/>
          <w:color w:val="FF00FF"/>
        </w:rPr>
      </w:pPr>
    </w:p>
    <w:p w:rsidRPr="00740E35" w:rsidR="00267240" w:rsidP="00267240" w:rsidRDefault="00267240" w14:paraId="11B7D13B" w14:textId="531DB08D">
      <w:r w:rsidRPr="00740E35">
        <w:t>As part of the ongoing options appraisal exercise</w:t>
      </w:r>
      <w:r w:rsidRPr="00DA2711" w:rsidR="006159D1">
        <w:t xml:space="preserve"> completed by </w:t>
      </w:r>
      <w:r w:rsidRPr="0054435C">
        <w:t>the County and District and Borough councils</w:t>
      </w:r>
      <w:r w:rsidRPr="00DA2711" w:rsidR="006159D1">
        <w:t xml:space="preserve">, a range of options </w:t>
      </w:r>
      <w:r w:rsidR="00277282">
        <w:t>has been</w:t>
      </w:r>
      <w:r w:rsidRPr="0054435C">
        <w:t xml:space="preserve"> considered</w:t>
      </w:r>
      <w:r w:rsidR="00680870">
        <w:t xml:space="preserve"> including</w:t>
      </w:r>
      <w:r w:rsidRPr="0054435C">
        <w:t xml:space="preserve"> a range of scenarios for democratic repre</w:t>
      </w:r>
      <w:r w:rsidRPr="00740E35">
        <w:t>sentation within</w:t>
      </w:r>
      <w:r w:rsidR="00680870">
        <w:t xml:space="preserve"> any</w:t>
      </w:r>
      <w:r w:rsidRPr="00740E35">
        <w:t xml:space="preserve"> new </w:t>
      </w:r>
      <w:r w:rsidRPr="00DA2711" w:rsidR="000E2C51">
        <w:t>u</w:t>
      </w:r>
      <w:r w:rsidRPr="00DA2711" w:rsidR="006159D1">
        <w:t xml:space="preserve">nitary </w:t>
      </w:r>
      <w:r w:rsidRPr="00DA2711" w:rsidR="000E2C51">
        <w:t>a</w:t>
      </w:r>
      <w:r w:rsidRPr="00DA2711" w:rsidR="006159D1">
        <w:t>uthorities</w:t>
      </w:r>
      <w:r w:rsidR="003A0DD1">
        <w:t>.</w:t>
      </w:r>
      <w:r w:rsidRPr="00740E35">
        <w:t xml:space="preserve"> </w:t>
      </w:r>
    </w:p>
    <w:p w:rsidRPr="00740E35" w:rsidR="00267240" w:rsidP="00C34685" w:rsidRDefault="00267240" w14:paraId="53E27703" w14:textId="56CD7048">
      <w:pPr>
        <w:spacing w:after="240" w:line="240" w:lineRule="auto"/>
      </w:pPr>
      <w:r w:rsidRPr="00740E35">
        <w:t xml:space="preserve">For example, on the assumption that each new </w:t>
      </w:r>
      <w:r w:rsidRPr="00DA2711" w:rsidR="000E2C51">
        <w:t>unitary authority</w:t>
      </w:r>
      <w:r w:rsidR="003A0DD1">
        <w:t xml:space="preserve"> (</w:t>
      </w:r>
      <w:r w:rsidRPr="00740E35">
        <w:t>UA</w:t>
      </w:r>
      <w:r w:rsidR="003A0DD1">
        <w:t>)</w:t>
      </w:r>
      <w:r w:rsidRPr="00740E35">
        <w:t xml:space="preserve"> would start with one councillor per </w:t>
      </w:r>
      <w:r w:rsidR="00A5027C">
        <w:t>district/borough</w:t>
      </w:r>
      <w:r w:rsidRPr="00DA2711" w:rsidR="006159D1">
        <w:t xml:space="preserve"> </w:t>
      </w:r>
      <w:r w:rsidRPr="00740E35">
        <w:t>electoral ward:</w:t>
      </w:r>
    </w:p>
    <w:p w:rsidRPr="00B1400F" w:rsidR="009E5A53" w:rsidP="002A53F8" w:rsidRDefault="00D34C23" w14:paraId="350DB505" w14:textId="137A0C6F">
      <w:pPr>
        <w:pStyle w:val="ListParagraph"/>
        <w:numPr>
          <w:ilvl w:val="0"/>
          <w:numId w:val="43"/>
        </w:numPr>
        <w:spacing w:after="240" w:line="240" w:lineRule="auto"/>
      </w:pPr>
      <w:r w:rsidRPr="00B1400F">
        <w:t xml:space="preserve">The one </w:t>
      </w:r>
      <w:r w:rsidRPr="00B1400F" w:rsidR="00C801E2">
        <w:t xml:space="preserve">unitary authority proposed would </w:t>
      </w:r>
      <w:r w:rsidRPr="00B1400F" w:rsidR="006C7E30">
        <w:t xml:space="preserve">have in the region of </w:t>
      </w:r>
      <w:r w:rsidRPr="00B1400F" w:rsidR="00E97BEC">
        <w:t>1</w:t>
      </w:r>
      <w:r w:rsidRPr="00B1400F" w:rsidR="00C408AC">
        <w:t>09-200</w:t>
      </w:r>
      <w:r w:rsidRPr="00B1400F" w:rsidR="00FD68DA">
        <w:t xml:space="preserve"> </w:t>
      </w:r>
      <w:r w:rsidRPr="00B1400F" w:rsidR="009E5A53">
        <w:t>councillors.</w:t>
      </w:r>
    </w:p>
    <w:p w:rsidR="002A53F8" w:rsidP="002A53F8" w:rsidRDefault="002A53F8" w14:paraId="54FCE5BF" w14:textId="76D3BA3B">
      <w:pPr>
        <w:pStyle w:val="ListParagraph"/>
        <w:numPr>
          <w:ilvl w:val="0"/>
          <w:numId w:val="43"/>
        </w:numPr>
        <w:spacing w:after="240" w:line="240" w:lineRule="auto"/>
      </w:pPr>
      <w:r>
        <w:t>The two unitary authorities proposed would have</w:t>
      </w:r>
      <w:r w:rsidR="00680870">
        <w:t xml:space="preserve"> between</w:t>
      </w:r>
      <w:r>
        <w:t xml:space="preserve"> 90 and 78 councillors respectively. </w:t>
      </w:r>
    </w:p>
    <w:p w:rsidR="002A53F8" w:rsidP="002A53F8" w:rsidRDefault="002A53F8" w14:paraId="0506C3B5" w14:textId="77777777">
      <w:pPr>
        <w:pStyle w:val="ListParagraph"/>
        <w:numPr>
          <w:ilvl w:val="0"/>
          <w:numId w:val="43"/>
        </w:numPr>
        <w:spacing w:after="240" w:line="240" w:lineRule="auto"/>
      </w:pPr>
      <w:r>
        <w:t xml:space="preserve">The three unitary authorities would range in size from 40-70 councillors. </w:t>
      </w:r>
    </w:p>
    <w:p w:rsidR="002A53F8" w:rsidP="002A53F8" w:rsidRDefault="002A53F8" w14:paraId="6F8E98C5" w14:textId="77777777">
      <w:pPr>
        <w:pStyle w:val="ListParagraph"/>
        <w:numPr>
          <w:ilvl w:val="0"/>
          <w:numId w:val="43"/>
        </w:numPr>
        <w:spacing w:after="240" w:line="240" w:lineRule="auto"/>
      </w:pPr>
      <w:r>
        <w:t xml:space="preserve">Four unitary authorities would have in the range of 40-45 councillors. </w:t>
      </w:r>
    </w:p>
    <w:p w:rsidRPr="00740E35" w:rsidR="00267240" w:rsidP="002A53F8" w:rsidRDefault="00267240" w14:paraId="3F2FD527" w14:textId="4C87A93D">
      <w:pPr>
        <w:spacing w:after="240" w:line="240" w:lineRule="auto"/>
      </w:pPr>
    </w:p>
    <w:p w:rsidR="00222A23" w:rsidP="00E478D8" w:rsidRDefault="00267240" w14:paraId="46F7295D" w14:textId="7C1E7B15">
      <w:pPr>
        <w:spacing w:after="240" w:line="240" w:lineRule="auto"/>
      </w:pPr>
      <w:r w:rsidRPr="00740E35">
        <w:t xml:space="preserve">These assumptions most closely reflect the number of councillors seen in recently established unitary councils and will achieve financial benefits if implemented. </w:t>
      </w:r>
      <w:r w:rsidRPr="00222A23" w:rsidR="00222A23">
        <w:t>We note from Local Government Boundary Commission and ONS data that 4600 is the current average number of electors per Councillor in unitary areas across England</w:t>
      </w:r>
      <w:r w:rsidR="00222A23">
        <w:t xml:space="preserve">, which new Hertfordshire unitary authorities would be some way below on vesting under these scenarios.  </w:t>
      </w:r>
    </w:p>
    <w:p w:rsidRPr="00740E35" w:rsidR="00267240" w:rsidP="003A0DD1" w:rsidRDefault="00222A23" w14:paraId="291108BE" w14:textId="339C6BE3">
      <w:pPr>
        <w:spacing w:after="240" w:line="240" w:lineRule="auto"/>
      </w:pPr>
      <w:r w:rsidRPr="00804486">
        <w:t>All options would</w:t>
      </w:r>
      <w:r w:rsidRPr="00804486" w:rsidR="00267240">
        <w:t xml:space="preserve"> see an increase in the </w:t>
      </w:r>
      <w:r w:rsidRPr="00804486">
        <w:t>number</w:t>
      </w:r>
      <w:r w:rsidR="00804486">
        <w:t xml:space="preserve"> </w:t>
      </w:r>
      <w:r w:rsidRPr="00804486" w:rsidR="00267240">
        <w:t xml:space="preserve">of </w:t>
      </w:r>
      <w:r w:rsidR="00680870">
        <w:t>residents</w:t>
      </w:r>
      <w:r w:rsidRPr="00804486" w:rsidR="00680870">
        <w:t xml:space="preserve"> </w:t>
      </w:r>
      <w:r w:rsidRPr="00804486" w:rsidR="00267240">
        <w:t xml:space="preserve">to councillors, so alternative community engagement approaches need to be considered to balance this change. We recognise the potential to work as partners with </w:t>
      </w:r>
      <w:r w:rsidRPr="00804486" w:rsidR="00267240">
        <w:rPr>
          <w:rFonts w:cs="Arial"/>
        </w:rPr>
        <w:t xml:space="preserve">Town and Parish Councils where they already exist in Hertfordshire, or where communities desire the creation of new ones and government capacity funding provides for this. </w:t>
      </w:r>
      <w:r w:rsidRPr="00804486">
        <w:t xml:space="preserve"> </w:t>
      </w:r>
    </w:p>
    <w:p w:rsidRPr="00740E35" w:rsidR="00267240" w:rsidP="003A0DD1" w:rsidRDefault="00267240" w14:paraId="0D89371F" w14:textId="58D049F9">
      <w:pPr>
        <w:spacing w:after="240" w:line="240" w:lineRule="auto"/>
      </w:pPr>
      <w:r w:rsidRPr="00740E35">
        <w:t xml:space="preserve">Other scenarios, such as the doubling-up of Councillors within existing County Council electoral wards, are under consideration. </w:t>
      </w:r>
      <w:r w:rsidR="00222A23">
        <w:t>There are some imbalances in ward sizes, so w</w:t>
      </w:r>
      <w:r w:rsidRPr="00DA2711" w:rsidR="00222A23">
        <w:t>e</w:t>
      </w:r>
      <w:r w:rsidRPr="00740E35">
        <w:t xml:space="preserve"> recognise that any such arrangements could be seen as provisional on vesting of new authorities, pending further work in collaboration with the </w:t>
      </w:r>
      <w:r w:rsidRPr="00C81A31" w:rsidR="00E562D5">
        <w:rPr>
          <w:color w:val="000000" w:themeColor="text1"/>
        </w:rPr>
        <w:t>Local Government Boundary Commission</w:t>
      </w:r>
      <w:r w:rsidRPr="00C81A31" w:rsidR="00231E74">
        <w:rPr>
          <w:color w:val="000000" w:themeColor="text1"/>
        </w:rPr>
        <w:t xml:space="preserve"> (LGBC)</w:t>
      </w:r>
      <w:r w:rsidRPr="00C81A31" w:rsidR="00E562D5">
        <w:rPr>
          <w:color w:val="000000" w:themeColor="text1"/>
        </w:rPr>
        <w:t xml:space="preserve"> </w:t>
      </w:r>
      <w:r w:rsidRPr="00C81A31">
        <w:rPr>
          <w:color w:val="000000" w:themeColor="text1"/>
        </w:rPr>
        <w:t xml:space="preserve">to </w:t>
      </w:r>
      <w:r w:rsidRPr="00740E35">
        <w:t xml:space="preserve">review electoral areas </w:t>
      </w:r>
      <w:proofErr w:type="gramStart"/>
      <w:r w:rsidRPr="00740E35">
        <w:t>in light of</w:t>
      </w:r>
      <w:proofErr w:type="gramEnd"/>
      <w:r w:rsidRPr="00740E35">
        <w:t xml:space="preserve"> new unitary structures. </w:t>
      </w:r>
    </w:p>
    <w:p w:rsidRPr="00A63A82" w:rsidR="00D513C1" w:rsidP="00637330" w:rsidRDefault="00B759F2" w14:paraId="6E78E3FE" w14:textId="017B95A0">
      <w:pPr>
        <w:widowControl/>
        <w:spacing w:before="100" w:beforeAutospacing="1" w:after="100" w:afterAutospacing="1" w:line="240" w:lineRule="auto"/>
        <w:rPr>
          <w:b/>
          <w:color w:val="002060"/>
          <w:sz w:val="28"/>
          <w:szCs w:val="28"/>
          <w:lang w:eastAsia="en-GB"/>
        </w:rPr>
      </w:pPr>
      <w:r w:rsidRPr="00A63A82">
        <w:rPr>
          <w:b/>
          <w:color w:val="002060"/>
          <w:sz w:val="28"/>
          <w:szCs w:val="28"/>
          <w:lang w:eastAsia="en-GB"/>
        </w:rPr>
        <w:t xml:space="preserve">Local Engagement </w:t>
      </w:r>
    </w:p>
    <w:p w:rsidRPr="00005D90" w:rsidR="00CF295D" w:rsidP="00CF295D" w:rsidRDefault="00CF295D" w14:paraId="245130E1" w14:textId="39870EEB">
      <w:pPr>
        <w:pStyle w:val="xmsonormal"/>
        <w:shd w:val="clear" w:color="auto" w:fill="FFFFFF"/>
        <w:spacing w:before="0" w:beforeAutospacing="0" w:after="0" w:afterAutospacing="0"/>
        <w:rPr>
          <w:rFonts w:ascii="Arial" w:hAnsi="Arial"/>
          <w:color w:val="000000" w:themeColor="text1"/>
        </w:rPr>
      </w:pPr>
      <w:r w:rsidRPr="00005D90">
        <w:rPr>
          <w:rFonts w:ascii="Arial" w:hAnsi="Arial"/>
          <w:color w:val="000000" w:themeColor="text1"/>
          <w:bdr w:val="none" w:color="auto" w:sz="0" w:space="0" w:frame="1"/>
          <w:shd w:val="clear" w:color="auto" w:fill="FFFFFF"/>
        </w:rPr>
        <w:t>We recognise that there is</w:t>
      </w:r>
      <w:r w:rsidRPr="00005D90">
        <w:rPr>
          <w:rFonts w:ascii="Arial" w:hAnsi="Arial"/>
          <w:color w:val="000000" w:themeColor="text1"/>
        </w:rPr>
        <w:t xml:space="preserve"> a risk that newly created unitary council(s) could be perceived as remote. </w:t>
      </w:r>
      <w:r w:rsidRPr="00005D90" w:rsidR="003A06C3">
        <w:rPr>
          <w:rFonts w:ascii="Arial" w:hAnsi="Arial"/>
          <w:color w:val="000000" w:themeColor="text1"/>
        </w:rPr>
        <w:t>However</w:t>
      </w:r>
      <w:r w:rsidRPr="00005D90">
        <w:rPr>
          <w:rFonts w:ascii="Arial" w:hAnsi="Arial"/>
          <w:color w:val="000000" w:themeColor="text1"/>
        </w:rPr>
        <w:t>, through the introduction of area committees</w:t>
      </w:r>
      <w:r w:rsidR="00680870">
        <w:rPr>
          <w:rFonts w:ascii="Arial" w:hAnsi="Arial"/>
          <w:color w:val="000000" w:themeColor="text1"/>
        </w:rPr>
        <w:t xml:space="preserve"> or forums</w:t>
      </w:r>
      <w:r w:rsidRPr="00005D90">
        <w:rPr>
          <w:rFonts w:ascii="Arial" w:hAnsi="Arial"/>
          <w:color w:val="000000" w:themeColor="text1"/>
        </w:rPr>
        <w:t xml:space="preserve"> </w:t>
      </w:r>
      <w:r w:rsidRPr="00005D90" w:rsidR="00421752">
        <w:rPr>
          <w:rFonts w:ascii="Arial" w:hAnsi="Arial"/>
          <w:color w:val="000000" w:themeColor="text1"/>
        </w:rPr>
        <w:t xml:space="preserve">which </w:t>
      </w:r>
      <w:r w:rsidRPr="00005D90">
        <w:rPr>
          <w:rFonts w:ascii="Arial" w:hAnsi="Arial"/>
          <w:color w:val="000000" w:themeColor="text1"/>
        </w:rPr>
        <w:t xml:space="preserve">will enable local issues to be discussed and addressed, and the delivery of core </w:t>
      </w:r>
      <w:r w:rsidRPr="00005D90" w:rsidR="000F4164">
        <w:rPr>
          <w:rFonts w:ascii="Arial" w:hAnsi="Arial"/>
          <w:color w:val="000000" w:themeColor="text1"/>
        </w:rPr>
        <w:t>local commun</w:t>
      </w:r>
      <w:r w:rsidRPr="00005D90" w:rsidR="00EE223C">
        <w:rPr>
          <w:rFonts w:ascii="Arial" w:hAnsi="Arial"/>
          <w:color w:val="000000" w:themeColor="text1"/>
        </w:rPr>
        <w:t>ity servi</w:t>
      </w:r>
      <w:r w:rsidRPr="00005D90">
        <w:rPr>
          <w:rFonts w:ascii="Arial" w:hAnsi="Arial"/>
          <w:color w:val="000000" w:themeColor="text1"/>
        </w:rPr>
        <w:t xml:space="preserve">ces </w:t>
      </w:r>
      <w:r w:rsidRPr="00005D90" w:rsidR="00EE223C">
        <w:rPr>
          <w:rFonts w:ascii="Arial" w:hAnsi="Arial"/>
          <w:color w:val="000000" w:themeColor="text1"/>
        </w:rPr>
        <w:t>and facilities</w:t>
      </w:r>
      <w:r w:rsidRPr="00005D90">
        <w:rPr>
          <w:rFonts w:ascii="Arial" w:hAnsi="Arial"/>
          <w:color w:val="000000" w:themeColor="text1"/>
        </w:rPr>
        <w:t xml:space="preserve"> such as social care</w:t>
      </w:r>
      <w:r w:rsidRPr="00005D90" w:rsidR="00EE223C">
        <w:rPr>
          <w:rFonts w:ascii="Arial" w:hAnsi="Arial"/>
          <w:color w:val="000000" w:themeColor="text1"/>
        </w:rPr>
        <w:t>, housing</w:t>
      </w:r>
      <w:r w:rsidRPr="00005D90" w:rsidR="00421752">
        <w:rPr>
          <w:rFonts w:ascii="Arial" w:hAnsi="Arial"/>
          <w:color w:val="000000" w:themeColor="text1"/>
        </w:rPr>
        <w:t xml:space="preserve">, </w:t>
      </w:r>
      <w:proofErr w:type="gramStart"/>
      <w:r w:rsidRPr="00005D90" w:rsidR="00421752">
        <w:rPr>
          <w:rFonts w:ascii="Arial" w:hAnsi="Arial"/>
          <w:color w:val="000000" w:themeColor="text1"/>
        </w:rPr>
        <w:t>leisure</w:t>
      </w:r>
      <w:proofErr w:type="gramEnd"/>
      <w:r w:rsidRPr="00005D90">
        <w:rPr>
          <w:rFonts w:ascii="Arial" w:hAnsi="Arial"/>
          <w:color w:val="000000" w:themeColor="text1"/>
        </w:rPr>
        <w:t xml:space="preserve"> and libraries enabling us to maintain a local presence, we feel these concerns can be addressed.</w:t>
      </w:r>
    </w:p>
    <w:p w:rsidRPr="00005D90" w:rsidR="00CF295D" w:rsidP="00CF295D" w:rsidRDefault="00CF295D" w14:paraId="59CCF969" w14:textId="77777777">
      <w:pPr>
        <w:pStyle w:val="xmsonormal"/>
        <w:shd w:val="clear" w:color="auto" w:fill="FFFFFF"/>
        <w:spacing w:before="0" w:beforeAutospacing="0" w:after="0" w:afterAutospacing="0"/>
        <w:rPr>
          <w:rFonts w:ascii="Arial" w:hAnsi="Arial"/>
          <w:color w:val="000000" w:themeColor="text1"/>
          <w:bdr w:val="none" w:color="auto" w:sz="0" w:space="0" w:frame="1"/>
          <w:shd w:val="clear" w:color="auto" w:fill="FFFFFF"/>
        </w:rPr>
      </w:pPr>
    </w:p>
    <w:p w:rsidRPr="00005D90" w:rsidR="00CF295D" w:rsidP="00CF295D" w:rsidRDefault="00CF295D" w14:paraId="27890A89" w14:textId="1B7118FC">
      <w:pPr>
        <w:pStyle w:val="xmsonormal"/>
        <w:shd w:val="clear" w:color="auto" w:fill="FFFFFF"/>
        <w:spacing w:before="0" w:beforeAutospacing="0" w:after="0" w:afterAutospacing="0"/>
        <w:rPr>
          <w:rFonts w:ascii="Arial" w:hAnsi="Arial"/>
          <w:color w:val="000000" w:themeColor="text1"/>
          <w:bdr w:val="none" w:color="auto" w:sz="0" w:space="0" w:frame="1"/>
          <w:shd w:val="clear" w:color="auto" w:fill="FFFFFF"/>
        </w:rPr>
      </w:pPr>
      <w:r w:rsidRPr="00005D90">
        <w:rPr>
          <w:rFonts w:ascii="Arial" w:hAnsi="Arial"/>
          <w:color w:val="000000" w:themeColor="text1"/>
          <w:bdr w:val="none" w:color="auto" w:sz="0" w:space="0" w:frame="1"/>
          <w:shd w:val="clear" w:color="auto" w:fill="FFFFFF"/>
        </w:rPr>
        <w:t>Recognising the Government’s desire to see stronger community arrangements when reorganisation happens, we will also work with the county’s town and parish councils to explore what elements of service delivery and influence could be devolved to ensure they are responsive to local need.</w:t>
      </w:r>
    </w:p>
    <w:p w:rsidRPr="00005D90" w:rsidR="00CF295D" w:rsidP="00CF295D" w:rsidRDefault="00CF295D" w14:paraId="4F65F7FE" w14:textId="77777777">
      <w:pPr>
        <w:pStyle w:val="xmsonormal"/>
        <w:shd w:val="clear" w:color="auto" w:fill="FFFFFF"/>
        <w:spacing w:before="0" w:beforeAutospacing="0" w:after="0" w:afterAutospacing="0"/>
        <w:rPr>
          <w:rFonts w:ascii="Arial" w:hAnsi="Arial"/>
          <w:color w:val="000000" w:themeColor="text1"/>
          <w:bdr w:val="none" w:color="auto" w:sz="0" w:space="0" w:frame="1"/>
          <w:shd w:val="clear" w:color="auto" w:fill="FFFFFF"/>
        </w:rPr>
      </w:pPr>
    </w:p>
    <w:p w:rsidRPr="00005D90" w:rsidR="00CF295D" w:rsidP="00005D90" w:rsidRDefault="00CF295D" w14:paraId="15E7BD64" w14:textId="46445985">
      <w:pPr>
        <w:pStyle w:val="xmsonormal"/>
        <w:shd w:val="clear" w:color="auto" w:fill="FFFFFF" w:themeFill="background1"/>
        <w:spacing w:before="0" w:beforeAutospacing="0" w:after="0" w:afterAutospacing="0"/>
        <w:rPr>
          <w:rFonts w:ascii="Arial" w:hAnsi="Arial"/>
          <w:color w:val="000000" w:themeColor="text1"/>
          <w:bdr w:val="none" w:color="auto" w:sz="0" w:space="0" w:frame="1"/>
          <w:shd w:val="clear" w:color="auto" w:fill="FFFFFF"/>
        </w:rPr>
      </w:pPr>
      <w:r w:rsidRPr="00005D90">
        <w:rPr>
          <w:rFonts w:ascii="Arial" w:hAnsi="Arial"/>
          <w:color w:val="000000" w:themeColor="text1"/>
          <w:bdr w:val="none" w:color="auto" w:sz="0" w:space="0" w:frame="1"/>
          <w:shd w:val="clear" w:color="auto" w:fill="FFFFFF"/>
        </w:rPr>
        <w:t xml:space="preserve">As it stands, whilst there are 124 town and parish councils in Hertfordshire, significant sections of the county are currently unparished including many of our larger towns and cities. Wherever there is an appetite to do so, our aim would be to fill in these gaps in this tier of governance by introducing new parish/community councils to ensure all Hertfordshire residents have access to local representation and engagement. </w:t>
      </w:r>
    </w:p>
    <w:p w:rsidR="4DFAB07F" w:rsidP="4DFAB07F" w:rsidRDefault="4DFAB07F" w14:paraId="33BBAC0F" w14:textId="73D374A5">
      <w:pPr>
        <w:pStyle w:val="xmsonormal"/>
        <w:shd w:val="clear" w:color="auto" w:fill="FFFFFF" w:themeFill="background1"/>
        <w:spacing w:before="0" w:beforeAutospacing="0" w:after="0" w:afterAutospacing="0"/>
        <w:rPr>
          <w:rFonts w:ascii="Arial" w:hAnsi="Arial" w:cs="Arial"/>
          <w:color w:val="002060"/>
        </w:rPr>
      </w:pPr>
    </w:p>
    <w:p w:rsidR="004143E4" w:rsidP="008B2A12" w:rsidRDefault="001F6DE3" w14:paraId="4CC0FEFE" w14:textId="3E84889E">
      <w:pPr>
        <w:widowControl/>
        <w:spacing w:beforeAutospacing="1" w:after="0" w:afterAutospacing="1" w:line="240" w:lineRule="auto"/>
        <w:rPr>
          <w:rFonts w:cs="Arial"/>
          <w:b/>
          <w:bCs/>
          <w:color w:val="002060"/>
          <w:sz w:val="28"/>
          <w:szCs w:val="28"/>
          <w:lang w:eastAsia="en-GB"/>
        </w:rPr>
      </w:pPr>
      <w:r w:rsidRPr="005454AE">
        <w:rPr>
          <w:rFonts w:cs="Arial"/>
          <w:b/>
          <w:color w:val="002060"/>
          <w:sz w:val="28"/>
          <w:szCs w:val="28"/>
          <w:lang w:eastAsia="en-GB"/>
        </w:rPr>
        <w:t>E</w:t>
      </w:r>
      <w:r w:rsidRPr="005454AE" w:rsidR="00937272">
        <w:rPr>
          <w:rFonts w:cs="Arial"/>
          <w:b/>
          <w:color w:val="002060"/>
          <w:sz w:val="28"/>
          <w:szCs w:val="28"/>
          <w:lang w:eastAsia="en-GB"/>
        </w:rPr>
        <w:t>arly</w:t>
      </w:r>
      <w:r w:rsidRPr="005454AE" w:rsidR="00937272">
        <w:rPr>
          <w:rFonts w:cs="Arial"/>
          <w:b/>
          <w:bCs/>
          <w:color w:val="002060"/>
          <w:sz w:val="28"/>
          <w:szCs w:val="28"/>
          <w:lang w:eastAsia="en-GB"/>
        </w:rPr>
        <w:t xml:space="preserve"> views </w:t>
      </w:r>
      <w:r w:rsidRPr="005454AE" w:rsidR="008C6390">
        <w:rPr>
          <w:rFonts w:cs="Arial"/>
          <w:b/>
          <w:bCs/>
          <w:color w:val="002060"/>
          <w:sz w:val="28"/>
          <w:szCs w:val="28"/>
          <w:lang w:eastAsia="en-GB"/>
        </w:rPr>
        <w:t xml:space="preserve">on how new structures will support devolution </w:t>
      </w:r>
      <w:proofErr w:type="gramStart"/>
      <w:r w:rsidRPr="005454AE" w:rsidR="008C6390">
        <w:rPr>
          <w:rFonts w:cs="Arial"/>
          <w:b/>
          <w:bCs/>
          <w:color w:val="002060"/>
          <w:sz w:val="28"/>
          <w:szCs w:val="28"/>
          <w:lang w:eastAsia="en-GB"/>
        </w:rPr>
        <w:t>ambitions</w:t>
      </w:r>
      <w:proofErr w:type="gramEnd"/>
    </w:p>
    <w:p w:rsidRPr="005454AE" w:rsidR="00A63A82" w:rsidP="00005D90" w:rsidRDefault="00A63A82" w14:paraId="16622EBD" w14:textId="1EAA460F">
      <w:pPr>
        <w:spacing w:after="240" w:line="240" w:lineRule="auto"/>
      </w:pPr>
      <w:r w:rsidRPr="005454AE">
        <w:t>Hertfordshire is keen to seize the opportunities of Devolution for our residents and businesses</w:t>
      </w:r>
      <w:bookmarkStart w:name="_Hlk192181472" w:id="0"/>
      <w:r w:rsidRPr="00850A58" w:rsidR="00850A58">
        <w:t xml:space="preserve">. </w:t>
      </w:r>
    </w:p>
    <w:p w:rsidR="00AF18D4" w:rsidP="00005D90" w:rsidRDefault="0035154A" w14:paraId="22CFF81E" w14:textId="120F6B35">
      <w:pPr>
        <w:spacing w:after="240" w:line="240" w:lineRule="auto"/>
      </w:pPr>
      <w:r>
        <w:t>We are current</w:t>
      </w:r>
      <w:r w:rsidR="003B491F">
        <w:t>ly exploring the options for a Hertfordshire Strategic Authority</w:t>
      </w:r>
      <w:r w:rsidR="0054798A">
        <w:t xml:space="preserve"> or a wider </w:t>
      </w:r>
      <w:r w:rsidR="00C37FC0">
        <w:t xml:space="preserve">sub-regional Strategic Authority </w:t>
      </w:r>
      <w:r w:rsidR="007B68FC">
        <w:t xml:space="preserve">with neighbouring </w:t>
      </w:r>
      <w:r w:rsidR="00171D78">
        <w:t>councils</w:t>
      </w:r>
      <w:r w:rsidR="007B68FC">
        <w:t xml:space="preserve"> where economic alignment </w:t>
      </w:r>
      <w:r w:rsidR="00567B7A">
        <w:t>exists,</w:t>
      </w:r>
      <w:r w:rsidR="007B68FC">
        <w:t xml:space="preserve"> and they do not meet the population criteria</w:t>
      </w:r>
      <w:r w:rsidR="5C8E597E">
        <w:t>.</w:t>
      </w:r>
      <w:r w:rsidR="00A63A82">
        <w:t xml:space="preserve"> </w:t>
      </w:r>
    </w:p>
    <w:p w:rsidR="00A63A82" w:rsidP="00005D90" w:rsidRDefault="00AE295C" w14:paraId="746D13E8" w14:textId="12E3A016">
      <w:pPr>
        <w:spacing w:after="240" w:line="240" w:lineRule="auto"/>
      </w:pPr>
      <w:r>
        <w:t xml:space="preserve">In respect of </w:t>
      </w:r>
      <w:r w:rsidR="00F8783B">
        <w:t>a sub</w:t>
      </w:r>
      <w:r w:rsidRPr="00850A58" w:rsidR="006159D1">
        <w:t>-</w:t>
      </w:r>
      <w:r w:rsidR="00F8783B">
        <w:t xml:space="preserve">regional </w:t>
      </w:r>
      <w:r w:rsidRPr="00850A58" w:rsidR="006159D1">
        <w:t>S</w:t>
      </w:r>
      <w:r w:rsidRPr="00850A58" w:rsidR="00087D3F">
        <w:t xml:space="preserve">trategic </w:t>
      </w:r>
      <w:r w:rsidRPr="00850A58" w:rsidR="006159D1">
        <w:t>A</w:t>
      </w:r>
      <w:r w:rsidRPr="00850A58" w:rsidR="00087D3F">
        <w:t>uthority</w:t>
      </w:r>
      <w:r w:rsidR="00567B7A">
        <w:t xml:space="preserve"> (</w:t>
      </w:r>
      <w:r w:rsidR="00F8783B">
        <w:t>SA</w:t>
      </w:r>
      <w:r w:rsidR="00567B7A">
        <w:t>)</w:t>
      </w:r>
      <w:r>
        <w:t>, c</w:t>
      </w:r>
      <w:r w:rsidR="009644BD">
        <w:t>o</w:t>
      </w:r>
      <w:r w:rsidR="00A63A82">
        <w:t xml:space="preserve">nstructive discussions are on-going at a strategic and political level, with a wide range of opportunities </w:t>
      </w:r>
      <w:r w:rsidR="00B8085D">
        <w:t xml:space="preserve">and benefits </w:t>
      </w:r>
      <w:r w:rsidR="00A63A82">
        <w:t xml:space="preserve">already identified that would result from a </w:t>
      </w:r>
      <w:r w:rsidRPr="00850A58" w:rsidR="006159D1">
        <w:t>S</w:t>
      </w:r>
      <w:r w:rsidRPr="00850A58" w:rsidR="00087D3F">
        <w:t xml:space="preserve">trategic </w:t>
      </w:r>
      <w:r w:rsidRPr="00850A58" w:rsidR="006159D1">
        <w:t>A</w:t>
      </w:r>
      <w:r w:rsidRPr="00850A58" w:rsidR="00087D3F">
        <w:t>uthority</w:t>
      </w:r>
      <w:r w:rsidR="00A63A82">
        <w:t xml:space="preserve"> being created across a wider geographical area beyond our current administrative border.</w:t>
      </w:r>
      <w:r w:rsidR="00F8783B">
        <w:t xml:space="preserve"> </w:t>
      </w:r>
      <w:r w:rsidR="00A63A82">
        <w:t xml:space="preserve">Ultimately, the core purpose of a </w:t>
      </w:r>
      <w:r w:rsidRPr="00850A58" w:rsidR="006159D1">
        <w:t>S</w:t>
      </w:r>
      <w:r w:rsidRPr="00850A58" w:rsidR="00087D3F">
        <w:t xml:space="preserve">trategic </w:t>
      </w:r>
      <w:r w:rsidRPr="00850A58" w:rsidR="006159D1">
        <w:t>A</w:t>
      </w:r>
      <w:r w:rsidRPr="00850A58" w:rsidR="00087D3F">
        <w:t>uthority</w:t>
      </w:r>
      <w:r w:rsidR="00A63A82">
        <w:t xml:space="preserve"> is to deliver better outcomes for local communities </w:t>
      </w:r>
      <w:r w:rsidR="00C522F1">
        <w:t xml:space="preserve">by taking </w:t>
      </w:r>
      <w:r w:rsidR="00EC6879">
        <w:t xml:space="preserve">strategic </w:t>
      </w:r>
      <w:r w:rsidR="006C6C3B">
        <w:t xml:space="preserve">spatial planning and investment </w:t>
      </w:r>
      <w:r w:rsidR="00040911">
        <w:t>decisions that</w:t>
      </w:r>
      <w:r w:rsidR="00E543A1">
        <w:t xml:space="preserve"> will </w:t>
      </w:r>
      <w:r w:rsidR="008314E3">
        <w:t>be delivered through</w:t>
      </w:r>
      <w:r w:rsidR="00A63A82">
        <w:t xml:space="preserve"> closer joint working and collaboration at a local level. The County Council </w:t>
      </w:r>
      <w:r w:rsidR="00544F8C">
        <w:t>recognises the potential</w:t>
      </w:r>
      <w:r w:rsidR="00A63A82">
        <w:t xml:space="preserve"> </w:t>
      </w:r>
      <w:r w:rsidR="00F52FBF">
        <w:t xml:space="preserve">to consider this </w:t>
      </w:r>
      <w:r w:rsidR="00A63A82">
        <w:t>across a sub-regional geography</w:t>
      </w:r>
      <w:r w:rsidR="00FC7490">
        <w:t xml:space="preserve"> </w:t>
      </w:r>
      <w:r w:rsidR="00F52FBF">
        <w:t xml:space="preserve">maximising the ability to cluster </w:t>
      </w:r>
      <w:r w:rsidR="000E297C">
        <w:t xml:space="preserve">economic </w:t>
      </w:r>
      <w:r w:rsidR="00557287">
        <w:t xml:space="preserve">sectors </w:t>
      </w:r>
      <w:r w:rsidR="00B91CBB">
        <w:t>and compl</w:t>
      </w:r>
      <w:r w:rsidR="00242B2A">
        <w:t>e</w:t>
      </w:r>
      <w:r w:rsidR="00B91CBB">
        <w:t>mentary services</w:t>
      </w:r>
      <w:r w:rsidR="00E21D67">
        <w:t xml:space="preserve">, around existing </w:t>
      </w:r>
      <w:r w:rsidR="0043336F">
        <w:t>infrastructure</w:t>
      </w:r>
      <w:r w:rsidR="00304525">
        <w:t xml:space="preserve"> supported by targeted investment</w:t>
      </w:r>
      <w:r w:rsidR="00606BD3">
        <w:t xml:space="preserve">. </w:t>
      </w:r>
      <w:r w:rsidR="00934023">
        <w:t>Greater scale will enable compl</w:t>
      </w:r>
      <w:r w:rsidR="00242B2A">
        <w:t>e</w:t>
      </w:r>
      <w:r w:rsidR="00934023">
        <w:t xml:space="preserve">mentary </w:t>
      </w:r>
      <w:r w:rsidR="00686D90">
        <w:t>h</w:t>
      </w:r>
      <w:r w:rsidR="00606BD3">
        <w:t>ousing growth</w:t>
      </w:r>
      <w:r w:rsidR="0018744B">
        <w:t xml:space="preserve">, creating </w:t>
      </w:r>
      <w:r w:rsidR="004F66A6">
        <w:t xml:space="preserve">more </w:t>
      </w:r>
      <w:r w:rsidR="0018744B">
        <w:t>sustainable communities</w:t>
      </w:r>
      <w:r w:rsidR="00A63A82">
        <w:t xml:space="preserve">. This will enable the unitary councils and partners </w:t>
      </w:r>
      <w:r w:rsidR="00040911">
        <w:t xml:space="preserve">to pool resources and </w:t>
      </w:r>
      <w:r w:rsidR="00A63A82">
        <w:t>collaborat</w:t>
      </w:r>
      <w:r w:rsidR="00040911">
        <w:t>e</w:t>
      </w:r>
      <w:r w:rsidR="00A63A82">
        <w:t xml:space="preserve"> on a more ambitious and permanent footing. </w:t>
      </w:r>
      <w:r w:rsidR="00EE55E9">
        <w:t xml:space="preserve">A sub regional </w:t>
      </w:r>
      <w:r w:rsidRPr="00850A58" w:rsidR="006159D1">
        <w:t>S</w:t>
      </w:r>
      <w:r w:rsidRPr="00850A58" w:rsidR="00087D3F">
        <w:t xml:space="preserve">trategic </w:t>
      </w:r>
      <w:r w:rsidRPr="00850A58" w:rsidR="006159D1">
        <w:t>A</w:t>
      </w:r>
      <w:r w:rsidRPr="00850A58" w:rsidR="00087D3F">
        <w:t>uthority</w:t>
      </w:r>
      <w:r w:rsidR="00C44091">
        <w:t xml:space="preserve"> (</w:t>
      </w:r>
      <w:r w:rsidR="00EE55E9">
        <w:t>SA</w:t>
      </w:r>
      <w:r w:rsidR="00C44091">
        <w:t>)</w:t>
      </w:r>
      <w:r w:rsidR="00EE55E9">
        <w:t xml:space="preserve"> </w:t>
      </w:r>
      <w:r w:rsidR="00356C3A">
        <w:t xml:space="preserve">would provide </w:t>
      </w:r>
      <w:r w:rsidR="00F10272">
        <w:t xml:space="preserve">a </w:t>
      </w:r>
      <w:r w:rsidR="00C666D3">
        <w:t xml:space="preserve">significant </w:t>
      </w:r>
      <w:r w:rsidR="00F10272">
        <w:t xml:space="preserve">sub regional position </w:t>
      </w:r>
      <w:r w:rsidR="00C666D3">
        <w:t xml:space="preserve">at the table of regions and nations and </w:t>
      </w:r>
      <w:r w:rsidR="00753EA1">
        <w:t>could be supported by</w:t>
      </w:r>
      <w:r w:rsidR="00EE55E9">
        <w:t xml:space="preserve"> </w:t>
      </w:r>
      <w:r w:rsidR="001C5903">
        <w:t>all fou</w:t>
      </w:r>
      <w:r w:rsidR="00CD4E0F">
        <w:t xml:space="preserve">r </w:t>
      </w:r>
      <w:r w:rsidR="009A3720">
        <w:t>unitary models being considered</w:t>
      </w:r>
      <w:r w:rsidR="00753EA1">
        <w:t>.</w:t>
      </w:r>
    </w:p>
    <w:p w:rsidRPr="00F10BBA" w:rsidR="00A63A82" w:rsidP="00005D90" w:rsidRDefault="00A63A82" w14:paraId="17A19322" w14:textId="498CAF0B">
      <w:pPr>
        <w:spacing w:after="240" w:line="240" w:lineRule="auto"/>
        <w:rPr>
          <w:rFonts w:cs="Arial"/>
        </w:rPr>
      </w:pPr>
      <w:r w:rsidRPr="00A077F0">
        <w:rPr>
          <w:rFonts w:cs="Arial"/>
        </w:rPr>
        <w:t xml:space="preserve">In terms of a </w:t>
      </w:r>
      <w:r w:rsidRPr="00A077F0" w:rsidR="006159D1">
        <w:rPr>
          <w:rFonts w:cs="Arial"/>
        </w:rPr>
        <w:t>S</w:t>
      </w:r>
      <w:r w:rsidRPr="00A077F0" w:rsidR="00BD608D">
        <w:rPr>
          <w:rFonts w:cs="Arial"/>
        </w:rPr>
        <w:t xml:space="preserve">trategic </w:t>
      </w:r>
      <w:r w:rsidRPr="00A077F0" w:rsidR="006159D1">
        <w:rPr>
          <w:rFonts w:cs="Arial"/>
        </w:rPr>
        <w:t>A</w:t>
      </w:r>
      <w:r w:rsidRPr="00A077F0" w:rsidR="00BD608D">
        <w:rPr>
          <w:rFonts w:cs="Arial"/>
        </w:rPr>
        <w:t>uthority</w:t>
      </w:r>
      <w:r w:rsidRPr="00A077F0">
        <w:rPr>
          <w:rFonts w:cs="Arial"/>
        </w:rPr>
        <w:t xml:space="preserve"> for the Hertfordshire geography only, the population size and geographical area would sit in between the West of England and South Yorkshire combined authority areas as its two nearest comparators. The ratio of unitary authority population to </w:t>
      </w:r>
      <w:r w:rsidRPr="00A077F0" w:rsidR="006159D1">
        <w:rPr>
          <w:rFonts w:cs="Arial"/>
        </w:rPr>
        <w:t>S</w:t>
      </w:r>
      <w:r w:rsidRPr="00A077F0" w:rsidR="00087D3F">
        <w:rPr>
          <w:rFonts w:cs="Arial"/>
        </w:rPr>
        <w:t xml:space="preserve">trategic </w:t>
      </w:r>
      <w:r w:rsidRPr="00A077F0" w:rsidR="006159D1">
        <w:rPr>
          <w:rFonts w:cs="Arial"/>
        </w:rPr>
        <w:t>A</w:t>
      </w:r>
      <w:r w:rsidRPr="00A077F0" w:rsidR="00087D3F">
        <w:rPr>
          <w:rFonts w:cs="Arial"/>
        </w:rPr>
        <w:t>uthority</w:t>
      </w:r>
      <w:r w:rsidRPr="00A077F0" w:rsidR="00C44091">
        <w:rPr>
          <w:rFonts w:cs="Arial"/>
        </w:rPr>
        <w:t xml:space="preserve"> (</w:t>
      </w:r>
      <w:r w:rsidRPr="00A077F0" w:rsidR="00753EA1">
        <w:rPr>
          <w:rFonts w:cs="Arial"/>
        </w:rPr>
        <w:t>SA</w:t>
      </w:r>
      <w:r w:rsidRPr="00A077F0" w:rsidR="00C44091">
        <w:rPr>
          <w:rFonts w:cs="Arial"/>
        </w:rPr>
        <w:t>)</w:t>
      </w:r>
      <w:r w:rsidRPr="00A077F0">
        <w:rPr>
          <w:rFonts w:cs="Arial"/>
        </w:rPr>
        <w:t xml:space="preserve"> population sizes for each of the two, three and four</w:t>
      </w:r>
      <w:r w:rsidR="003D6B22">
        <w:rPr>
          <w:rFonts w:cs="Arial"/>
        </w:rPr>
        <w:t xml:space="preserve"> </w:t>
      </w:r>
      <w:r w:rsidRPr="00A077F0">
        <w:rPr>
          <w:rFonts w:cs="Arial"/>
        </w:rPr>
        <w:t xml:space="preserve">unitary models would sit comfortably within the benchmark range for these and other areas nationally. </w:t>
      </w:r>
      <w:r w:rsidRPr="00A077F0" w:rsidR="00850A58">
        <w:rPr>
          <w:rFonts w:cs="Arial"/>
        </w:rPr>
        <w:t>A Hertfordshire strategic authority would also have the key benefit of co-</w:t>
      </w:r>
      <w:proofErr w:type="spellStart"/>
      <w:r w:rsidRPr="00A077F0" w:rsidR="00850A58">
        <w:rPr>
          <w:rFonts w:cs="Arial"/>
        </w:rPr>
        <w:t>terminosity</w:t>
      </w:r>
      <w:proofErr w:type="spellEnd"/>
      <w:r w:rsidRPr="00A077F0" w:rsidR="00850A58">
        <w:rPr>
          <w:rFonts w:cs="Arial"/>
        </w:rPr>
        <w:t xml:space="preserve"> with other public sector partners such as the Police and Crime Commissioner and the Hertfordshire component of the Integrated Care System</w:t>
      </w:r>
      <w:r w:rsidRPr="00A077F0" w:rsidR="00A5027C">
        <w:rPr>
          <w:rFonts w:cs="Arial"/>
        </w:rPr>
        <w:t xml:space="preserve"> (assuming Health boundaries are reviewed to include Royston)</w:t>
      </w:r>
      <w:r w:rsidRPr="00A077F0" w:rsidR="00850A58">
        <w:rPr>
          <w:rFonts w:cs="Arial"/>
        </w:rPr>
        <w:t>.</w:t>
      </w:r>
      <w:r w:rsidRPr="00850A58" w:rsidR="00850A58">
        <w:rPr>
          <w:rFonts w:cs="Arial"/>
        </w:rPr>
        <w:t xml:space="preserve"> </w:t>
      </w:r>
    </w:p>
    <w:p w:rsidR="00A63A82" w:rsidP="00005D90" w:rsidRDefault="00A63A82" w14:paraId="2C964FE7" w14:textId="7B3EFAD7">
      <w:pPr>
        <w:spacing w:after="240" w:line="240" w:lineRule="auto"/>
        <w:rPr>
          <w:rFonts w:cs="Arial"/>
        </w:rPr>
      </w:pPr>
      <w:r w:rsidRPr="003135EC">
        <w:rPr>
          <w:rFonts w:cs="Arial"/>
        </w:rPr>
        <w:t xml:space="preserve">MHCLG recognise Hertfordshire’s two joint strategic planning areas (on the same footprint as the </w:t>
      </w:r>
      <w:r w:rsidRPr="00850A58" w:rsidR="00087D3F">
        <w:rPr>
          <w:rFonts w:cs="Arial"/>
        </w:rPr>
        <w:t>two</w:t>
      </w:r>
      <w:r>
        <w:rPr>
          <w:rFonts w:cs="Arial"/>
        </w:rPr>
        <w:t xml:space="preserve"> unitary</w:t>
      </w:r>
      <w:r w:rsidRPr="003135EC">
        <w:rPr>
          <w:rFonts w:cs="Arial"/>
        </w:rPr>
        <w:t xml:space="preserve"> model) as distinct functional economic areas as demonstrated by their attendance at the Hertfordshire Growth Board and their requirement for specific responses from those areas to the government industrial strategy consultation. </w:t>
      </w:r>
      <w:r w:rsidR="004A3247">
        <w:rPr>
          <w:rFonts w:cs="Arial"/>
        </w:rPr>
        <w:t xml:space="preserve">A Hertfordshire </w:t>
      </w:r>
      <w:r w:rsidRPr="00850A58" w:rsidR="006159D1">
        <w:rPr>
          <w:rFonts w:cs="Arial"/>
        </w:rPr>
        <w:t>S</w:t>
      </w:r>
      <w:r w:rsidRPr="00850A58" w:rsidR="00087D3F">
        <w:rPr>
          <w:rFonts w:cs="Arial"/>
        </w:rPr>
        <w:t xml:space="preserve">trategic </w:t>
      </w:r>
      <w:r w:rsidRPr="00850A58" w:rsidR="006159D1">
        <w:rPr>
          <w:rFonts w:cs="Arial"/>
        </w:rPr>
        <w:t>A</w:t>
      </w:r>
      <w:r w:rsidRPr="00850A58" w:rsidR="00087D3F">
        <w:rPr>
          <w:rFonts w:cs="Arial"/>
        </w:rPr>
        <w:t>uthority</w:t>
      </w:r>
      <w:r w:rsidR="00C44091">
        <w:rPr>
          <w:rFonts w:cs="Arial"/>
        </w:rPr>
        <w:t xml:space="preserve"> (</w:t>
      </w:r>
      <w:r w:rsidR="004A3247">
        <w:rPr>
          <w:rFonts w:cs="Arial"/>
        </w:rPr>
        <w:t>SA</w:t>
      </w:r>
      <w:r w:rsidR="00C44091">
        <w:rPr>
          <w:rFonts w:cs="Arial"/>
        </w:rPr>
        <w:t>)</w:t>
      </w:r>
      <w:r w:rsidR="004A3247">
        <w:rPr>
          <w:rFonts w:cs="Arial"/>
        </w:rPr>
        <w:t xml:space="preserve"> </w:t>
      </w:r>
      <w:r w:rsidR="00CC2C8A">
        <w:rPr>
          <w:rFonts w:cs="Arial"/>
        </w:rPr>
        <w:t xml:space="preserve">would provide a </w:t>
      </w:r>
      <w:r w:rsidR="00937724">
        <w:rPr>
          <w:rFonts w:cs="Arial"/>
        </w:rPr>
        <w:t xml:space="preserve">strong </w:t>
      </w:r>
      <w:r w:rsidR="00CC2C8A">
        <w:rPr>
          <w:rFonts w:cs="Arial"/>
        </w:rPr>
        <w:t>single voice for Hertfordshire</w:t>
      </w:r>
      <w:r w:rsidR="00C666D3">
        <w:rPr>
          <w:rFonts w:cs="Arial"/>
        </w:rPr>
        <w:t xml:space="preserve"> at the </w:t>
      </w:r>
      <w:r w:rsidR="003B7501">
        <w:rPr>
          <w:rFonts w:cs="Arial"/>
        </w:rPr>
        <w:t>table of regions and nations</w:t>
      </w:r>
      <w:r w:rsidR="00CC2C8A">
        <w:rPr>
          <w:rFonts w:cs="Arial"/>
        </w:rPr>
        <w:t xml:space="preserve"> </w:t>
      </w:r>
      <w:r w:rsidR="00356C3A">
        <w:rPr>
          <w:rFonts w:cs="Arial"/>
        </w:rPr>
        <w:t xml:space="preserve">and </w:t>
      </w:r>
      <w:r w:rsidR="00F6250B">
        <w:rPr>
          <w:rFonts w:cs="Arial"/>
        </w:rPr>
        <w:t xml:space="preserve">could be supported by the </w:t>
      </w:r>
      <w:r w:rsidRPr="00850A58" w:rsidR="00777B46">
        <w:rPr>
          <w:rFonts w:cs="Arial"/>
        </w:rPr>
        <w:t>two</w:t>
      </w:r>
      <w:r w:rsidRPr="00850A58" w:rsidR="006159D1">
        <w:rPr>
          <w:rFonts w:cs="Arial"/>
        </w:rPr>
        <w:t xml:space="preserve">, </w:t>
      </w:r>
      <w:r w:rsidRPr="00850A58" w:rsidR="00777B46">
        <w:rPr>
          <w:rFonts w:cs="Arial"/>
        </w:rPr>
        <w:t>three</w:t>
      </w:r>
      <w:r w:rsidR="00F6250B">
        <w:rPr>
          <w:rFonts w:cs="Arial"/>
        </w:rPr>
        <w:t xml:space="preserve"> or </w:t>
      </w:r>
      <w:r w:rsidRPr="00850A58" w:rsidR="00777B46">
        <w:rPr>
          <w:rFonts w:cs="Arial"/>
        </w:rPr>
        <w:t>four</w:t>
      </w:r>
      <w:r w:rsidR="00F6250B">
        <w:rPr>
          <w:rFonts w:cs="Arial"/>
        </w:rPr>
        <w:t xml:space="preserve"> unitary council models being explored</w:t>
      </w:r>
      <w:r w:rsidR="005328C0">
        <w:rPr>
          <w:rFonts w:cs="Arial"/>
        </w:rPr>
        <w:t>.</w:t>
      </w:r>
    </w:p>
    <w:bookmarkEnd w:id="0"/>
    <w:p w:rsidR="00801DB0" w:rsidP="00CB03AD" w:rsidRDefault="00801DB0" w14:paraId="3579E64A" w14:textId="77777777">
      <w:pPr>
        <w:rPr>
          <w:b/>
          <w:color w:val="002060"/>
          <w:sz w:val="28"/>
          <w:szCs w:val="28"/>
        </w:rPr>
      </w:pPr>
    </w:p>
    <w:p w:rsidRPr="000C2155" w:rsidR="008B6A77" w:rsidP="00CB03AD" w:rsidRDefault="008B6A77" w14:paraId="328BB747" w14:textId="3220F593">
      <w:pPr>
        <w:rPr>
          <w:b/>
          <w:color w:val="002060"/>
          <w:sz w:val="28"/>
          <w:szCs w:val="28"/>
        </w:rPr>
      </w:pPr>
      <w:r w:rsidRPr="000C2155">
        <w:rPr>
          <w:b/>
          <w:color w:val="002060"/>
          <w:sz w:val="28"/>
          <w:szCs w:val="28"/>
        </w:rPr>
        <w:t xml:space="preserve">Engaging with our Residents, Communities and Businesses </w:t>
      </w:r>
    </w:p>
    <w:p w:rsidRPr="008B6A77" w:rsidR="008B6A77" w:rsidP="00CB03AD" w:rsidRDefault="008B6A77" w14:paraId="0D4E9177" w14:textId="18E5745C">
      <w:r w:rsidRPr="008B6A77">
        <w:t xml:space="preserve">Local engagement with residents and businesses is fundamental in developing the optimal model for future delivery of local government across Hertfordshire. </w:t>
      </w:r>
    </w:p>
    <w:p w:rsidRPr="008B6A77" w:rsidR="008B6A77" w:rsidP="00CB03AD" w:rsidRDefault="008B6A77" w14:paraId="1A2F376F" w14:textId="1B968D54">
      <w:r w:rsidRPr="008B6A77">
        <w:t xml:space="preserve">Our approach will be to engage the public, residents, </w:t>
      </w:r>
      <w:proofErr w:type="gramStart"/>
      <w:r w:rsidRPr="008B6A77">
        <w:t>communities</w:t>
      </w:r>
      <w:proofErr w:type="gramEnd"/>
      <w:r w:rsidRPr="008B6A77">
        <w:t xml:space="preserve"> and businesses in a meaningful dialogue on the proposed local government reform options outlined in the Government’s </w:t>
      </w:r>
      <w:r w:rsidR="003D6B22">
        <w:t>W</w:t>
      </w:r>
      <w:r w:rsidRPr="008B6A77">
        <w:t xml:space="preserve">hite </w:t>
      </w:r>
      <w:r w:rsidR="003D6B22">
        <w:t>P</w:t>
      </w:r>
      <w:r w:rsidRPr="008B6A77">
        <w:t>aper on English Devolution and Local Government Reform, ensuring transparency, inclusivity, and informed decision-making.</w:t>
      </w:r>
    </w:p>
    <w:p w:rsidRPr="008B6A77" w:rsidR="008B6A77" w:rsidP="00CB03AD" w:rsidRDefault="008B6A77" w14:paraId="206E4F74" w14:textId="0E436493">
      <w:pPr>
        <w:rPr>
          <w:b/>
          <w:color w:val="000000" w:themeColor="text1"/>
        </w:rPr>
      </w:pPr>
      <w:r w:rsidRPr="008B6A77">
        <w:rPr>
          <w:b/>
          <w:color w:val="000000" w:themeColor="text1"/>
        </w:rPr>
        <w:t xml:space="preserve">Key Priorities: </w:t>
      </w:r>
    </w:p>
    <w:p w:rsidRPr="008B6A77" w:rsidR="008B6A77" w:rsidP="006D0478" w:rsidRDefault="008B6A77" w14:paraId="42EADC79" w14:textId="77777777">
      <w:pPr>
        <w:numPr>
          <w:ilvl w:val="0"/>
          <w:numId w:val="11"/>
        </w:numPr>
        <w:rPr>
          <w:color w:val="000000" w:themeColor="text1"/>
        </w:rPr>
      </w:pPr>
      <w:r w:rsidRPr="008B6A77">
        <w:rPr>
          <w:b/>
          <w:color w:val="000000" w:themeColor="text1"/>
        </w:rPr>
        <w:t>Inform</w:t>
      </w:r>
      <w:r w:rsidRPr="008B6A77">
        <w:rPr>
          <w:color w:val="000000" w:themeColor="text1"/>
        </w:rPr>
        <w:t> the public about the proposed reforms and their potential impact.</w:t>
      </w:r>
    </w:p>
    <w:p w:rsidRPr="008B6A77" w:rsidR="008B6A77" w:rsidP="006D0478" w:rsidRDefault="008B6A77" w14:paraId="4718E4CC" w14:textId="77777777">
      <w:pPr>
        <w:numPr>
          <w:ilvl w:val="0"/>
          <w:numId w:val="11"/>
        </w:numPr>
        <w:rPr>
          <w:color w:val="000000" w:themeColor="text1"/>
        </w:rPr>
      </w:pPr>
      <w:r w:rsidRPr="008B6A77">
        <w:rPr>
          <w:b/>
          <w:color w:val="000000" w:themeColor="text1"/>
        </w:rPr>
        <w:t>Consult</w:t>
      </w:r>
      <w:r w:rsidRPr="008B6A77">
        <w:rPr>
          <w:color w:val="000000" w:themeColor="text1"/>
        </w:rPr>
        <w:t> with diverse community groups to gather feedback and suggestions.</w:t>
      </w:r>
    </w:p>
    <w:p w:rsidRPr="008B6A77" w:rsidR="008B6A77" w:rsidP="006D0478" w:rsidRDefault="008B6A77" w14:paraId="210E53F5" w14:textId="77777777">
      <w:pPr>
        <w:numPr>
          <w:ilvl w:val="0"/>
          <w:numId w:val="11"/>
        </w:numPr>
        <w:rPr>
          <w:color w:val="000000" w:themeColor="text1"/>
        </w:rPr>
      </w:pPr>
      <w:r w:rsidRPr="008B6A77">
        <w:rPr>
          <w:b/>
          <w:color w:val="000000" w:themeColor="text1"/>
        </w:rPr>
        <w:t>Collaborate</w:t>
      </w:r>
      <w:r w:rsidRPr="008B6A77">
        <w:rPr>
          <w:color w:val="000000" w:themeColor="text1"/>
        </w:rPr>
        <w:t> with stakeholders to refine and improve reform proposals.</w:t>
      </w:r>
    </w:p>
    <w:p w:rsidRPr="008B6A77" w:rsidR="008B6A77" w:rsidP="006D0478" w:rsidRDefault="008B6A77" w14:paraId="3DB79C6B" w14:textId="77777777">
      <w:pPr>
        <w:numPr>
          <w:ilvl w:val="0"/>
          <w:numId w:val="11"/>
        </w:numPr>
        <w:rPr>
          <w:color w:val="000000" w:themeColor="text1"/>
        </w:rPr>
      </w:pPr>
      <w:r w:rsidRPr="008B6A77">
        <w:rPr>
          <w:b/>
          <w:color w:val="000000" w:themeColor="text1"/>
        </w:rPr>
        <w:t>Empower</w:t>
      </w:r>
      <w:r w:rsidRPr="008B6A77">
        <w:rPr>
          <w:color w:val="000000" w:themeColor="text1"/>
        </w:rPr>
        <w:t> residents and businesses to participate actively in the decision-making process.</w:t>
      </w:r>
    </w:p>
    <w:p w:rsidRPr="008B6A77" w:rsidR="008B6A77" w:rsidP="00CB03AD" w:rsidRDefault="008B6A77" w14:paraId="47F89A79" w14:textId="77777777">
      <w:pPr>
        <w:rPr>
          <w:b/>
          <w:color w:val="000000" w:themeColor="text1"/>
        </w:rPr>
      </w:pPr>
      <w:r w:rsidRPr="008B6A77">
        <w:rPr>
          <w:b/>
          <w:color w:val="000000" w:themeColor="text1"/>
        </w:rPr>
        <w:t>Target Audience:</w:t>
      </w:r>
    </w:p>
    <w:p w:rsidRPr="008B6A77" w:rsidR="008B6A77" w:rsidP="006D0478" w:rsidRDefault="008B6A77" w14:paraId="274AF97D" w14:textId="79B8926C">
      <w:pPr>
        <w:numPr>
          <w:ilvl w:val="0"/>
          <w:numId w:val="12"/>
        </w:numPr>
        <w:rPr>
          <w:color w:val="000000" w:themeColor="text1"/>
        </w:rPr>
      </w:pPr>
      <w:r w:rsidRPr="008B6A77">
        <w:rPr>
          <w:color w:val="000000" w:themeColor="text1"/>
        </w:rPr>
        <w:t xml:space="preserve">Our target audience of stakeholders will </w:t>
      </w:r>
      <w:proofErr w:type="gramStart"/>
      <w:r w:rsidRPr="008B6A77">
        <w:rPr>
          <w:color w:val="000000" w:themeColor="text1"/>
        </w:rPr>
        <w:t>include:</w:t>
      </w:r>
      <w:proofErr w:type="gramEnd"/>
      <w:r w:rsidRPr="008B6A77">
        <w:rPr>
          <w:color w:val="000000" w:themeColor="text1"/>
        </w:rPr>
        <w:t xml:space="preserve"> local residents, community organisations, business owners, educational institutions, under</w:t>
      </w:r>
      <w:r w:rsidR="0091315C">
        <w:rPr>
          <w:color w:val="000000" w:themeColor="text1"/>
        </w:rPr>
        <w:t>-</w:t>
      </w:r>
      <w:r w:rsidRPr="008B6A77">
        <w:rPr>
          <w:color w:val="000000" w:themeColor="text1"/>
        </w:rPr>
        <w:t>represented groups and communities, MPs and elected Councillor</w:t>
      </w:r>
      <w:r w:rsidR="0091315C">
        <w:rPr>
          <w:color w:val="000000" w:themeColor="text1"/>
        </w:rPr>
        <w:t>s</w:t>
      </w:r>
      <w:r w:rsidRPr="008B6A77">
        <w:rPr>
          <w:color w:val="000000" w:themeColor="text1"/>
        </w:rPr>
        <w:t xml:space="preserve"> where full stakeholder mapping will be completed. </w:t>
      </w:r>
    </w:p>
    <w:p w:rsidRPr="00FB34B6" w:rsidR="006D7C22" w:rsidP="00CB03AD" w:rsidRDefault="008B6A77" w14:paraId="1C92122D" w14:textId="77777777">
      <w:pPr>
        <w:rPr>
          <w:b/>
          <w:color w:val="000000" w:themeColor="text1"/>
        </w:rPr>
      </w:pPr>
      <w:r w:rsidRPr="008B6A77">
        <w:rPr>
          <w:b/>
          <w:color w:val="000000" w:themeColor="text1"/>
        </w:rPr>
        <w:t xml:space="preserve">Engagement Strategies: </w:t>
      </w:r>
    </w:p>
    <w:p w:rsidRPr="008B6A77" w:rsidR="008B6A77" w:rsidP="00CB03AD" w:rsidRDefault="008B6A77" w14:paraId="0251E89C" w14:textId="2DEF01DE">
      <w:pPr>
        <w:rPr>
          <w:color w:val="000000" w:themeColor="text1"/>
        </w:rPr>
      </w:pPr>
      <w:r w:rsidRPr="008B6A77">
        <w:rPr>
          <w:color w:val="000000" w:themeColor="text1"/>
        </w:rPr>
        <w:t xml:space="preserve">To support engagement </w:t>
      </w:r>
      <w:proofErr w:type="gramStart"/>
      <w:r w:rsidRPr="008B6A77">
        <w:rPr>
          <w:color w:val="000000" w:themeColor="text1"/>
        </w:rPr>
        <w:t>strategies</w:t>
      </w:r>
      <w:proofErr w:type="gramEnd"/>
      <w:r w:rsidRPr="008B6A77">
        <w:rPr>
          <w:color w:val="000000" w:themeColor="text1"/>
        </w:rPr>
        <w:t xml:space="preserve"> we will: </w:t>
      </w:r>
    </w:p>
    <w:p w:rsidRPr="008B6A77" w:rsidR="008B6A77" w:rsidP="006D0478" w:rsidRDefault="008B6A77" w14:paraId="1B5564FE" w14:textId="77777777">
      <w:pPr>
        <w:numPr>
          <w:ilvl w:val="0"/>
          <w:numId w:val="13"/>
        </w:numPr>
        <w:rPr>
          <w:color w:val="000000" w:themeColor="text1"/>
        </w:rPr>
      </w:pPr>
      <w:r w:rsidRPr="008B6A77">
        <w:rPr>
          <w:b/>
          <w:color w:val="000000" w:themeColor="text1"/>
        </w:rPr>
        <w:t>Inform and update via:</w:t>
      </w:r>
    </w:p>
    <w:p w:rsidRPr="008B6A77" w:rsidR="008B6A77" w:rsidP="006D0478" w:rsidRDefault="008B6A77" w14:paraId="36102038" w14:textId="77777777">
      <w:pPr>
        <w:numPr>
          <w:ilvl w:val="1"/>
          <w:numId w:val="13"/>
        </w:numPr>
        <w:rPr>
          <w:color w:val="000000" w:themeColor="text1"/>
        </w:rPr>
      </w:pPr>
      <w:r w:rsidRPr="008B6A77">
        <w:rPr>
          <w:b/>
          <w:color w:val="000000" w:themeColor="text1"/>
        </w:rPr>
        <w:t>Public Meetings:</w:t>
      </w:r>
      <w:r w:rsidRPr="008B6A77">
        <w:rPr>
          <w:color w:val="000000" w:themeColor="text1"/>
        </w:rPr>
        <w:t> Host town hall meetings in various locations to present the white paper and discuss its implications.</w:t>
      </w:r>
    </w:p>
    <w:p w:rsidRPr="008B6A77" w:rsidR="008B6A77" w:rsidP="006D0478" w:rsidRDefault="008B6A77" w14:paraId="23B0DAD0" w14:textId="77777777">
      <w:pPr>
        <w:numPr>
          <w:ilvl w:val="1"/>
          <w:numId w:val="13"/>
        </w:numPr>
        <w:rPr>
          <w:color w:val="000000" w:themeColor="text1"/>
        </w:rPr>
      </w:pPr>
      <w:r w:rsidRPr="008B6A77">
        <w:rPr>
          <w:b/>
          <w:color w:val="000000" w:themeColor="text1"/>
        </w:rPr>
        <w:t>Online Platforms:</w:t>
      </w:r>
      <w:r w:rsidRPr="008B6A77">
        <w:rPr>
          <w:color w:val="000000" w:themeColor="text1"/>
        </w:rPr>
        <w:t> Create a dedicated website and social media channels to share information, updates, and resources.</w:t>
      </w:r>
    </w:p>
    <w:p w:rsidRPr="008B6A77" w:rsidR="008B6A77" w:rsidP="006D0478" w:rsidRDefault="008B6A77" w14:paraId="52C72891" w14:textId="77777777">
      <w:pPr>
        <w:numPr>
          <w:ilvl w:val="1"/>
          <w:numId w:val="13"/>
        </w:numPr>
        <w:rPr>
          <w:color w:val="000000" w:themeColor="text1"/>
        </w:rPr>
      </w:pPr>
      <w:r w:rsidRPr="008B6A77">
        <w:rPr>
          <w:b/>
          <w:color w:val="000000" w:themeColor="text1"/>
        </w:rPr>
        <w:t>Printed Materials:</w:t>
      </w:r>
      <w:r w:rsidRPr="008B6A77">
        <w:rPr>
          <w:color w:val="000000" w:themeColor="text1"/>
        </w:rPr>
        <w:t> Distribute brochures, flyers, and newsletters in community centres, libraries, and local businesses.</w:t>
      </w:r>
    </w:p>
    <w:p w:rsidRPr="008B6A77" w:rsidR="008B6A77" w:rsidP="006D0478" w:rsidRDefault="008B6A77" w14:paraId="3D6C15B2" w14:textId="45277C9D">
      <w:pPr>
        <w:numPr>
          <w:ilvl w:val="0"/>
          <w:numId w:val="13"/>
        </w:numPr>
        <w:rPr>
          <w:color w:val="000000" w:themeColor="text1"/>
        </w:rPr>
      </w:pPr>
      <w:r w:rsidRPr="008B6A77">
        <w:rPr>
          <w:b/>
          <w:color w:val="000000" w:themeColor="text1"/>
        </w:rPr>
        <w:t>Consult and engage via:</w:t>
      </w:r>
    </w:p>
    <w:p w:rsidRPr="008B6A77" w:rsidR="008B6A77" w:rsidP="006D0478" w:rsidRDefault="008B6A77" w14:paraId="76893164" w14:textId="77777777">
      <w:pPr>
        <w:numPr>
          <w:ilvl w:val="1"/>
          <w:numId w:val="13"/>
        </w:numPr>
        <w:rPr>
          <w:color w:val="000000" w:themeColor="text1"/>
        </w:rPr>
      </w:pPr>
      <w:r w:rsidRPr="008B6A77">
        <w:rPr>
          <w:b/>
          <w:color w:val="000000" w:themeColor="text1"/>
        </w:rPr>
        <w:t>Surveys and Questionnaires:</w:t>
      </w:r>
      <w:r w:rsidRPr="008B6A77">
        <w:rPr>
          <w:color w:val="000000" w:themeColor="text1"/>
        </w:rPr>
        <w:t> Conduct online and paper-based surveys to gather public opinions and suggestions.</w:t>
      </w:r>
    </w:p>
    <w:p w:rsidRPr="008B6A77" w:rsidR="008B6A77" w:rsidP="006D0478" w:rsidRDefault="008B6A77" w14:paraId="0838C078" w14:textId="77777777">
      <w:pPr>
        <w:numPr>
          <w:ilvl w:val="1"/>
          <w:numId w:val="13"/>
        </w:numPr>
        <w:rPr>
          <w:color w:val="000000" w:themeColor="text1"/>
        </w:rPr>
      </w:pPr>
      <w:r w:rsidRPr="008B6A77">
        <w:rPr>
          <w:b/>
          <w:color w:val="000000" w:themeColor="text1"/>
        </w:rPr>
        <w:t>Focus Groups:</w:t>
      </w:r>
      <w:r w:rsidRPr="008B6A77">
        <w:rPr>
          <w:color w:val="000000" w:themeColor="text1"/>
        </w:rPr>
        <w:t> Organise focus group discussions with representatives from different community sectors.</w:t>
      </w:r>
    </w:p>
    <w:p w:rsidRPr="008B6A77" w:rsidR="008B6A77" w:rsidP="006D0478" w:rsidRDefault="008B6A77" w14:paraId="043C67E1" w14:textId="77777777">
      <w:pPr>
        <w:numPr>
          <w:ilvl w:val="1"/>
          <w:numId w:val="13"/>
        </w:numPr>
        <w:rPr>
          <w:color w:val="000000" w:themeColor="text1"/>
        </w:rPr>
      </w:pPr>
      <w:r w:rsidRPr="008B6A77">
        <w:rPr>
          <w:b/>
          <w:color w:val="000000" w:themeColor="text1"/>
        </w:rPr>
        <w:t>Public Hearings:</w:t>
      </w:r>
      <w:r w:rsidRPr="008B6A77">
        <w:rPr>
          <w:color w:val="000000" w:themeColor="text1"/>
        </w:rPr>
        <w:t> Hold formal public hearings where residents can voice their concerns and provide feedback.</w:t>
      </w:r>
    </w:p>
    <w:p w:rsidRPr="008B6A77" w:rsidR="008B6A77" w:rsidP="006D0478" w:rsidRDefault="008B6A77" w14:paraId="1C69E3A1" w14:textId="77777777">
      <w:pPr>
        <w:numPr>
          <w:ilvl w:val="1"/>
          <w:numId w:val="13"/>
        </w:numPr>
        <w:rPr>
          <w:color w:val="000000" w:themeColor="text1"/>
        </w:rPr>
      </w:pPr>
      <w:r w:rsidRPr="008B6A77">
        <w:rPr>
          <w:b/>
          <w:color w:val="000000" w:themeColor="text1"/>
        </w:rPr>
        <w:t>Stakeholder Workshops:</w:t>
      </w:r>
      <w:r w:rsidRPr="008B6A77">
        <w:rPr>
          <w:color w:val="000000" w:themeColor="text1"/>
        </w:rPr>
        <w:t> Facilitate workshops with key stakeholders, including local government officials, community leaders, and business representatives.</w:t>
      </w:r>
    </w:p>
    <w:p w:rsidRPr="008B6A77" w:rsidR="008B6A77" w:rsidP="006D0478" w:rsidRDefault="008B6A77" w14:paraId="254E5681" w14:textId="77777777">
      <w:pPr>
        <w:numPr>
          <w:ilvl w:val="1"/>
          <w:numId w:val="13"/>
        </w:numPr>
        <w:rPr>
          <w:color w:val="000000" w:themeColor="text1"/>
        </w:rPr>
      </w:pPr>
      <w:r w:rsidRPr="008B6A77">
        <w:rPr>
          <w:b/>
          <w:color w:val="000000" w:themeColor="text1"/>
        </w:rPr>
        <w:t>Advisory Committees:</w:t>
      </w:r>
      <w:r w:rsidRPr="008B6A77">
        <w:rPr>
          <w:color w:val="000000" w:themeColor="text1"/>
        </w:rPr>
        <w:t> Establish advisory committees comprising diverse community members to provide ongoing input and recommendations.</w:t>
      </w:r>
    </w:p>
    <w:p w:rsidRPr="008B6A77" w:rsidR="008B6A77" w:rsidP="006D0478" w:rsidRDefault="008B6A77" w14:paraId="4959637C" w14:textId="7EDA7F48">
      <w:pPr>
        <w:numPr>
          <w:ilvl w:val="0"/>
          <w:numId w:val="13"/>
        </w:numPr>
        <w:rPr>
          <w:color w:val="000000" w:themeColor="text1"/>
        </w:rPr>
      </w:pPr>
      <w:r w:rsidRPr="008B6A77">
        <w:rPr>
          <w:b/>
          <w:color w:val="000000" w:themeColor="text1"/>
        </w:rPr>
        <w:t>Empower our residents and businesses:</w:t>
      </w:r>
    </w:p>
    <w:p w:rsidRPr="008B6A77" w:rsidR="008B6A77" w:rsidP="00005D90" w:rsidRDefault="008B6A77" w14:paraId="054A76F9" w14:textId="77777777">
      <w:pPr>
        <w:numPr>
          <w:ilvl w:val="1"/>
          <w:numId w:val="13"/>
        </w:numPr>
        <w:ind w:left="1434" w:hanging="357"/>
        <w:rPr>
          <w:color w:val="000000" w:themeColor="text1"/>
        </w:rPr>
      </w:pPr>
      <w:r w:rsidRPr="008B6A77">
        <w:rPr>
          <w:b/>
          <w:color w:val="000000" w:themeColor="text1"/>
        </w:rPr>
        <w:t>Educational Campaigns:</w:t>
      </w:r>
      <w:r w:rsidRPr="008B6A77">
        <w:rPr>
          <w:color w:val="000000" w:themeColor="text1"/>
        </w:rPr>
        <w:t> Launch campaigns to educate the public about the importance of local government reforms and how they can get involved.</w:t>
      </w:r>
    </w:p>
    <w:p w:rsidR="00FB34B6" w:rsidP="006D0478" w:rsidRDefault="008B6A77" w14:paraId="53382A2F" w14:textId="33995770">
      <w:pPr>
        <w:numPr>
          <w:ilvl w:val="1"/>
          <w:numId w:val="13"/>
        </w:numPr>
        <w:rPr>
          <w:color w:val="000000" w:themeColor="text1"/>
        </w:rPr>
      </w:pPr>
      <w:r w:rsidRPr="008B6A77">
        <w:rPr>
          <w:b/>
          <w:color w:val="000000" w:themeColor="text1"/>
        </w:rPr>
        <w:t>Youth Engagement:</w:t>
      </w:r>
      <w:r w:rsidRPr="008B6A77">
        <w:rPr>
          <w:color w:val="000000" w:themeColor="text1"/>
        </w:rPr>
        <w:t> Partner with schools and youth organi</w:t>
      </w:r>
      <w:r w:rsidR="002378C3">
        <w:rPr>
          <w:color w:val="000000" w:themeColor="text1"/>
        </w:rPr>
        <w:t>s</w:t>
      </w:r>
      <w:r w:rsidRPr="008B6A77">
        <w:rPr>
          <w:color w:val="000000" w:themeColor="text1"/>
        </w:rPr>
        <w:t>ations to involve young people in the discussion and decision-making process.</w:t>
      </w:r>
    </w:p>
    <w:p w:rsidRPr="008B6A77" w:rsidR="00FB34B6" w:rsidP="006D0478" w:rsidRDefault="008B6A77" w14:paraId="0896599B" w14:textId="351A6C86">
      <w:pPr>
        <w:numPr>
          <w:ilvl w:val="1"/>
          <w:numId w:val="13"/>
        </w:numPr>
        <w:rPr>
          <w:color w:val="000000" w:themeColor="text1"/>
        </w:rPr>
      </w:pPr>
      <w:r w:rsidRPr="008B6A77">
        <w:rPr>
          <w:b/>
          <w:color w:val="000000" w:themeColor="text1"/>
        </w:rPr>
        <w:t>Community Engagement:</w:t>
      </w:r>
      <w:r w:rsidRPr="008B6A77">
        <w:rPr>
          <w:color w:val="000000" w:themeColor="text1"/>
        </w:rPr>
        <w:t> Encourage community members to volunteer in various engagement activities and events.</w:t>
      </w:r>
    </w:p>
    <w:p w:rsidRPr="005454AE" w:rsidR="00183D41" w:rsidP="00DC2E22" w:rsidRDefault="008B6A77" w14:paraId="46FF425C" w14:textId="1E4AFF44">
      <w:pPr>
        <w:rPr>
          <w:color w:val="000000" w:themeColor="text1"/>
        </w:rPr>
      </w:pPr>
      <w:r w:rsidRPr="00FB34B6">
        <w:rPr>
          <w:color w:val="000000" w:themeColor="text1"/>
        </w:rPr>
        <w:t>We will use the evaluation and feedback to inform the models submitted as part of the final business case in November.</w:t>
      </w:r>
    </w:p>
    <w:p w:rsidR="006A300D" w:rsidP="00DC2E22" w:rsidRDefault="006A300D" w14:paraId="591C0A00" w14:textId="77777777">
      <w:pPr>
        <w:rPr>
          <w:color w:val="000000" w:themeColor="text1"/>
        </w:rPr>
      </w:pPr>
    </w:p>
    <w:p w:rsidR="006A300D" w:rsidRDefault="006A300D" w14:paraId="78AD0AAD" w14:textId="217F99C4">
      <w:pPr>
        <w:widowControl/>
        <w:spacing w:after="0" w:line="240" w:lineRule="auto"/>
        <w:rPr>
          <w:color w:val="000000" w:themeColor="text1"/>
        </w:rPr>
      </w:pPr>
      <w:r>
        <w:rPr>
          <w:color w:val="000000" w:themeColor="text1"/>
        </w:rPr>
        <w:br w:type="page"/>
      </w:r>
    </w:p>
    <w:p w:rsidR="007A03D7" w:rsidRDefault="007A03D7" w14:paraId="09AE0CE9" w14:textId="77777777">
      <w:pPr>
        <w:widowControl/>
        <w:spacing w:after="0" w:line="240" w:lineRule="auto"/>
        <w:rPr>
          <w:color w:val="000000" w:themeColor="text1"/>
        </w:rPr>
      </w:pPr>
    </w:p>
    <w:p w:rsidRPr="005454AE" w:rsidR="006A300D" w:rsidP="006A300D" w:rsidRDefault="006A300D" w14:paraId="5FD1FE60" w14:textId="77777777">
      <w:pPr>
        <w:pStyle w:val="Heading1"/>
      </w:pPr>
      <w:r w:rsidRPr="005454AE">
        <w:t xml:space="preserve">SUBMISSION PROPOSALS SECTION </w:t>
      </w:r>
    </w:p>
    <w:p w:rsidRPr="00590AC2" w:rsidR="006A300D" w:rsidP="00DC2E22" w:rsidRDefault="006A300D" w14:paraId="1618A269" w14:textId="77777777"/>
    <w:p w:rsidRPr="00AB6CB8" w:rsidR="007A03D7" w:rsidP="007A03D7" w:rsidRDefault="007A03D7" w14:paraId="4A1B6172" w14:textId="77777777">
      <w:pPr>
        <w:rPr>
          <w:b/>
          <w:color w:val="002060"/>
          <w:sz w:val="28"/>
          <w:szCs w:val="28"/>
        </w:rPr>
      </w:pPr>
      <w:r w:rsidRPr="00AB6CB8">
        <w:rPr>
          <w:b/>
          <w:color w:val="002060"/>
          <w:sz w:val="28"/>
          <w:szCs w:val="28"/>
        </w:rPr>
        <w:t>Submissions Summary</w:t>
      </w:r>
    </w:p>
    <w:tbl>
      <w:tblPr>
        <w:tblStyle w:val="TableGrid"/>
        <w:tblpPr w:leftFromText="180" w:rightFromText="180" w:vertAnchor="text" w:horzAnchor="margin" w:tblpY="77"/>
        <w:tblW w:w="0" w:type="auto"/>
        <w:tblLook w:val="04A0" w:firstRow="1" w:lastRow="0" w:firstColumn="1" w:lastColumn="0" w:noHBand="0" w:noVBand="1"/>
      </w:tblPr>
      <w:tblGrid>
        <w:gridCol w:w="3000"/>
        <w:gridCol w:w="7188"/>
      </w:tblGrid>
      <w:tr w:rsidRPr="00691CCA" w:rsidR="00546BFD" w:rsidTr="00546BFD" w14:paraId="13775727" w14:textId="77777777">
        <w:tc>
          <w:tcPr>
            <w:tcW w:w="13887" w:type="dxa"/>
            <w:gridSpan w:val="2"/>
            <w:shd w:val="clear" w:color="auto" w:fill="002060"/>
          </w:tcPr>
          <w:p w:rsidRPr="00691CCA" w:rsidR="00546BFD" w:rsidP="00546BFD" w:rsidRDefault="00546BFD" w14:paraId="1B11C320" w14:textId="77777777">
            <w:pPr>
              <w:rPr>
                <w:b/>
              </w:rPr>
            </w:pPr>
            <w:r>
              <w:rPr>
                <w:b/>
                <w:color w:val="FFFFFF" w:themeColor="background1"/>
              </w:rPr>
              <w:t xml:space="preserve">Approval and Proposals </w:t>
            </w:r>
            <w:proofErr w:type="gramStart"/>
            <w:r>
              <w:rPr>
                <w:b/>
                <w:color w:val="FFFFFF" w:themeColor="background1"/>
              </w:rPr>
              <w:t>Submitted :</w:t>
            </w:r>
            <w:proofErr w:type="gramEnd"/>
            <w:r>
              <w:rPr>
                <w:b/>
                <w:color w:val="FFFFFF" w:themeColor="background1"/>
              </w:rPr>
              <w:t xml:space="preserve"> </w:t>
            </w:r>
          </w:p>
        </w:tc>
      </w:tr>
      <w:tr w:rsidR="00546BFD" w:rsidTr="00546BFD" w14:paraId="650E0AE5" w14:textId="77777777">
        <w:tc>
          <w:tcPr>
            <w:tcW w:w="3823" w:type="dxa"/>
          </w:tcPr>
          <w:p w:rsidRPr="00375E49" w:rsidR="00546BFD" w:rsidP="00546BFD" w:rsidRDefault="00546BFD" w14:paraId="6457334E" w14:textId="77777777">
            <w:pPr>
              <w:rPr>
                <w:b/>
              </w:rPr>
            </w:pPr>
            <w:r w:rsidRPr="00375E49">
              <w:rPr>
                <w:b/>
              </w:rPr>
              <w:t>Councils who have supported this joint submission</w:t>
            </w:r>
          </w:p>
        </w:tc>
        <w:tc>
          <w:tcPr>
            <w:tcW w:w="10064" w:type="dxa"/>
          </w:tcPr>
          <w:p w:rsidRPr="004F36B1" w:rsidR="00546BFD" w:rsidP="00546BFD" w:rsidRDefault="00546BFD" w14:paraId="005823C3" w14:textId="1A065D5C">
            <w:pPr>
              <w:pStyle w:val="ListParagraph"/>
              <w:ind w:left="31"/>
            </w:pPr>
            <w:bookmarkStart w:name="_Hlk192847807" w:id="1"/>
            <w:r w:rsidRPr="007852DF">
              <w:rPr>
                <w:b/>
              </w:rPr>
              <w:t>11 Councils and the Police &amp; Crime Commissioner</w:t>
            </w:r>
            <w:r w:rsidRPr="007852DF">
              <w:t xml:space="preserve"> </w:t>
            </w:r>
          </w:p>
          <w:bookmarkEnd w:id="1"/>
          <w:p w:rsidRPr="004F36B1" w:rsidR="00546BFD" w:rsidP="00546BFD" w:rsidRDefault="00546BFD" w14:paraId="50609CF2" w14:textId="77777777">
            <w:pPr>
              <w:pStyle w:val="ListParagraph"/>
              <w:ind w:left="31"/>
            </w:pPr>
            <w:r w:rsidRPr="004F36B1">
              <w:t>Broxbourne Borough Council</w:t>
            </w:r>
          </w:p>
          <w:p w:rsidRPr="004F36B1" w:rsidR="00546BFD" w:rsidP="00546BFD" w:rsidRDefault="00546BFD" w14:paraId="2571D718" w14:textId="77777777">
            <w:pPr>
              <w:pStyle w:val="ListParagraph"/>
              <w:ind w:left="31"/>
            </w:pPr>
            <w:r w:rsidRPr="004F36B1">
              <w:t>Dacorum Borough Council</w:t>
            </w:r>
          </w:p>
          <w:p w:rsidRPr="004F36B1" w:rsidR="00546BFD" w:rsidP="00546BFD" w:rsidRDefault="00546BFD" w14:paraId="1B557A27" w14:textId="77777777">
            <w:pPr>
              <w:pStyle w:val="ListParagraph"/>
              <w:ind w:left="31"/>
            </w:pPr>
            <w:r w:rsidRPr="004F36B1">
              <w:t>East Herts Council</w:t>
            </w:r>
          </w:p>
          <w:p w:rsidRPr="004F36B1" w:rsidR="00546BFD" w:rsidP="00546BFD" w:rsidRDefault="00546BFD" w14:paraId="393BFA1E" w14:textId="77777777">
            <w:pPr>
              <w:pStyle w:val="ListParagraph"/>
              <w:ind w:left="31"/>
            </w:pPr>
            <w:r w:rsidRPr="004F36B1">
              <w:t>Hertsmere Borough Council</w:t>
            </w:r>
          </w:p>
          <w:p w:rsidRPr="004F36B1" w:rsidR="00546BFD" w:rsidP="00546BFD" w:rsidRDefault="00546BFD" w14:paraId="4CF72378" w14:textId="77777777">
            <w:pPr>
              <w:pStyle w:val="ListParagraph"/>
              <w:ind w:left="31"/>
            </w:pPr>
            <w:r w:rsidRPr="004F36B1">
              <w:t>North Herts Council</w:t>
            </w:r>
          </w:p>
          <w:p w:rsidRPr="004F36B1" w:rsidR="00546BFD" w:rsidP="00546BFD" w:rsidRDefault="00546BFD" w14:paraId="401892E0" w14:textId="77777777">
            <w:pPr>
              <w:pStyle w:val="ListParagraph"/>
              <w:ind w:left="31"/>
            </w:pPr>
            <w:r w:rsidRPr="004F36B1">
              <w:t>Stevenage Borough Council</w:t>
            </w:r>
          </w:p>
          <w:p w:rsidRPr="004F36B1" w:rsidR="00546BFD" w:rsidP="00546BFD" w:rsidRDefault="00546BFD" w14:paraId="09C784E1" w14:textId="77777777">
            <w:pPr>
              <w:pStyle w:val="ListParagraph"/>
              <w:ind w:left="31"/>
            </w:pPr>
            <w:r w:rsidRPr="004F36B1">
              <w:t>St Albans District Council</w:t>
            </w:r>
          </w:p>
          <w:p w:rsidRPr="004F36B1" w:rsidR="00546BFD" w:rsidP="00546BFD" w:rsidRDefault="00546BFD" w14:paraId="464155A0" w14:textId="77777777">
            <w:pPr>
              <w:pStyle w:val="ListParagraph"/>
              <w:ind w:left="31"/>
            </w:pPr>
            <w:r w:rsidRPr="004F36B1">
              <w:t>Three Rivers District Council</w:t>
            </w:r>
          </w:p>
          <w:p w:rsidRPr="004F36B1" w:rsidR="00546BFD" w:rsidP="00546BFD" w:rsidRDefault="00546BFD" w14:paraId="537EA335" w14:textId="77777777">
            <w:pPr>
              <w:pStyle w:val="ListParagraph"/>
              <w:ind w:left="31"/>
            </w:pPr>
            <w:r w:rsidRPr="004F36B1">
              <w:t>Welwyn Hatfield Borough Council</w:t>
            </w:r>
          </w:p>
          <w:p w:rsidRPr="004F36B1" w:rsidR="00546BFD" w:rsidP="00546BFD" w:rsidRDefault="00546BFD" w14:paraId="3C47F80E" w14:textId="77777777">
            <w:pPr>
              <w:pStyle w:val="ListParagraph"/>
              <w:ind w:left="31"/>
            </w:pPr>
            <w:r w:rsidRPr="004F36B1">
              <w:t>Watford Borough Council</w:t>
            </w:r>
          </w:p>
          <w:p w:rsidRPr="004F36B1" w:rsidR="00546BFD" w:rsidP="00546BFD" w:rsidRDefault="00546BFD" w14:paraId="3003F5B9" w14:textId="77777777">
            <w:pPr>
              <w:pStyle w:val="ListParagraph"/>
              <w:ind w:left="31"/>
            </w:pPr>
            <w:r w:rsidRPr="004F36B1">
              <w:t>Hertfordshire County Council</w:t>
            </w:r>
          </w:p>
          <w:p w:rsidR="00546BFD" w:rsidP="00546BFD" w:rsidRDefault="00546BFD" w14:paraId="22F67C5F" w14:textId="77777777">
            <w:pPr>
              <w:pStyle w:val="ListParagraph"/>
              <w:ind w:left="31"/>
              <w:rPr>
                <w:color w:val="FF0000"/>
              </w:rPr>
            </w:pPr>
            <w:r w:rsidRPr="004F36B1">
              <w:t>Hertfordshire Police &amp; Crime Commissioner</w:t>
            </w:r>
          </w:p>
        </w:tc>
      </w:tr>
      <w:tr w:rsidR="00546BFD" w:rsidTr="00546BFD" w14:paraId="5A2A27E4" w14:textId="77777777">
        <w:tc>
          <w:tcPr>
            <w:tcW w:w="3823" w:type="dxa"/>
          </w:tcPr>
          <w:p w:rsidRPr="00375E49" w:rsidR="00546BFD" w:rsidP="00546BFD" w:rsidRDefault="00546BFD" w14:paraId="66C4F0D8" w14:textId="77777777">
            <w:pPr>
              <w:rPr>
                <w:b/>
              </w:rPr>
            </w:pPr>
            <w:r w:rsidRPr="00375E49">
              <w:rPr>
                <w:b/>
              </w:rPr>
              <w:t xml:space="preserve">This interim plan puts forward </w:t>
            </w:r>
          </w:p>
        </w:tc>
        <w:tc>
          <w:tcPr>
            <w:tcW w:w="10064" w:type="dxa"/>
          </w:tcPr>
          <w:p w:rsidRPr="00396CB1" w:rsidR="00546BFD" w:rsidP="00546BFD" w:rsidRDefault="00850A58" w14:paraId="2C587FC3" w14:textId="3EBAB3B7">
            <w:pPr>
              <w:rPr>
                <w:color w:val="FF0000"/>
              </w:rPr>
            </w:pPr>
            <w:r w:rsidRPr="00850A58">
              <w:rPr>
                <w:color w:val="000000" w:themeColor="text1"/>
              </w:rPr>
              <w:t>A range of 1, 2, 3 and 4 unitary authority options being considered</w:t>
            </w:r>
            <w:r w:rsidRPr="00396CB1" w:rsidR="00546BFD">
              <w:rPr>
                <w:color w:val="000000" w:themeColor="text1"/>
              </w:rPr>
              <w:t xml:space="preserve"> by </w:t>
            </w:r>
            <w:r w:rsidRPr="00850A58">
              <w:rPr>
                <w:color w:val="000000" w:themeColor="text1"/>
              </w:rPr>
              <w:t xml:space="preserve">all </w:t>
            </w:r>
            <w:r w:rsidRPr="00850A58" w:rsidR="00875C16">
              <w:rPr>
                <w:color w:val="000000" w:themeColor="text1"/>
              </w:rPr>
              <w:t>Counci</w:t>
            </w:r>
            <w:r w:rsidRPr="00850A58">
              <w:rPr>
                <w:color w:val="000000" w:themeColor="text1"/>
              </w:rPr>
              <w:t>ls.</w:t>
            </w:r>
            <w:r w:rsidR="00875C16">
              <w:rPr>
                <w:color w:val="000000" w:themeColor="text1"/>
              </w:rPr>
              <w:t xml:space="preserve"> All </w:t>
            </w:r>
            <w:r w:rsidRPr="00850A58">
              <w:rPr>
                <w:color w:val="000000" w:themeColor="text1"/>
              </w:rPr>
              <w:t>Councils</w:t>
            </w:r>
            <w:r w:rsidR="00875C16">
              <w:rPr>
                <w:color w:val="000000" w:themeColor="text1"/>
              </w:rPr>
              <w:t xml:space="preserve"> are </w:t>
            </w:r>
            <w:r w:rsidR="001D5855">
              <w:rPr>
                <w:color w:val="000000" w:themeColor="text1"/>
              </w:rPr>
              <w:t xml:space="preserve">content that each of the </w:t>
            </w:r>
            <w:r w:rsidR="00B01A14">
              <w:rPr>
                <w:color w:val="000000" w:themeColor="text1"/>
              </w:rPr>
              <w:t xml:space="preserve">four options </w:t>
            </w:r>
            <w:r w:rsidR="00C20E8D">
              <w:rPr>
                <w:color w:val="000000" w:themeColor="text1"/>
              </w:rPr>
              <w:t>are</w:t>
            </w:r>
            <w:r w:rsidR="00B01A14">
              <w:rPr>
                <w:color w:val="000000" w:themeColor="text1"/>
              </w:rPr>
              <w:t xml:space="preserve"> </w:t>
            </w:r>
            <w:r w:rsidRPr="00850A58">
              <w:rPr>
                <w:color w:val="000000" w:themeColor="text1"/>
              </w:rPr>
              <w:t>assessed</w:t>
            </w:r>
            <w:r w:rsidR="00C20E8D">
              <w:rPr>
                <w:color w:val="000000" w:themeColor="text1"/>
              </w:rPr>
              <w:t xml:space="preserve">, however, </w:t>
            </w:r>
            <w:r w:rsidR="001261AD">
              <w:rPr>
                <w:color w:val="000000" w:themeColor="text1"/>
              </w:rPr>
              <w:t xml:space="preserve">this does not mean they </w:t>
            </w:r>
            <w:r w:rsidR="00EB2F2B">
              <w:rPr>
                <w:color w:val="000000" w:themeColor="text1"/>
              </w:rPr>
              <w:t xml:space="preserve">individually </w:t>
            </w:r>
            <w:r w:rsidR="001261AD">
              <w:rPr>
                <w:color w:val="000000" w:themeColor="text1"/>
              </w:rPr>
              <w:t>support all four options</w:t>
            </w:r>
            <w:r w:rsidR="00EB2F2B">
              <w:rPr>
                <w:color w:val="000000" w:themeColor="text1"/>
              </w:rPr>
              <w:t>.</w:t>
            </w:r>
          </w:p>
        </w:tc>
      </w:tr>
      <w:tr w:rsidR="00546BFD" w:rsidTr="00546BFD" w14:paraId="769F584D" w14:textId="77777777">
        <w:tc>
          <w:tcPr>
            <w:tcW w:w="3823" w:type="dxa"/>
          </w:tcPr>
          <w:p w:rsidRPr="003E7ABD" w:rsidR="00546BFD" w:rsidP="00546BFD" w:rsidRDefault="00546BFD" w14:paraId="1E493DAE" w14:textId="77777777">
            <w:pPr>
              <w:rPr>
                <w:b/>
              </w:rPr>
            </w:pPr>
            <w:r w:rsidRPr="003E7ABD">
              <w:rPr>
                <w:b/>
              </w:rPr>
              <w:t xml:space="preserve">The interim plan covers </w:t>
            </w:r>
            <w:r>
              <w:rPr>
                <w:b/>
              </w:rPr>
              <w:t>the following strategic options</w:t>
            </w:r>
          </w:p>
        </w:tc>
        <w:tc>
          <w:tcPr>
            <w:tcW w:w="10064" w:type="dxa"/>
          </w:tcPr>
          <w:p w:rsidR="00546BFD" w:rsidP="00546BFD" w:rsidRDefault="00546BFD" w14:paraId="7AD00C9B" w14:textId="0E9421C9">
            <w:pPr>
              <w:ind w:left="1167" w:hanging="1167"/>
            </w:pPr>
            <w:r w:rsidRPr="00710150">
              <w:rPr>
                <w:b/>
              </w:rPr>
              <w:t>Option 1</w:t>
            </w:r>
            <w:r>
              <w:t xml:space="preserve">: </w:t>
            </w:r>
            <w:r w:rsidR="003D6B22">
              <w:t>Strategic Authority</w:t>
            </w:r>
            <w:r>
              <w:t xml:space="preserve"> (</w:t>
            </w:r>
            <w:r w:rsidR="003D6B22">
              <w:t>SA</w:t>
            </w:r>
            <w:r>
              <w:t xml:space="preserve">) covering multiple County areas with LGR including one </w:t>
            </w:r>
            <w:r w:rsidR="005807FF">
              <w:t xml:space="preserve">or more </w:t>
            </w:r>
            <w:r>
              <w:t xml:space="preserve">unitary </w:t>
            </w:r>
            <w:proofErr w:type="gramStart"/>
            <w:r>
              <w:t>authorit</w:t>
            </w:r>
            <w:r w:rsidR="005807FF">
              <w:t>ies</w:t>
            </w:r>
            <w:proofErr w:type="gramEnd"/>
          </w:p>
          <w:p w:rsidR="00546BFD" w:rsidP="00546BFD" w:rsidRDefault="00546BFD" w14:paraId="518857DB" w14:textId="564D98E1">
            <w:pPr>
              <w:ind w:left="1167" w:hanging="1167"/>
            </w:pPr>
            <w:r w:rsidRPr="00710150">
              <w:rPr>
                <w:b/>
              </w:rPr>
              <w:t>Option 2</w:t>
            </w:r>
            <w:r>
              <w:t xml:space="preserve">: </w:t>
            </w:r>
            <w:r w:rsidR="003D6B22">
              <w:t>Strategic</w:t>
            </w:r>
            <w:r w:rsidR="005214BD">
              <w:t xml:space="preserve"> </w:t>
            </w:r>
            <w:r>
              <w:t>Authority</w:t>
            </w:r>
            <w:r w:rsidR="0091506D">
              <w:t xml:space="preserve"> (</w:t>
            </w:r>
            <w:r w:rsidR="003D6B22">
              <w:t>SA</w:t>
            </w:r>
            <w:r w:rsidR="0091506D">
              <w:t>)</w:t>
            </w:r>
            <w:r>
              <w:t xml:space="preserve"> covering Hertfordshire </w:t>
            </w:r>
            <w:r w:rsidR="005807FF">
              <w:t>requiring</w:t>
            </w:r>
            <w:r>
              <w:t xml:space="preserve"> LGR </w:t>
            </w:r>
            <w:r w:rsidR="005807FF">
              <w:t>to create two</w:t>
            </w:r>
            <w:r>
              <w:t xml:space="preserve"> or more unitary authorities</w:t>
            </w:r>
          </w:p>
        </w:tc>
      </w:tr>
      <w:tr w:rsidR="00546BFD" w:rsidTr="00546BFD" w14:paraId="7C2DC039" w14:textId="77777777">
        <w:trPr>
          <w:trHeight w:val="2846"/>
        </w:trPr>
        <w:tc>
          <w:tcPr>
            <w:tcW w:w="3823" w:type="dxa"/>
          </w:tcPr>
          <w:p w:rsidRPr="00047F66" w:rsidR="00546BFD" w:rsidP="00546BFD" w:rsidRDefault="00546BFD" w14:paraId="5A0B89D1" w14:textId="56A922BE">
            <w:pPr>
              <w:rPr>
                <w:b/>
              </w:rPr>
            </w:pPr>
            <w:r w:rsidRPr="00047F66">
              <w:rPr>
                <w:b/>
              </w:rPr>
              <w:t>The interim plan covers the following LGR unitary proposals</w:t>
            </w:r>
            <w:r w:rsidR="005F5EBA">
              <w:rPr>
                <w:b/>
              </w:rPr>
              <w:t xml:space="preserve"> and the preference position across Hertfordshire </w:t>
            </w:r>
            <w:proofErr w:type="gramStart"/>
            <w:r w:rsidR="005F5EBA">
              <w:rPr>
                <w:b/>
              </w:rPr>
              <w:t>authorities</w:t>
            </w:r>
            <w:proofErr w:type="gramEnd"/>
            <w:r w:rsidR="005F5EBA">
              <w:rPr>
                <w:b/>
              </w:rPr>
              <w:t xml:space="preserve"> </w:t>
            </w:r>
          </w:p>
          <w:p w:rsidR="00546BFD" w:rsidP="00546BFD" w:rsidRDefault="00546BFD" w14:paraId="07B2FCE8" w14:textId="77777777"/>
        </w:tc>
        <w:tc>
          <w:tcPr>
            <w:tcW w:w="10064" w:type="dxa"/>
          </w:tcPr>
          <w:p w:rsidRPr="00CB683B" w:rsidR="00546BFD" w:rsidP="00546BFD" w:rsidRDefault="00063030" w14:paraId="7494E45C" w14:textId="7E694703">
            <w:r w:rsidRPr="00CB683B">
              <w:rPr>
                <w:bCs/>
              </w:rPr>
              <w:t xml:space="preserve">At this stage, Hertfordshire Leaders </w:t>
            </w:r>
            <w:r w:rsidRPr="00CB683B" w:rsidR="00D75480">
              <w:rPr>
                <w:bCs/>
              </w:rPr>
              <w:t xml:space="preserve">are content for the four </w:t>
            </w:r>
            <w:r w:rsidRPr="00CB683B" w:rsidR="000C71E0">
              <w:rPr>
                <w:bCs/>
              </w:rPr>
              <w:t xml:space="preserve">unitary </w:t>
            </w:r>
            <w:r w:rsidRPr="00CB683B" w:rsidR="00D56942">
              <w:rPr>
                <w:bCs/>
              </w:rPr>
              <w:t xml:space="preserve">proposals to be </w:t>
            </w:r>
            <w:r w:rsidRPr="00CB683B" w:rsidR="009876F2">
              <w:rPr>
                <w:bCs/>
              </w:rPr>
              <w:t xml:space="preserve">considered through the collection of data and </w:t>
            </w:r>
            <w:r w:rsidRPr="00CB683B" w:rsidR="009B7207">
              <w:rPr>
                <w:bCs/>
              </w:rPr>
              <w:t xml:space="preserve">the development of </w:t>
            </w:r>
            <w:r w:rsidRPr="00CB683B" w:rsidR="00980793">
              <w:rPr>
                <w:bCs/>
              </w:rPr>
              <w:t>high</w:t>
            </w:r>
            <w:r w:rsidR="00E478D8">
              <w:rPr>
                <w:bCs/>
              </w:rPr>
              <w:t>-</w:t>
            </w:r>
            <w:r w:rsidRPr="00CB683B" w:rsidR="00980793">
              <w:rPr>
                <w:bCs/>
              </w:rPr>
              <w:t>level business cases</w:t>
            </w:r>
            <w:r w:rsidRPr="00CB683B" w:rsidR="00101C8B">
              <w:rPr>
                <w:bCs/>
              </w:rPr>
              <w:t>.</w:t>
            </w:r>
            <w:r w:rsidRPr="00CB683B" w:rsidR="00051B16">
              <w:rPr>
                <w:bCs/>
              </w:rPr>
              <w:t xml:space="preserve"> </w:t>
            </w:r>
          </w:p>
          <w:p w:rsidRPr="00CB683B" w:rsidR="00334D00" w:rsidP="00546BFD" w:rsidRDefault="00334D00" w14:paraId="340EB05C" w14:textId="77777777">
            <w:pPr>
              <w:rPr>
                <w:bCs/>
              </w:rPr>
            </w:pPr>
          </w:p>
          <w:p w:rsidR="00546BFD" w:rsidP="00005D90" w:rsidRDefault="00A879F9" w14:paraId="0F098B32" w14:textId="57DB71E5">
            <w:r w:rsidRPr="00CB683B">
              <w:rPr>
                <w:bCs/>
              </w:rPr>
              <w:t xml:space="preserve">Subject to Government feedback following </w:t>
            </w:r>
            <w:r w:rsidRPr="00CB683B" w:rsidR="00B726F7">
              <w:rPr>
                <w:bCs/>
              </w:rPr>
              <w:t xml:space="preserve">this submission, </w:t>
            </w:r>
            <w:r w:rsidRPr="00CB683B" w:rsidR="00A91107">
              <w:rPr>
                <w:bCs/>
              </w:rPr>
              <w:t xml:space="preserve">and the completion of the </w:t>
            </w:r>
            <w:r w:rsidRPr="00CB683B" w:rsidR="00B2568C">
              <w:rPr>
                <w:bCs/>
              </w:rPr>
              <w:t xml:space="preserve">work to fully understand </w:t>
            </w:r>
            <w:r w:rsidRPr="00CB683B" w:rsidR="0071100F">
              <w:rPr>
                <w:bCs/>
              </w:rPr>
              <w:t>each</w:t>
            </w:r>
            <w:r w:rsidRPr="00CB683B" w:rsidR="00EB0990">
              <w:rPr>
                <w:bCs/>
              </w:rPr>
              <w:t xml:space="preserve"> </w:t>
            </w:r>
            <w:r w:rsidRPr="00CB683B" w:rsidR="00CA323F">
              <w:rPr>
                <w:bCs/>
              </w:rPr>
              <w:t>business case</w:t>
            </w:r>
            <w:r w:rsidR="00145D31">
              <w:rPr>
                <w:bCs/>
              </w:rPr>
              <w:t xml:space="preserve"> more fully</w:t>
            </w:r>
            <w:r w:rsidRPr="00CB683B" w:rsidR="00CA323F">
              <w:rPr>
                <w:bCs/>
              </w:rPr>
              <w:t xml:space="preserve"> for the unitary </w:t>
            </w:r>
            <w:r w:rsidRPr="00CB683B" w:rsidR="00664A26">
              <w:rPr>
                <w:bCs/>
              </w:rPr>
              <w:t>proposals</w:t>
            </w:r>
            <w:r w:rsidRPr="00CB683B" w:rsidR="00175F65">
              <w:rPr>
                <w:bCs/>
              </w:rPr>
              <w:t xml:space="preserve">, </w:t>
            </w:r>
            <w:r w:rsidRPr="00CB683B" w:rsidR="0033425E">
              <w:rPr>
                <w:bCs/>
              </w:rPr>
              <w:t xml:space="preserve">Herts Leaders </w:t>
            </w:r>
            <w:r w:rsidRPr="00CB683B" w:rsidR="00F40681">
              <w:rPr>
                <w:bCs/>
              </w:rPr>
              <w:t xml:space="preserve">will </w:t>
            </w:r>
            <w:r w:rsidR="00145D31">
              <w:rPr>
                <w:bCs/>
              </w:rPr>
              <w:t>indicate</w:t>
            </w:r>
            <w:r w:rsidRPr="00CB683B" w:rsidR="00354528">
              <w:rPr>
                <w:bCs/>
              </w:rPr>
              <w:t xml:space="preserve"> their preference</w:t>
            </w:r>
            <w:r w:rsidRPr="00CB683B" w:rsidR="006A2892">
              <w:rPr>
                <w:bCs/>
              </w:rPr>
              <w:t>(</w:t>
            </w:r>
            <w:r w:rsidRPr="00CB683B" w:rsidR="00354528">
              <w:rPr>
                <w:bCs/>
              </w:rPr>
              <w:t>s</w:t>
            </w:r>
            <w:r w:rsidRPr="00CB683B" w:rsidR="006A2892">
              <w:rPr>
                <w:bCs/>
              </w:rPr>
              <w:t xml:space="preserve">) </w:t>
            </w:r>
            <w:r w:rsidRPr="00CB683B" w:rsidR="00D40958">
              <w:rPr>
                <w:bCs/>
              </w:rPr>
              <w:t>in</w:t>
            </w:r>
            <w:r w:rsidRPr="00CB683B" w:rsidR="006A2892">
              <w:rPr>
                <w:bCs/>
              </w:rPr>
              <w:t xml:space="preserve"> the November submission to Government</w:t>
            </w:r>
            <w:r w:rsidR="00D469A0">
              <w:rPr>
                <w:bCs/>
              </w:rPr>
              <w:t xml:space="preserve"> on the models considered</w:t>
            </w:r>
            <w:r w:rsidR="00AE5FFD">
              <w:rPr>
                <w:bCs/>
              </w:rPr>
              <w:t>.</w:t>
            </w:r>
          </w:p>
        </w:tc>
      </w:tr>
    </w:tbl>
    <w:p w:rsidR="007A03D7" w:rsidRDefault="007A03D7" w14:paraId="1BC7ECBE" w14:textId="77777777">
      <w:pPr>
        <w:widowControl/>
        <w:spacing w:after="0" w:line="240" w:lineRule="auto"/>
        <w:rPr>
          <w:color w:val="000000" w:themeColor="text1"/>
        </w:rPr>
      </w:pPr>
    </w:p>
    <w:p w:rsidR="00BC1BAE" w:rsidRDefault="001C1659" w14:paraId="123FFB32" w14:textId="61979FEE">
      <w:pPr>
        <w:widowControl/>
        <w:spacing w:after="0" w:line="240" w:lineRule="auto"/>
      </w:pPr>
      <w:r>
        <w:br w:type="page"/>
      </w:r>
    </w:p>
    <w:p w:rsidRPr="00371315" w:rsidR="00BC1BAE" w:rsidRDefault="00BC1BAE" w14:paraId="10DF60B4" w14:textId="77777777">
      <w:pPr>
        <w:widowControl/>
        <w:spacing w:after="0" w:line="240" w:lineRule="auto"/>
        <w:rPr>
          <w:b/>
          <w:sz w:val="32"/>
          <w:szCs w:val="32"/>
          <w:u w:val="single"/>
        </w:rPr>
      </w:pPr>
    </w:p>
    <w:p w:rsidR="00BF0950" w:rsidP="00546BFD" w:rsidRDefault="00BC1BAE" w14:paraId="1B78B529" w14:textId="6F98CA59">
      <w:pPr>
        <w:rPr>
          <w:b/>
          <w:color w:val="002060"/>
          <w:sz w:val="28"/>
          <w:szCs w:val="28"/>
          <w:u w:val="single"/>
        </w:rPr>
      </w:pPr>
      <w:r w:rsidRPr="00371315">
        <w:rPr>
          <w:b/>
          <w:color w:val="002060"/>
          <w:sz w:val="28"/>
          <w:szCs w:val="28"/>
          <w:u w:val="single"/>
        </w:rPr>
        <w:t xml:space="preserve">Proposal </w:t>
      </w:r>
      <w:proofErr w:type="gramStart"/>
      <w:r w:rsidRPr="00371315">
        <w:rPr>
          <w:b/>
          <w:color w:val="002060"/>
          <w:sz w:val="28"/>
          <w:szCs w:val="28"/>
          <w:u w:val="single"/>
        </w:rPr>
        <w:t>1</w:t>
      </w:r>
      <w:r w:rsidR="00D47C40">
        <w:rPr>
          <w:b/>
          <w:color w:val="002060"/>
          <w:sz w:val="28"/>
          <w:szCs w:val="28"/>
          <w:u w:val="single"/>
        </w:rPr>
        <w:t xml:space="preserve"> </w:t>
      </w:r>
      <w:r w:rsidRPr="00371315">
        <w:rPr>
          <w:b/>
          <w:color w:val="002060"/>
          <w:sz w:val="28"/>
          <w:szCs w:val="28"/>
          <w:u w:val="single"/>
        </w:rPr>
        <w:t>:</w:t>
      </w:r>
      <w:proofErr w:type="gramEnd"/>
      <w:r w:rsidRPr="00371315">
        <w:rPr>
          <w:b/>
          <w:color w:val="002060"/>
          <w:sz w:val="28"/>
          <w:szCs w:val="28"/>
          <w:u w:val="single"/>
        </w:rPr>
        <w:t xml:space="preserve"> The establishment of </w:t>
      </w:r>
      <w:r w:rsidRPr="00371315" w:rsidR="00573400">
        <w:rPr>
          <w:b/>
          <w:color w:val="002060"/>
          <w:sz w:val="28"/>
          <w:szCs w:val="28"/>
          <w:u w:val="single"/>
        </w:rPr>
        <w:t>1</w:t>
      </w:r>
      <w:r w:rsidRPr="00371315">
        <w:rPr>
          <w:b/>
          <w:color w:val="002060"/>
          <w:sz w:val="28"/>
          <w:szCs w:val="28"/>
          <w:u w:val="single"/>
        </w:rPr>
        <w:t xml:space="preserve"> unitary authorit</w:t>
      </w:r>
      <w:r w:rsidRPr="00371315" w:rsidR="00573400">
        <w:rPr>
          <w:b/>
          <w:color w:val="002060"/>
          <w:sz w:val="28"/>
          <w:szCs w:val="28"/>
          <w:u w:val="single"/>
        </w:rPr>
        <w:t>y</w:t>
      </w:r>
      <w:r w:rsidRPr="00371315" w:rsidR="001B74A9">
        <w:rPr>
          <w:b/>
          <w:color w:val="002060"/>
          <w:sz w:val="28"/>
          <w:szCs w:val="28"/>
          <w:u w:val="single"/>
        </w:rPr>
        <w:t xml:space="preserve"> in Hertfordshire</w:t>
      </w:r>
      <w:r w:rsidRPr="00371315" w:rsidR="001D49BC">
        <w:rPr>
          <w:b/>
          <w:color w:val="002060"/>
          <w:sz w:val="28"/>
          <w:szCs w:val="28"/>
          <w:u w:val="single"/>
        </w:rPr>
        <w:t xml:space="preserve"> </w:t>
      </w:r>
      <w:r w:rsidRPr="00850A58" w:rsidR="00930570">
        <w:rPr>
          <w:b/>
          <w:color w:val="002060"/>
          <w:sz w:val="28"/>
          <w:szCs w:val="28"/>
          <w:u w:val="single"/>
        </w:rPr>
        <w:t>proposed by the County Council</w:t>
      </w:r>
      <w:r w:rsidR="00930570">
        <w:rPr>
          <w:b/>
          <w:color w:val="002060"/>
          <w:sz w:val="28"/>
          <w:szCs w:val="28"/>
          <w:u w:val="single"/>
        </w:rPr>
        <w:t xml:space="preserve"> </w:t>
      </w:r>
    </w:p>
    <w:p w:rsidR="00BC7270" w:rsidP="00546BFD" w:rsidRDefault="00BC7270" w14:paraId="1117B049" w14:textId="77777777">
      <w:pPr>
        <w:rPr>
          <w:b/>
          <w:color w:val="002060"/>
          <w:sz w:val="28"/>
          <w:szCs w:val="28"/>
          <w:u w:val="single"/>
        </w:rPr>
      </w:pPr>
    </w:p>
    <w:tbl>
      <w:tblPr>
        <w:tblStyle w:val="TableGrid"/>
        <w:tblW w:w="0" w:type="auto"/>
        <w:tblLook w:val="04A0" w:firstRow="1" w:lastRow="0" w:firstColumn="1" w:lastColumn="0" w:noHBand="0" w:noVBand="1"/>
      </w:tblPr>
      <w:tblGrid>
        <w:gridCol w:w="10188"/>
      </w:tblGrid>
      <w:tr w:rsidR="00CE2C2C" w:rsidTr="00B11384" w14:paraId="71B827A8" w14:textId="77777777">
        <w:tc>
          <w:tcPr>
            <w:tcW w:w="14176" w:type="dxa"/>
            <w:shd w:val="clear" w:color="auto" w:fill="002060"/>
          </w:tcPr>
          <w:p w:rsidR="00CE2C2C" w:rsidP="00CE2C2C" w:rsidRDefault="00CE2C2C" w14:paraId="088DC970" w14:textId="77777777">
            <w:pPr>
              <w:rPr>
                <w:b/>
                <w:bCs/>
                <w:color w:val="FFFFFF" w:themeColor="background1"/>
              </w:rPr>
            </w:pPr>
            <w:r>
              <w:rPr>
                <w:b/>
                <w:bCs/>
                <w:color w:val="FFFFFF" w:themeColor="background1"/>
              </w:rPr>
              <w:t>Section 2: Geography and improvements to local government</w:t>
            </w:r>
          </w:p>
          <w:p w:rsidR="00CE2C2C" w:rsidP="00CE2C2C" w:rsidRDefault="00CE2C2C" w14:paraId="271BD49C" w14:textId="427582F6">
            <w:pPr>
              <w:rPr>
                <w:b/>
                <w:color w:val="002060"/>
                <w:sz w:val="28"/>
                <w:szCs w:val="28"/>
                <w:u w:val="single"/>
              </w:rPr>
            </w:pPr>
            <w:r>
              <w:rPr>
                <w:color w:val="FFFFFF" w:themeColor="background1"/>
              </w:rPr>
              <w:t>Please set out the following key information and any supporting evidence in relation to the proposal you intend to put forward. In providing any information and supporting evidence, please clearly identify how the proposal meets relevant aspects of the statutory guidance and criteria for unitary local government contained in the schedule of the invitation for local government</w:t>
            </w:r>
          </w:p>
        </w:tc>
      </w:tr>
      <w:tr w:rsidR="00CE2C2C" w:rsidTr="00B11384" w14:paraId="767D3026" w14:textId="77777777">
        <w:tc>
          <w:tcPr>
            <w:tcW w:w="14176" w:type="dxa"/>
            <w:shd w:val="clear" w:color="auto" w:fill="002060"/>
          </w:tcPr>
          <w:p w:rsidRPr="00504FAA" w:rsidR="00CE2C2C" w:rsidP="00504FAA" w:rsidRDefault="00CE2C2C" w14:paraId="7F16D1DE" w14:textId="77777777">
            <w:pPr>
              <w:rPr>
                <w:b/>
              </w:rPr>
            </w:pPr>
            <w:r w:rsidRPr="00504FAA">
              <w:rPr>
                <w:b/>
              </w:rPr>
              <w:t>What are the size and boundaries of new councils being considered or proposed:</w:t>
            </w:r>
          </w:p>
          <w:p w:rsidR="00CE2C2C" w:rsidP="00546BFD" w:rsidRDefault="00CE2C2C" w14:paraId="40D640B5" w14:textId="77777777">
            <w:pPr>
              <w:rPr>
                <w:b/>
                <w:color w:val="002060"/>
                <w:sz w:val="28"/>
                <w:szCs w:val="28"/>
                <w:u w:val="single"/>
              </w:rPr>
            </w:pPr>
          </w:p>
        </w:tc>
      </w:tr>
    </w:tbl>
    <w:p w:rsidR="00F100F8" w:rsidP="00546BFD" w:rsidRDefault="00F100F8" w14:paraId="17E830CE" w14:textId="77777777">
      <w:pPr>
        <w:rPr>
          <w:b/>
          <w:color w:val="002060"/>
          <w:sz w:val="28"/>
          <w:szCs w:val="28"/>
          <w:u w:val="single"/>
        </w:rPr>
      </w:pPr>
    </w:p>
    <w:p w:rsidRPr="00FB34B6" w:rsidR="00B43D19" w:rsidP="00005D90" w:rsidRDefault="00B43D19" w14:paraId="7A749CC3" w14:textId="0DCC512D">
      <w:pPr>
        <w:spacing w:after="240" w:line="240" w:lineRule="auto"/>
        <w:rPr>
          <w:color w:val="000000" w:themeColor="text1"/>
        </w:rPr>
      </w:pPr>
      <w:r w:rsidRPr="00FB34B6">
        <w:rPr>
          <w:color w:val="000000" w:themeColor="text1"/>
        </w:rPr>
        <w:t>A single unitary authority based on the administrative boundaries of Hertfordshire. The new unitary authority would have a population of approximately 1</w:t>
      </w:r>
      <w:r w:rsidR="00865ADC">
        <w:rPr>
          <w:color w:val="000000" w:themeColor="text1"/>
        </w:rPr>
        <w:t>.</w:t>
      </w:r>
      <w:r w:rsidRPr="00FB34B6">
        <w:rPr>
          <w:color w:val="000000" w:themeColor="text1"/>
        </w:rPr>
        <w:t>2</w:t>
      </w:r>
      <w:r w:rsidR="00865ADC">
        <w:rPr>
          <w:color w:val="000000" w:themeColor="text1"/>
        </w:rPr>
        <w:t>m</w:t>
      </w:r>
      <w:r w:rsidRPr="00FB34B6">
        <w:rPr>
          <w:color w:val="000000" w:themeColor="text1"/>
        </w:rPr>
        <w:t xml:space="preserve"> (ONS 2023 mid-year population estimates) and an area of 1,643sq.km.</w:t>
      </w:r>
    </w:p>
    <w:p w:rsidR="00371315" w:rsidP="00005D90" w:rsidRDefault="00B43D19" w14:paraId="6AC327CB" w14:textId="7252E26B">
      <w:pPr>
        <w:spacing w:after="240" w:line="240" w:lineRule="auto"/>
        <w:rPr>
          <w:color w:val="000000" w:themeColor="text1"/>
        </w:rPr>
      </w:pPr>
      <w:r w:rsidRPr="00FB34B6">
        <w:rPr>
          <w:color w:val="000000" w:themeColor="text1"/>
        </w:rPr>
        <w:t xml:space="preserve">Direction shared to date from Government has given an indicative position to work to develop unitary models based on a population </w:t>
      </w:r>
      <w:r w:rsidRPr="00FB34B6" w:rsidR="00371315">
        <w:rPr>
          <w:color w:val="000000" w:themeColor="text1"/>
        </w:rPr>
        <w:t>size of</w:t>
      </w:r>
      <w:r w:rsidR="002378C3">
        <w:rPr>
          <w:color w:val="000000" w:themeColor="text1"/>
        </w:rPr>
        <w:t xml:space="preserve"> more than</w:t>
      </w:r>
      <w:r w:rsidRPr="00FB34B6" w:rsidR="00371315">
        <w:rPr>
          <w:color w:val="000000" w:themeColor="text1"/>
        </w:rPr>
        <w:t xml:space="preserve"> 500,000. Over the recent period we have seen the development </w:t>
      </w:r>
      <w:r w:rsidRPr="001B0EEB" w:rsidR="00371315">
        <w:rPr>
          <w:color w:val="000000" w:themeColor="text1"/>
        </w:rPr>
        <w:t xml:space="preserve">and approval of unitary authorities serving populations of between 400,000 and 800,000 people, which includes Buckinghamshire, </w:t>
      </w:r>
      <w:proofErr w:type="gramStart"/>
      <w:r w:rsidRPr="001B0EEB" w:rsidR="00371315">
        <w:rPr>
          <w:color w:val="000000" w:themeColor="text1"/>
        </w:rPr>
        <w:t>Somerset</w:t>
      </w:r>
      <w:proofErr w:type="gramEnd"/>
      <w:r w:rsidRPr="001B0EEB" w:rsidR="00371315">
        <w:rPr>
          <w:color w:val="000000" w:themeColor="text1"/>
        </w:rPr>
        <w:t xml:space="preserve"> and North Yorkshire.</w:t>
      </w:r>
    </w:p>
    <w:p w:rsidR="002378C3" w:rsidP="00005D90" w:rsidRDefault="00465390" w14:paraId="694F4304" w14:textId="18AD3795">
      <w:pPr>
        <w:spacing w:after="240" w:line="240" w:lineRule="auto"/>
        <w:rPr>
          <w:color w:val="000000" w:themeColor="text1"/>
        </w:rPr>
      </w:pPr>
      <w:r>
        <w:rPr>
          <w:color w:val="000000" w:themeColor="text1"/>
        </w:rPr>
        <w:t xml:space="preserve">Although our population size </w:t>
      </w:r>
      <w:r w:rsidR="00A65E75">
        <w:rPr>
          <w:color w:val="000000" w:themeColor="text1"/>
        </w:rPr>
        <w:t xml:space="preserve">operating as a single unitary </w:t>
      </w:r>
      <w:r w:rsidR="008E2E73">
        <w:rPr>
          <w:color w:val="000000" w:themeColor="text1"/>
        </w:rPr>
        <w:t>would be at the upper end of Government</w:t>
      </w:r>
      <w:r w:rsidR="00AF065D">
        <w:rPr>
          <w:color w:val="000000" w:themeColor="text1"/>
        </w:rPr>
        <w:t>’s expectations</w:t>
      </w:r>
      <w:r w:rsidR="003E1BD7">
        <w:rPr>
          <w:color w:val="000000" w:themeColor="text1"/>
        </w:rPr>
        <w:t>, w</w:t>
      </w:r>
      <w:r w:rsidR="005807FF">
        <w:rPr>
          <w:color w:val="000000" w:themeColor="text1"/>
        </w:rPr>
        <w:t xml:space="preserve">hen considered against the </w:t>
      </w:r>
      <w:r w:rsidR="003E1BD7">
        <w:rPr>
          <w:color w:val="000000" w:themeColor="text1"/>
        </w:rPr>
        <w:t>published</w:t>
      </w:r>
      <w:r w:rsidR="000C3C61">
        <w:rPr>
          <w:color w:val="000000" w:themeColor="text1"/>
        </w:rPr>
        <w:t xml:space="preserve"> </w:t>
      </w:r>
      <w:r w:rsidR="005807FF">
        <w:rPr>
          <w:color w:val="000000" w:themeColor="text1"/>
        </w:rPr>
        <w:t>criteria, w</w:t>
      </w:r>
      <w:r w:rsidR="00371315">
        <w:rPr>
          <w:color w:val="000000" w:themeColor="text1"/>
        </w:rPr>
        <w:t xml:space="preserve">e have identified significant benefits to operating as one unitary authority for Hertfordshire and we have identified key areas of opportunity for change in relation to this model: </w:t>
      </w:r>
    </w:p>
    <w:p w:rsidRPr="005454AE" w:rsidR="00371315" w:rsidP="00005D90" w:rsidRDefault="00371315" w14:paraId="66C79488" w14:textId="77777777">
      <w:pPr>
        <w:widowControl/>
        <w:spacing w:after="240" w:line="240" w:lineRule="auto"/>
        <w:outlineLvl w:val="2"/>
        <w:rPr>
          <w:rFonts w:cs="Arial"/>
          <w:b/>
          <w:color w:val="000000" w:themeColor="text1"/>
          <w:lang w:eastAsia="en-GB"/>
        </w:rPr>
      </w:pPr>
      <w:r w:rsidRPr="005454AE">
        <w:rPr>
          <w:rFonts w:cs="Arial"/>
          <w:b/>
          <w:color w:val="000000" w:themeColor="text1"/>
          <w:lang w:eastAsia="en-GB"/>
        </w:rPr>
        <w:t>Place</w:t>
      </w:r>
    </w:p>
    <w:p w:rsidRPr="005454AE" w:rsidR="00371315" w:rsidP="00005D90" w:rsidRDefault="00371315" w14:paraId="119A1833" w14:textId="483A1D5B">
      <w:pPr>
        <w:widowControl/>
        <w:numPr>
          <w:ilvl w:val="0"/>
          <w:numId w:val="17"/>
        </w:numPr>
        <w:spacing w:after="240" w:line="240" w:lineRule="auto"/>
        <w:rPr>
          <w:rFonts w:cs="Arial"/>
          <w:color w:val="000000" w:themeColor="text1"/>
          <w:lang w:eastAsia="en-GB"/>
        </w:rPr>
      </w:pPr>
      <w:r w:rsidRPr="005454AE">
        <w:rPr>
          <w:rFonts w:cs="Arial"/>
          <w:b/>
          <w:color w:val="000000" w:themeColor="text1"/>
          <w:lang w:eastAsia="en-GB"/>
        </w:rPr>
        <w:t>Joined-up strategic approach to delivering growth across the county</w:t>
      </w:r>
      <w:r w:rsidRPr="005454AE">
        <w:rPr>
          <w:rFonts w:cs="Arial"/>
          <w:color w:val="000000" w:themeColor="text1"/>
          <w:lang w:eastAsia="en-GB"/>
        </w:rPr>
        <w:t>: Establish a collaborative development team to deliver much-needed homes, infrastructure, and development projects across Hertfordshire.</w:t>
      </w:r>
    </w:p>
    <w:p w:rsidRPr="005454AE" w:rsidR="00371315" w:rsidP="00005D90" w:rsidRDefault="00371315" w14:paraId="5F9F1A7E" w14:textId="77777777">
      <w:pPr>
        <w:widowControl/>
        <w:numPr>
          <w:ilvl w:val="0"/>
          <w:numId w:val="17"/>
        </w:numPr>
        <w:spacing w:after="240" w:line="240" w:lineRule="auto"/>
        <w:rPr>
          <w:rFonts w:cs="Arial"/>
          <w:color w:val="000000" w:themeColor="text1"/>
          <w:lang w:eastAsia="en-GB"/>
        </w:rPr>
      </w:pPr>
      <w:r w:rsidRPr="005454AE">
        <w:rPr>
          <w:rFonts w:cs="Arial"/>
          <w:b/>
          <w:color w:val="000000" w:themeColor="text1"/>
          <w:lang w:eastAsia="en-GB"/>
        </w:rPr>
        <w:t>Critical Mass and Scale</w:t>
      </w:r>
      <w:r w:rsidRPr="005454AE">
        <w:rPr>
          <w:rFonts w:cs="Arial"/>
          <w:color w:val="000000" w:themeColor="text1"/>
          <w:lang w:eastAsia="en-GB"/>
        </w:rPr>
        <w:t>: Leverage the critical mass and scale of Hertfordshire to negotiate effectively with government and developers, addressing key local challenges.</w:t>
      </w:r>
    </w:p>
    <w:p w:rsidR="00371315" w:rsidP="00005D90" w:rsidRDefault="00371315" w14:paraId="75C835ED" w14:textId="64CCB96B">
      <w:pPr>
        <w:widowControl/>
        <w:numPr>
          <w:ilvl w:val="0"/>
          <w:numId w:val="17"/>
        </w:numPr>
        <w:spacing w:after="240" w:line="240" w:lineRule="auto"/>
        <w:rPr>
          <w:rFonts w:cs="Arial"/>
          <w:color w:val="000000" w:themeColor="text1"/>
          <w:lang w:eastAsia="en-GB"/>
        </w:rPr>
      </w:pPr>
      <w:r w:rsidRPr="005454AE">
        <w:rPr>
          <w:rFonts w:cs="Arial"/>
          <w:b/>
          <w:color w:val="000000" w:themeColor="text1"/>
          <w:lang w:eastAsia="en-GB"/>
        </w:rPr>
        <w:t>Collaboration with the Mayor</w:t>
      </w:r>
      <w:r w:rsidRPr="005454AE">
        <w:rPr>
          <w:rFonts w:cs="Arial"/>
          <w:color w:val="000000" w:themeColor="text1"/>
          <w:lang w:eastAsia="en-GB"/>
        </w:rPr>
        <w:t xml:space="preserve">: Work closely with the </w:t>
      </w:r>
      <w:proofErr w:type="gramStart"/>
      <w:r w:rsidRPr="005454AE">
        <w:rPr>
          <w:rFonts w:cs="Arial"/>
          <w:color w:val="000000" w:themeColor="text1"/>
          <w:lang w:eastAsia="en-GB"/>
        </w:rPr>
        <w:t>Mayor</w:t>
      </w:r>
      <w:proofErr w:type="gramEnd"/>
      <w:r w:rsidRPr="005454AE">
        <w:rPr>
          <w:rFonts w:cs="Arial"/>
          <w:color w:val="000000" w:themeColor="text1"/>
          <w:lang w:eastAsia="en-GB"/>
        </w:rPr>
        <w:t xml:space="preserve"> to unlock potential housing sites and make more effective</w:t>
      </w:r>
      <w:r w:rsidR="001953C8">
        <w:rPr>
          <w:rFonts w:cs="Arial"/>
          <w:color w:val="000000" w:themeColor="text1"/>
          <w:lang w:eastAsia="en-GB"/>
        </w:rPr>
        <w:t xml:space="preserve"> </w:t>
      </w:r>
      <w:r w:rsidR="0033018F">
        <w:rPr>
          <w:rFonts w:cs="Arial"/>
          <w:color w:val="000000" w:themeColor="text1"/>
          <w:lang w:eastAsia="en-GB"/>
        </w:rPr>
        <w:t xml:space="preserve">use </w:t>
      </w:r>
      <w:r w:rsidR="001953C8">
        <w:rPr>
          <w:rFonts w:cs="Arial"/>
          <w:color w:val="000000" w:themeColor="text1"/>
          <w:lang w:eastAsia="en-GB"/>
        </w:rPr>
        <w:t>of local government assets</w:t>
      </w:r>
      <w:r w:rsidRPr="005454AE">
        <w:rPr>
          <w:rFonts w:cs="Arial"/>
          <w:color w:val="000000" w:themeColor="text1"/>
          <w:lang w:eastAsia="en-GB"/>
        </w:rPr>
        <w:t>.</w:t>
      </w:r>
    </w:p>
    <w:p w:rsidR="00A63A82" w:rsidP="00005D90" w:rsidRDefault="00A63A82" w14:paraId="4F358676" w14:textId="364D6540">
      <w:pPr>
        <w:widowControl/>
        <w:numPr>
          <w:ilvl w:val="0"/>
          <w:numId w:val="17"/>
        </w:numPr>
        <w:spacing w:after="240" w:line="240" w:lineRule="auto"/>
        <w:rPr>
          <w:rFonts w:cs="Arial"/>
          <w:color w:val="000000" w:themeColor="text1"/>
          <w:lang w:eastAsia="en-GB"/>
        </w:rPr>
      </w:pPr>
      <w:r w:rsidRPr="00750179">
        <w:rPr>
          <w:rFonts w:cs="Arial"/>
          <w:b/>
          <w:color w:val="000000" w:themeColor="text1"/>
          <w:lang w:eastAsia="en-GB"/>
        </w:rPr>
        <w:t>Single Point of Access for Businesses</w:t>
      </w:r>
      <w:r w:rsidRPr="00750179">
        <w:rPr>
          <w:rFonts w:cs="Arial"/>
          <w:color w:val="000000" w:themeColor="text1"/>
          <w:lang w:eastAsia="en-GB"/>
        </w:rPr>
        <w:t>: Provide a single point of access for businesses regarding environmental health, trading standards, and business</w:t>
      </w:r>
      <w:r>
        <w:rPr>
          <w:rFonts w:cs="Arial"/>
          <w:color w:val="000000" w:themeColor="text1"/>
          <w:lang w:eastAsia="en-GB"/>
        </w:rPr>
        <w:t>.</w:t>
      </w:r>
    </w:p>
    <w:p w:rsidRPr="005454AE" w:rsidR="00A63A82" w:rsidP="00005D90" w:rsidRDefault="00A63A82" w14:paraId="282E6041" w14:textId="77777777">
      <w:pPr>
        <w:widowControl/>
        <w:spacing w:after="240" w:line="240" w:lineRule="auto"/>
        <w:outlineLvl w:val="2"/>
        <w:rPr>
          <w:rFonts w:cs="Arial"/>
          <w:b/>
          <w:color w:val="000000" w:themeColor="text1"/>
          <w:lang w:eastAsia="en-GB"/>
        </w:rPr>
      </w:pPr>
      <w:r w:rsidRPr="005454AE">
        <w:rPr>
          <w:rFonts w:cs="Arial"/>
          <w:b/>
          <w:color w:val="000000" w:themeColor="text1"/>
          <w:lang w:eastAsia="en-GB"/>
        </w:rPr>
        <w:t>Health and Wellbeing</w:t>
      </w:r>
    </w:p>
    <w:p w:rsidRPr="005454AE" w:rsidR="00A63A82" w:rsidP="00005D90" w:rsidRDefault="00A63A82" w14:paraId="162F786E" w14:textId="77777777">
      <w:pPr>
        <w:widowControl/>
        <w:numPr>
          <w:ilvl w:val="0"/>
          <w:numId w:val="18"/>
        </w:numPr>
        <w:spacing w:after="240" w:line="240" w:lineRule="auto"/>
        <w:rPr>
          <w:rFonts w:cs="Arial"/>
          <w:color w:val="000000" w:themeColor="text1"/>
          <w:lang w:eastAsia="en-GB"/>
        </w:rPr>
      </w:pPr>
      <w:r w:rsidRPr="005454AE">
        <w:rPr>
          <w:rFonts w:cs="Arial"/>
          <w:b/>
          <w:color w:val="000000" w:themeColor="text1"/>
          <w:lang w:eastAsia="en-GB"/>
        </w:rPr>
        <w:t>Consistency in Health and Social Care</w:t>
      </w:r>
      <w:r w:rsidRPr="005454AE">
        <w:rPr>
          <w:rFonts w:cs="Arial"/>
          <w:color w:val="000000" w:themeColor="text1"/>
          <w:lang w:eastAsia="en-GB"/>
        </w:rPr>
        <w:t>: Ensure consistency in the shaping, delivery, and management of health and social care services across Hertfordshire.</w:t>
      </w:r>
    </w:p>
    <w:p w:rsidRPr="005454AE" w:rsidR="00A63A82" w:rsidP="00005D90" w:rsidRDefault="00A63A82" w14:paraId="362BCD22" w14:textId="77777777">
      <w:pPr>
        <w:widowControl/>
        <w:numPr>
          <w:ilvl w:val="0"/>
          <w:numId w:val="18"/>
        </w:numPr>
        <w:spacing w:after="240" w:line="240" w:lineRule="auto"/>
        <w:rPr>
          <w:rFonts w:cs="Arial"/>
          <w:color w:val="000000" w:themeColor="text1"/>
          <w:lang w:eastAsia="en-GB"/>
        </w:rPr>
      </w:pPr>
      <w:r w:rsidRPr="005454AE">
        <w:rPr>
          <w:rFonts w:cs="Arial"/>
          <w:b/>
          <w:color w:val="000000" w:themeColor="text1"/>
          <w:lang w:eastAsia="en-GB"/>
        </w:rPr>
        <w:t>Sustainable Care Market Management</w:t>
      </w:r>
      <w:r w:rsidRPr="005454AE">
        <w:rPr>
          <w:rFonts w:cs="Arial"/>
          <w:color w:val="000000" w:themeColor="text1"/>
          <w:lang w:eastAsia="en-GB"/>
        </w:rPr>
        <w:t>: Manage Hertfordshire’s care market sustainably to meet the needs of the community.</w:t>
      </w:r>
    </w:p>
    <w:p w:rsidRPr="005454AE" w:rsidR="00A63A82" w:rsidP="00005D90" w:rsidRDefault="00A63A82" w14:paraId="49695B88" w14:textId="77777777">
      <w:pPr>
        <w:widowControl/>
        <w:numPr>
          <w:ilvl w:val="0"/>
          <w:numId w:val="18"/>
        </w:numPr>
        <w:spacing w:after="240" w:line="240" w:lineRule="auto"/>
        <w:rPr>
          <w:rFonts w:cs="Arial"/>
          <w:color w:val="000000" w:themeColor="text1"/>
          <w:lang w:eastAsia="en-GB"/>
        </w:rPr>
      </w:pPr>
      <w:r w:rsidRPr="005454AE">
        <w:rPr>
          <w:rFonts w:cs="Arial"/>
          <w:b/>
          <w:color w:val="000000" w:themeColor="text1"/>
          <w:lang w:eastAsia="en-GB"/>
        </w:rPr>
        <w:t>System Transformation</w:t>
      </w:r>
      <w:r w:rsidRPr="005454AE">
        <w:rPr>
          <w:rFonts w:cs="Arial"/>
          <w:color w:val="000000" w:themeColor="text1"/>
          <w:lang w:eastAsia="en-GB"/>
        </w:rPr>
        <w:t>: Continue transforming health and care services to improve outcomes and efficiency.</w:t>
      </w:r>
    </w:p>
    <w:p w:rsidR="00A63A82" w:rsidP="00005D90" w:rsidRDefault="00A63A82" w14:paraId="69E94380" w14:textId="77777777">
      <w:pPr>
        <w:widowControl/>
        <w:numPr>
          <w:ilvl w:val="0"/>
          <w:numId w:val="18"/>
        </w:numPr>
        <w:spacing w:after="240" w:line="240" w:lineRule="auto"/>
        <w:rPr>
          <w:rFonts w:cs="Arial"/>
          <w:color w:val="000000" w:themeColor="text1"/>
          <w:lang w:eastAsia="en-GB"/>
        </w:rPr>
      </w:pPr>
      <w:r w:rsidRPr="005454AE">
        <w:rPr>
          <w:rFonts w:cs="Arial"/>
          <w:b/>
          <w:color w:val="000000" w:themeColor="text1"/>
          <w:lang w:eastAsia="en-GB"/>
        </w:rPr>
        <w:t>Demand Management</w:t>
      </w:r>
      <w:r w:rsidRPr="005454AE">
        <w:rPr>
          <w:rFonts w:cs="Arial"/>
          <w:color w:val="000000" w:themeColor="text1"/>
          <w:lang w:eastAsia="en-GB"/>
        </w:rPr>
        <w:t>: Consistently manage demand for health and social care services to ensure equitable access and quality.</w:t>
      </w:r>
    </w:p>
    <w:p w:rsidR="00A63A82" w:rsidP="00005D90" w:rsidRDefault="00A63A82" w14:paraId="34CF7033" w14:textId="77777777">
      <w:pPr>
        <w:widowControl/>
        <w:spacing w:after="240" w:line="240" w:lineRule="auto"/>
        <w:ind w:left="360"/>
        <w:rPr>
          <w:rFonts w:cs="Arial"/>
          <w:b/>
          <w:color w:val="000000" w:themeColor="text1"/>
          <w:lang w:eastAsia="en-GB"/>
        </w:rPr>
      </w:pPr>
      <w:r>
        <w:rPr>
          <w:rFonts w:cs="Arial"/>
          <w:b/>
          <w:color w:val="000000" w:themeColor="text1"/>
          <w:lang w:eastAsia="en-GB"/>
        </w:rPr>
        <w:t>Economy</w:t>
      </w:r>
    </w:p>
    <w:p w:rsidRPr="00A63A82" w:rsidR="00A63A82" w:rsidP="00005D90" w:rsidRDefault="00A63A82" w14:paraId="1510212F" w14:textId="77777777">
      <w:pPr>
        <w:widowControl/>
        <w:numPr>
          <w:ilvl w:val="0"/>
          <w:numId w:val="34"/>
        </w:numPr>
        <w:spacing w:after="240" w:line="240" w:lineRule="auto"/>
        <w:rPr>
          <w:rFonts w:cs="Arial"/>
          <w:color w:val="000000" w:themeColor="text1"/>
          <w:lang w:eastAsia="en-GB"/>
        </w:rPr>
      </w:pPr>
      <w:r w:rsidRPr="005454AE">
        <w:rPr>
          <w:rFonts w:cs="Arial"/>
          <w:b/>
          <w:color w:val="000000" w:themeColor="text1"/>
          <w:lang w:eastAsia="en-GB"/>
        </w:rPr>
        <w:t>Support for Local Growth Plan</w:t>
      </w:r>
      <w:r w:rsidRPr="005454AE">
        <w:rPr>
          <w:rFonts w:cs="Arial"/>
          <w:color w:val="000000" w:themeColor="text1"/>
          <w:lang w:eastAsia="en-GB"/>
        </w:rPr>
        <w:t>: Support the delivery of Hertfordshire’s Local Growth Plan, endorsed by all local authorities, in collaboration with the new Mayoral Strategic Authority.</w:t>
      </w:r>
    </w:p>
    <w:p w:rsidR="00A63A82" w:rsidP="00005D90" w:rsidRDefault="00A63A82" w14:paraId="6F7D8DEB" w14:textId="77777777">
      <w:pPr>
        <w:widowControl/>
        <w:numPr>
          <w:ilvl w:val="0"/>
          <w:numId w:val="34"/>
        </w:numPr>
        <w:spacing w:after="240" w:line="240" w:lineRule="auto"/>
        <w:rPr>
          <w:rFonts w:cs="Arial"/>
          <w:color w:val="000000" w:themeColor="text1"/>
          <w:lang w:eastAsia="en-GB"/>
        </w:rPr>
      </w:pPr>
      <w:r w:rsidRPr="00A63A82">
        <w:rPr>
          <w:rFonts w:cs="Arial"/>
          <w:b/>
          <w:color w:val="000000" w:themeColor="text1"/>
          <w:lang w:eastAsia="en-GB"/>
        </w:rPr>
        <w:t>Integration of Leisure, Cultural, and Tourism Activities</w:t>
      </w:r>
      <w:r w:rsidRPr="00A63A82">
        <w:rPr>
          <w:rFonts w:cs="Arial"/>
          <w:color w:val="000000" w:themeColor="text1"/>
          <w:lang w:eastAsia="en-GB"/>
        </w:rPr>
        <w:t>: Join up leisure, cultural, and tourism activities to boost the local economy.</w:t>
      </w:r>
    </w:p>
    <w:p w:rsidRPr="00A63A82" w:rsidR="00A63A82" w:rsidP="00005D90" w:rsidRDefault="00A63A82" w14:paraId="699A5ABF" w14:textId="1C13FD09">
      <w:pPr>
        <w:widowControl/>
        <w:numPr>
          <w:ilvl w:val="0"/>
          <w:numId w:val="34"/>
        </w:numPr>
        <w:spacing w:after="240" w:line="240" w:lineRule="auto"/>
        <w:rPr>
          <w:rFonts w:cs="Arial"/>
          <w:color w:val="000000" w:themeColor="text1"/>
          <w:lang w:eastAsia="en-GB"/>
        </w:rPr>
      </w:pPr>
      <w:r w:rsidRPr="005454AE">
        <w:rPr>
          <w:rFonts w:cs="Arial"/>
          <w:b/>
          <w:color w:val="000000" w:themeColor="text1"/>
          <w:lang w:eastAsia="en-GB"/>
        </w:rPr>
        <w:t>Partnership Development</w:t>
      </w:r>
      <w:r w:rsidRPr="005454AE">
        <w:rPr>
          <w:rFonts w:cs="Arial"/>
          <w:color w:val="000000" w:themeColor="text1"/>
          <w:lang w:eastAsia="en-GB"/>
        </w:rPr>
        <w:t>: Develop opportunities to enhance progress made through partnership working.</w:t>
      </w:r>
    </w:p>
    <w:tbl>
      <w:tblPr>
        <w:tblStyle w:val="TableGrid"/>
        <w:tblW w:w="0" w:type="auto"/>
        <w:tblLook w:val="04A0" w:firstRow="1" w:lastRow="0" w:firstColumn="1" w:lastColumn="0" w:noHBand="0" w:noVBand="1"/>
      </w:tblPr>
      <w:tblGrid>
        <w:gridCol w:w="10188"/>
      </w:tblGrid>
      <w:tr w:rsidR="00D53C03" w:rsidTr="00B11384" w14:paraId="7A0D9BD8" w14:textId="77777777">
        <w:tc>
          <w:tcPr>
            <w:tcW w:w="14176" w:type="dxa"/>
            <w:shd w:val="clear" w:color="auto" w:fill="002060"/>
          </w:tcPr>
          <w:p w:rsidRPr="00B11384" w:rsidR="00D53C03" w:rsidP="00B11384" w:rsidRDefault="00D53C03" w14:paraId="20947307" w14:textId="33F9A7DF">
            <w:pPr>
              <w:rPr>
                <w:b/>
                <w:color w:val="002060"/>
                <w:sz w:val="28"/>
                <w:szCs w:val="28"/>
              </w:rPr>
            </w:pPr>
            <w:r w:rsidRPr="00504FAA">
              <w:rPr>
                <w:b/>
              </w:rPr>
              <w:t>How do options or potential proposals offer the best structures for delivery of high-quality and sustainable public services across the area.</w:t>
            </w:r>
          </w:p>
        </w:tc>
      </w:tr>
    </w:tbl>
    <w:p w:rsidRPr="005454AE" w:rsidR="00581A43" w:rsidP="00581A43" w:rsidRDefault="00581A43" w14:paraId="62BBA9B9" w14:textId="7884F7CF">
      <w:pPr>
        <w:widowControl/>
        <w:spacing w:before="100" w:beforeAutospacing="1" w:after="100" w:afterAutospacing="1" w:line="240" w:lineRule="auto"/>
        <w:rPr>
          <w:rFonts w:cs="Arial"/>
          <w:color w:val="000000"/>
          <w:lang w:eastAsia="en-GB"/>
        </w:rPr>
      </w:pPr>
      <w:r w:rsidRPr="005454AE">
        <w:rPr>
          <w:rFonts w:cs="Arial"/>
          <w:color w:val="000000" w:themeColor="text1"/>
          <w:lang w:eastAsia="en-GB"/>
        </w:rPr>
        <w:t xml:space="preserve">The one </w:t>
      </w:r>
      <w:r w:rsidR="00E478D8">
        <w:rPr>
          <w:rFonts w:cs="Arial"/>
          <w:color w:val="000000" w:themeColor="text1"/>
          <w:lang w:eastAsia="en-GB"/>
        </w:rPr>
        <w:t>u</w:t>
      </w:r>
      <w:r w:rsidRPr="005454AE">
        <w:rPr>
          <w:rFonts w:cs="Arial"/>
          <w:color w:val="000000" w:themeColor="text1"/>
          <w:lang w:eastAsia="en-GB"/>
        </w:rPr>
        <w:t xml:space="preserve">nitary </w:t>
      </w:r>
      <w:r w:rsidR="00E478D8">
        <w:rPr>
          <w:rFonts w:cs="Arial"/>
          <w:color w:val="000000" w:themeColor="text1"/>
          <w:lang w:eastAsia="en-GB"/>
        </w:rPr>
        <w:t>m</w:t>
      </w:r>
      <w:r w:rsidRPr="005454AE">
        <w:rPr>
          <w:rFonts w:cs="Arial"/>
          <w:color w:val="000000" w:themeColor="text1"/>
          <w:lang w:eastAsia="en-GB"/>
        </w:rPr>
        <w:t xml:space="preserve">odel due to scale provides the opportunity to strengthen strategic place shaping in areas such as growth, </w:t>
      </w:r>
      <w:proofErr w:type="gramStart"/>
      <w:r w:rsidRPr="005454AE">
        <w:rPr>
          <w:rFonts w:cs="Arial"/>
          <w:color w:val="000000" w:themeColor="text1"/>
          <w:lang w:eastAsia="en-GB"/>
        </w:rPr>
        <w:t>housing</w:t>
      </w:r>
      <w:proofErr w:type="gramEnd"/>
      <w:r w:rsidRPr="005454AE">
        <w:rPr>
          <w:rFonts w:cs="Arial"/>
          <w:color w:val="000000" w:themeColor="text1"/>
          <w:lang w:eastAsia="en-GB"/>
        </w:rPr>
        <w:t xml:space="preserve"> and infrastructure planning. In terms of economic development, it would provide a stronger single voice creating a more attractive proposition for investors</w:t>
      </w:r>
      <w:r w:rsidR="005807FF">
        <w:rPr>
          <w:rFonts w:cs="Arial"/>
          <w:color w:val="000000" w:themeColor="text1"/>
          <w:lang w:eastAsia="en-GB"/>
        </w:rPr>
        <w:t xml:space="preserve"> both nationally and internationally</w:t>
      </w:r>
      <w:r w:rsidRPr="005454AE">
        <w:rPr>
          <w:rFonts w:cs="Arial"/>
          <w:color w:val="000000" w:themeColor="text1"/>
          <w:lang w:eastAsia="en-GB"/>
        </w:rPr>
        <w:t>.</w:t>
      </w:r>
    </w:p>
    <w:p w:rsidRPr="005454AE" w:rsidR="00581A43" w:rsidP="00581A43" w:rsidRDefault="00581A43" w14:paraId="546B01B6" w14:textId="7F4A579F">
      <w:pPr>
        <w:widowControl/>
        <w:spacing w:before="100" w:beforeAutospacing="1" w:after="100" w:afterAutospacing="1" w:line="240" w:lineRule="auto"/>
        <w:rPr>
          <w:rFonts w:cs="Arial"/>
          <w:color w:val="000000"/>
          <w:lang w:eastAsia="en-GB"/>
        </w:rPr>
      </w:pPr>
      <w:r w:rsidRPr="005454AE">
        <w:rPr>
          <w:rFonts w:cs="Arial"/>
          <w:color w:val="000000" w:themeColor="text1"/>
          <w:lang w:eastAsia="en-GB"/>
        </w:rPr>
        <w:t xml:space="preserve">The one unitary model would see the merging of a range of different district services, providing greater strategic alignment in areas such as social care, </w:t>
      </w:r>
      <w:proofErr w:type="gramStart"/>
      <w:r w:rsidRPr="005454AE">
        <w:rPr>
          <w:rFonts w:cs="Arial"/>
          <w:color w:val="000000" w:themeColor="text1"/>
          <w:lang w:eastAsia="en-GB"/>
        </w:rPr>
        <w:t>housing</w:t>
      </w:r>
      <w:proofErr w:type="gramEnd"/>
      <w:r w:rsidRPr="005454AE">
        <w:rPr>
          <w:rFonts w:cs="Arial"/>
          <w:color w:val="000000" w:themeColor="text1"/>
          <w:lang w:eastAsia="en-GB"/>
        </w:rPr>
        <w:t xml:space="preserve"> and public health</w:t>
      </w:r>
      <w:r w:rsidR="006D3ACE">
        <w:rPr>
          <w:rFonts w:cs="Arial"/>
          <w:color w:val="000000" w:themeColor="text1"/>
          <w:lang w:eastAsia="en-GB"/>
        </w:rPr>
        <w:t xml:space="preserve"> as well as waste collection and disposal</w:t>
      </w:r>
      <w:r w:rsidRPr="005454AE">
        <w:rPr>
          <w:rFonts w:cs="Arial"/>
          <w:color w:val="000000" w:themeColor="text1"/>
          <w:lang w:eastAsia="en-GB"/>
        </w:rPr>
        <w:t>. It is also likely to lead to positive impacts in areas such as capacity, workforce optimisation and opportunities for cost savings. Moving to this model, would help streamline the amount of public sector partners operating in the county. The co-</w:t>
      </w:r>
      <w:proofErr w:type="spellStart"/>
      <w:r w:rsidRPr="005454AE">
        <w:rPr>
          <w:rFonts w:cs="Arial"/>
          <w:color w:val="000000" w:themeColor="text1"/>
          <w:lang w:eastAsia="en-GB"/>
        </w:rPr>
        <w:t>terminosity</w:t>
      </w:r>
      <w:proofErr w:type="spellEnd"/>
      <w:r w:rsidRPr="005454AE">
        <w:rPr>
          <w:rFonts w:cs="Arial"/>
          <w:color w:val="000000" w:themeColor="text1"/>
          <w:lang w:eastAsia="en-GB"/>
        </w:rPr>
        <w:t xml:space="preserve"> of many partners’ boundaries at the county level means this model would assist with strategic alignment and delivery.</w:t>
      </w:r>
    </w:p>
    <w:p w:rsidRPr="005454AE" w:rsidR="00581A43" w:rsidP="00581A43" w:rsidRDefault="00581A43" w14:paraId="282D855A" w14:textId="7DED200D">
      <w:pPr>
        <w:widowControl/>
        <w:spacing w:before="100" w:beforeAutospacing="1" w:after="100" w:afterAutospacing="1" w:line="240" w:lineRule="auto"/>
        <w:rPr>
          <w:rFonts w:cs="Arial"/>
          <w:color w:val="000000"/>
          <w:lang w:eastAsia="en-GB"/>
        </w:rPr>
      </w:pPr>
      <w:r w:rsidRPr="005454AE">
        <w:rPr>
          <w:rFonts w:cs="Arial"/>
          <w:color w:val="000000" w:themeColor="text1"/>
          <w:lang w:eastAsia="en-GB"/>
        </w:rPr>
        <w:t xml:space="preserve">In addition to reducing duplication, streamlining service delivery and improved clarity for residents </w:t>
      </w:r>
      <w:proofErr w:type="gramStart"/>
      <w:r w:rsidRPr="005454AE" w:rsidR="00A63A82">
        <w:rPr>
          <w:rFonts w:cs="Arial"/>
          <w:color w:val="000000" w:themeColor="text1"/>
          <w:lang w:eastAsia="en-GB"/>
        </w:rPr>
        <w:t>in regard to</w:t>
      </w:r>
      <w:proofErr w:type="gramEnd"/>
      <w:r w:rsidRPr="005454AE">
        <w:rPr>
          <w:rFonts w:cs="Arial"/>
          <w:color w:val="000000" w:themeColor="text1"/>
          <w:lang w:eastAsia="en-GB"/>
        </w:rPr>
        <w:t xml:space="preserve"> accountability a one unitary model would also mitigate significant risk that would be seen in relation to disaggregation of critical services such as social care and children’s services. Not to mention the risk of a disparity in service provision in relation to</w:t>
      </w:r>
      <w:r w:rsidR="0091315C">
        <w:rPr>
          <w:rFonts w:cs="Arial"/>
          <w:color w:val="000000" w:themeColor="text1"/>
          <w:lang w:eastAsia="en-GB"/>
        </w:rPr>
        <w:t xml:space="preserve"> the</w:t>
      </w:r>
      <w:r w:rsidRPr="005454AE">
        <w:rPr>
          <w:rFonts w:cs="Arial"/>
          <w:color w:val="000000" w:themeColor="text1"/>
          <w:lang w:eastAsia="en-GB"/>
        </w:rPr>
        <w:t xml:space="preserve"> quality and offer across the County that is often seen with disaggregation. </w:t>
      </w:r>
    </w:p>
    <w:p w:rsidR="00581A43" w:rsidP="00581A43" w:rsidRDefault="009F04B2" w14:paraId="5185310A" w14:textId="6D59E934">
      <w:pPr>
        <w:rPr>
          <w:rFonts w:cs="Arial"/>
          <w:color w:val="000000" w:themeColor="text1"/>
          <w:lang w:eastAsia="en-GB"/>
        </w:rPr>
      </w:pPr>
      <w:r w:rsidRPr="005454AE">
        <w:rPr>
          <w:rFonts w:cs="Arial"/>
          <w:color w:val="000000" w:themeColor="text1"/>
          <w:lang w:eastAsia="en-GB"/>
        </w:rPr>
        <w:t xml:space="preserve">It has been noted that there is a concern that the </w:t>
      </w:r>
      <w:r w:rsidRPr="005454AE" w:rsidR="00A63A82">
        <w:rPr>
          <w:rFonts w:cs="Arial"/>
          <w:color w:val="000000" w:themeColor="text1"/>
          <w:lang w:eastAsia="en-GB"/>
        </w:rPr>
        <w:t>large-scale</w:t>
      </w:r>
      <w:r w:rsidRPr="005454AE">
        <w:rPr>
          <w:rFonts w:cs="Arial"/>
          <w:color w:val="000000" w:themeColor="text1"/>
          <w:lang w:eastAsia="en-GB"/>
        </w:rPr>
        <w:t xml:space="preserve"> nature of a one unitary model for Hertfordshire may restrict the council’s ability to take a more tailored and specific approach to local issues. However, through effective local governance and clear mechanisms to ensure effective representation and engagement this concern can be mitigated and would support further devolution through to local areas potentially via an area committee model.</w:t>
      </w:r>
    </w:p>
    <w:p w:rsidR="00302EBE" w:rsidP="00581A43" w:rsidRDefault="00302EBE" w14:paraId="3B587BD3" w14:textId="77777777">
      <w:pPr>
        <w:rPr>
          <w:rFonts w:cs="Arial"/>
          <w:color w:val="000000" w:themeColor="text1"/>
          <w:lang w:eastAsia="en-GB"/>
        </w:rPr>
      </w:pPr>
    </w:p>
    <w:p w:rsidRPr="005454AE" w:rsidR="00C525ED" w:rsidP="00581A43" w:rsidRDefault="00C525ED" w14:paraId="5621F79C" w14:textId="77777777">
      <w:pPr>
        <w:rPr>
          <w:rFonts w:cs="Arial"/>
          <w:color w:val="000000" w:themeColor="text1"/>
          <w:lang w:eastAsia="en-GB"/>
        </w:rPr>
      </w:pPr>
    </w:p>
    <w:tbl>
      <w:tblPr>
        <w:tblStyle w:val="TableGrid"/>
        <w:tblW w:w="0" w:type="auto"/>
        <w:tblLook w:val="04A0" w:firstRow="1" w:lastRow="0" w:firstColumn="1" w:lastColumn="0" w:noHBand="0" w:noVBand="1"/>
      </w:tblPr>
      <w:tblGrid>
        <w:gridCol w:w="10188"/>
      </w:tblGrid>
      <w:tr w:rsidR="00743F9D" w:rsidTr="00DD2DF1" w14:paraId="734775EA" w14:textId="77777777">
        <w:tc>
          <w:tcPr>
            <w:tcW w:w="14176" w:type="dxa"/>
            <w:shd w:val="clear" w:color="auto" w:fill="002060"/>
          </w:tcPr>
          <w:p w:rsidR="00743F9D" w:rsidP="00581A43" w:rsidRDefault="00743F9D" w14:paraId="0F3EB236" w14:textId="0E979013">
            <w:pPr>
              <w:rPr>
                <w:rFonts w:cs="Arial"/>
                <w:color w:val="000000" w:themeColor="text1"/>
                <w:lang w:eastAsia="en-GB"/>
              </w:rPr>
            </w:pPr>
            <w:r w:rsidRPr="008B6692">
              <w:rPr>
                <w:b/>
              </w:rPr>
              <w:t>What are the indicative efficiency savings opportunities for the options or potential proposals:</w:t>
            </w:r>
          </w:p>
        </w:tc>
      </w:tr>
    </w:tbl>
    <w:p w:rsidRPr="005454AE" w:rsidR="00A67583" w:rsidP="00581A43" w:rsidRDefault="00A67583" w14:paraId="74BA1A80" w14:textId="77777777">
      <w:pPr>
        <w:rPr>
          <w:rFonts w:cs="Arial"/>
          <w:color w:val="000000" w:themeColor="text1"/>
          <w:lang w:eastAsia="en-GB"/>
        </w:rPr>
      </w:pPr>
    </w:p>
    <w:p w:rsidR="00FF5F65" w:rsidP="00FF5F65" w:rsidRDefault="00FF5F65" w14:paraId="6A5CB8CC" w14:textId="77777777">
      <w:r>
        <w:t>The initial analysis of the financial opportunity in relation to the creation of one unitary authority in Hertfordshire clearly indicates that this model is the strongest of all the options considered in relation to the delivery of efficiencies and cashable savings.</w:t>
      </w:r>
    </w:p>
    <w:p w:rsidR="00FF5F65" w:rsidP="00FF5F65" w:rsidRDefault="00FF5F65" w14:paraId="2D0E827A" w14:textId="2023B28B">
      <w:r>
        <w:t xml:space="preserve">This </w:t>
      </w:r>
      <w:r w:rsidR="004D6573">
        <w:t>view</w:t>
      </w:r>
      <w:r w:rsidR="0054435C">
        <w:t xml:space="preserve"> </w:t>
      </w:r>
      <w:r>
        <w:t xml:space="preserve">is further supported by national work and analysis undertaken, which shows that disaggregation </w:t>
      </w:r>
      <w:r w:rsidRPr="00E62F54" w:rsidR="00971BBC">
        <w:t>cost</w:t>
      </w:r>
      <w:r w:rsidR="00E30B94">
        <w:t>s</w:t>
      </w:r>
      <w:r>
        <w:t xml:space="preserve"> rise as the number of councils increases, and significantly reduces the level of benefits that can be achieved over a five-year period.</w:t>
      </w:r>
    </w:p>
    <w:p w:rsidR="00A356C9" w:rsidP="00A356C9" w:rsidRDefault="00A356C9" w14:paraId="3AEB11F5" w14:textId="77777777">
      <w:r>
        <w:t>The conclusions that can be reached from the above and wider IMPOWER work are as follows:</w:t>
      </w:r>
    </w:p>
    <w:p w:rsidR="00A356C9" w:rsidP="00A356C9" w:rsidRDefault="00A356C9" w14:paraId="671CA69D" w14:textId="77777777"/>
    <w:p w:rsidR="00C04759" w:rsidP="00CC6CA4" w:rsidRDefault="00A356C9" w14:paraId="53EC27AB" w14:textId="79EED2DD">
      <w:pPr>
        <w:pStyle w:val="ListParagraph"/>
        <w:numPr>
          <w:ilvl w:val="0"/>
          <w:numId w:val="23"/>
        </w:numPr>
        <w:tabs>
          <w:tab w:val="left" w:pos="6521"/>
        </w:tabs>
        <w:spacing w:after="240"/>
        <w:ind w:left="714" w:hanging="357"/>
      </w:pPr>
      <w:r>
        <w:t xml:space="preserve">The amount of revenue savings </w:t>
      </w:r>
      <w:r w:rsidR="00C15D24">
        <w:t>achieved</w:t>
      </w:r>
      <w:r w:rsidR="007C4385">
        <w:t xml:space="preserve"> under a single unitary </w:t>
      </w:r>
      <w:r w:rsidR="00684651">
        <w:t>proposal</w:t>
      </w:r>
      <w:r w:rsidR="00D40C36">
        <w:t xml:space="preserve"> is the highest</w:t>
      </w:r>
      <w:r>
        <w:t xml:space="preserve">, with a payback period of under </w:t>
      </w:r>
      <w:r w:rsidR="008E3581">
        <w:t>three</w:t>
      </w:r>
      <w:r>
        <w:t xml:space="preserve"> year</w:t>
      </w:r>
      <w:r w:rsidR="008E3581">
        <w:t>s</w:t>
      </w:r>
      <w:r>
        <w:t xml:space="preserve">, that </w:t>
      </w:r>
      <w:r w:rsidR="00A908A7">
        <w:t xml:space="preserve">in turn </w:t>
      </w:r>
      <w:r>
        <w:t xml:space="preserve">would then be available for the re-investment in local priorities and </w:t>
      </w:r>
      <w:r w:rsidR="00D8640F">
        <w:t xml:space="preserve">our </w:t>
      </w:r>
      <w:r w:rsidR="006E5BC9">
        <w:t>already</w:t>
      </w:r>
      <w:r w:rsidR="00D8640F">
        <w:t xml:space="preserve"> </w:t>
      </w:r>
      <w:r w:rsidR="006E5BC9">
        <w:t>collective</w:t>
      </w:r>
      <w:r w:rsidR="004044C3">
        <w:t xml:space="preserve"> </w:t>
      </w:r>
      <w:r w:rsidR="00D8640F">
        <w:t xml:space="preserve">good and outstanding </w:t>
      </w:r>
      <w:r>
        <w:t xml:space="preserve">front-line services without </w:t>
      </w:r>
      <w:r w:rsidR="00B94B01">
        <w:t xml:space="preserve">further </w:t>
      </w:r>
      <w:r>
        <w:t>calls on government for support</w:t>
      </w:r>
      <w:r w:rsidR="00A908A7">
        <w:t>.</w:t>
      </w:r>
    </w:p>
    <w:p w:rsidR="00A908A7" w:rsidP="00A908A7" w:rsidRDefault="00A908A7" w14:paraId="51BD091D" w14:textId="77777777">
      <w:pPr>
        <w:pStyle w:val="ListParagraph"/>
        <w:spacing w:after="240"/>
        <w:ind w:left="714"/>
      </w:pPr>
    </w:p>
    <w:p w:rsidR="00A356C9" w:rsidP="006D0478" w:rsidRDefault="00A356C9" w14:paraId="5671D95C" w14:textId="1FE9DF56">
      <w:pPr>
        <w:pStyle w:val="ListParagraph"/>
        <w:numPr>
          <w:ilvl w:val="0"/>
          <w:numId w:val="23"/>
        </w:numPr>
        <w:spacing w:after="240"/>
        <w:ind w:left="714" w:hanging="357"/>
      </w:pPr>
      <w:r>
        <w:t xml:space="preserve">A model with </w:t>
      </w:r>
      <w:r w:rsidR="00D12667">
        <w:t>a single</w:t>
      </w:r>
      <w:r>
        <w:t xml:space="preserve"> unitary council created within a Hertfordshire geography, would </w:t>
      </w:r>
      <w:r w:rsidR="00C14B1B">
        <w:t>be best place</w:t>
      </w:r>
      <w:r w:rsidR="00F81C0C">
        <w:t>d</w:t>
      </w:r>
      <w:r>
        <w:t xml:space="preserve"> in terms of delivering savings, </w:t>
      </w:r>
      <w:r w:rsidR="00F81C0C">
        <w:t>maximising</w:t>
      </w:r>
      <w:r>
        <w:t xml:space="preserve"> the </w:t>
      </w:r>
      <w:r w:rsidR="00F81C0C">
        <w:t>taxbase and able</w:t>
      </w:r>
      <w:r>
        <w:t xml:space="preserve"> to withstand financial shocks.</w:t>
      </w:r>
    </w:p>
    <w:p w:rsidR="00C04759" w:rsidP="00C04759" w:rsidRDefault="00C04759" w14:paraId="20C74FF1" w14:textId="77777777">
      <w:pPr>
        <w:pStyle w:val="ListParagraph"/>
        <w:spacing w:after="240"/>
        <w:ind w:left="714"/>
      </w:pPr>
    </w:p>
    <w:p w:rsidR="00A356C9" w:rsidP="006D0478" w:rsidRDefault="00A356C9" w14:paraId="68AC91F6" w14:textId="5A1C7466">
      <w:pPr>
        <w:pStyle w:val="ListParagraph"/>
        <w:numPr>
          <w:ilvl w:val="0"/>
          <w:numId w:val="23"/>
        </w:numPr>
        <w:spacing w:after="240"/>
        <w:ind w:left="714" w:hanging="357"/>
      </w:pPr>
      <w:r>
        <w:t xml:space="preserve">The level of cost and risk associated with transition to any new arrangements is lowest for a single unitary, which in turn provides significantly less disruption, </w:t>
      </w:r>
      <w:proofErr w:type="gramStart"/>
      <w:r>
        <w:t>cost</w:t>
      </w:r>
      <w:proofErr w:type="gramEnd"/>
      <w:r>
        <w:t xml:space="preserve"> and risk </w:t>
      </w:r>
      <w:r w:rsidR="006D3ACE">
        <w:t xml:space="preserve">to service delivery as well as </w:t>
      </w:r>
      <w:r>
        <w:t xml:space="preserve">the opportunity to </w:t>
      </w:r>
      <w:r w:rsidR="0091315C">
        <w:t xml:space="preserve">utilise </w:t>
      </w:r>
      <w:r>
        <w:t>the County Council as the ‘continuing authority’.</w:t>
      </w:r>
    </w:p>
    <w:p w:rsidR="00C04759" w:rsidP="00C04759" w:rsidRDefault="00C04759" w14:paraId="0ED9241F" w14:textId="77777777">
      <w:pPr>
        <w:pStyle w:val="ListParagraph"/>
        <w:spacing w:after="240"/>
        <w:ind w:left="714"/>
      </w:pPr>
    </w:p>
    <w:p w:rsidR="00A356C9" w:rsidP="006D0478" w:rsidRDefault="00A356C9" w14:paraId="3F6867A7" w14:textId="10AA60AC">
      <w:pPr>
        <w:pStyle w:val="ListParagraph"/>
        <w:numPr>
          <w:ilvl w:val="0"/>
          <w:numId w:val="23"/>
        </w:numPr>
        <w:spacing w:after="240"/>
        <w:ind w:left="714" w:hanging="357"/>
      </w:pPr>
      <w:r>
        <w:t xml:space="preserve">The implication of the disaggregation of core County services should not be </w:t>
      </w:r>
      <w:r w:rsidR="0091315C">
        <w:t>underestimated</w:t>
      </w:r>
      <w:r>
        <w:t xml:space="preserve">. Each disaggregation, depending on the number of unitary councils agreed, will add cost, notably in a duplication in staffing and management structures, including in statutory and other hard to recruit to roles in Adult and Children services. </w:t>
      </w:r>
    </w:p>
    <w:p w:rsidR="00C04759" w:rsidP="00C04759" w:rsidRDefault="00C04759" w14:paraId="59326DD6" w14:textId="77777777">
      <w:pPr>
        <w:pStyle w:val="ListParagraph"/>
        <w:spacing w:after="240"/>
        <w:ind w:left="714"/>
      </w:pPr>
    </w:p>
    <w:p w:rsidR="00A63A82" w:rsidP="00A63A82" w:rsidRDefault="00A356C9" w14:paraId="235D50FB" w14:textId="3E41202D">
      <w:pPr>
        <w:pStyle w:val="ListParagraph"/>
        <w:numPr>
          <w:ilvl w:val="0"/>
          <w:numId w:val="23"/>
        </w:numPr>
        <w:spacing w:after="240"/>
        <w:ind w:left="714" w:hanging="357"/>
      </w:pPr>
      <w:r>
        <w:t xml:space="preserve">There will be a cost to all options being developed to ensure local priorities across all our areas is understood with the Council(s) able to respond with action. Early discussions are underway with the town, </w:t>
      </w:r>
      <w:r w:rsidR="00A63A82">
        <w:t>parish,</w:t>
      </w:r>
      <w:r>
        <w:t xml:space="preserve"> and community councils across Hertfordshire to develop an appropriate solution that builds stronger and more robust community leadership and representation. Costs for this layer of Local Government will be similar across all models.</w:t>
      </w:r>
    </w:p>
    <w:p w:rsidR="00A63A82" w:rsidP="00A63A82" w:rsidRDefault="00A63A82" w14:paraId="3F01D04A" w14:textId="77777777">
      <w:pPr>
        <w:pStyle w:val="ListParagraph"/>
      </w:pPr>
    </w:p>
    <w:p w:rsidR="00A63A82" w:rsidP="00A63A82" w:rsidRDefault="00A356C9" w14:paraId="6077C2A8" w14:textId="6F41B07A">
      <w:pPr>
        <w:pStyle w:val="ListParagraph"/>
        <w:numPr>
          <w:ilvl w:val="0"/>
          <w:numId w:val="23"/>
        </w:numPr>
        <w:spacing w:after="240"/>
        <w:ind w:left="714" w:hanging="357"/>
      </w:pPr>
      <w:r>
        <w:t xml:space="preserve">Due to the co-terminus nature of public services across Hertfordshire, </w:t>
      </w:r>
      <w:proofErr w:type="gramStart"/>
      <w:r>
        <w:t>with the exception of</w:t>
      </w:r>
      <w:proofErr w:type="gramEnd"/>
      <w:r>
        <w:t xml:space="preserve"> the ICS footprint extending into West Essex</w:t>
      </w:r>
      <w:r w:rsidR="0091315C">
        <w:t xml:space="preserve"> and Royston within Cambridgeshire </w:t>
      </w:r>
      <w:r w:rsidR="00D251CA">
        <w:t xml:space="preserve">and Peterborough </w:t>
      </w:r>
      <w:r w:rsidR="0091315C">
        <w:t>ICS</w:t>
      </w:r>
      <w:r>
        <w:t>, the efficiency of working arrangements with a single unitary council across Hertfordshire should not be ignored.</w:t>
      </w:r>
    </w:p>
    <w:p w:rsidR="00A63A82" w:rsidP="00A63A82" w:rsidRDefault="00A63A82" w14:paraId="60FC3A9B" w14:textId="77777777">
      <w:pPr>
        <w:pStyle w:val="ListParagraph"/>
        <w:spacing w:after="240"/>
        <w:ind w:left="714"/>
      </w:pPr>
    </w:p>
    <w:p w:rsidR="00A356C9" w:rsidP="006D0478" w:rsidRDefault="00A356C9" w14:paraId="4CE601F6" w14:textId="7D64F012">
      <w:pPr>
        <w:pStyle w:val="ListParagraph"/>
        <w:numPr>
          <w:ilvl w:val="0"/>
          <w:numId w:val="23"/>
        </w:numPr>
      </w:pPr>
      <w:r w:rsidRPr="00727DEB">
        <w:t>The extent to which efficiency savings</w:t>
      </w:r>
      <w:r>
        <w:t xml:space="preserve"> </w:t>
      </w:r>
      <w:r w:rsidRPr="00727DEB">
        <w:t xml:space="preserve">can be realised will be determined by </w:t>
      </w:r>
      <w:proofErr w:type="gramStart"/>
      <w:r w:rsidRPr="00727DEB">
        <w:t>a</w:t>
      </w:r>
      <w:r>
        <w:t xml:space="preserve"> </w:t>
      </w:r>
      <w:r w:rsidRPr="00727DEB">
        <w:t>number of</w:t>
      </w:r>
      <w:proofErr w:type="gramEnd"/>
      <w:r w:rsidRPr="00727DEB">
        <w:t xml:space="preserve"> factors. However</w:t>
      </w:r>
      <w:r w:rsidR="00E25A4D">
        <w:t>,</w:t>
      </w:r>
      <w:r w:rsidRPr="00727DEB">
        <w:t xml:space="preserve"> it is the</w:t>
      </w:r>
      <w:r>
        <w:t xml:space="preserve"> </w:t>
      </w:r>
      <w:r w:rsidRPr="00727DEB">
        <w:t>population criteria that will be the single</w:t>
      </w:r>
      <w:r>
        <w:t xml:space="preserve"> </w:t>
      </w:r>
      <w:r w:rsidRPr="00727DEB">
        <w:t xml:space="preserve">biggest driver. </w:t>
      </w:r>
    </w:p>
    <w:p w:rsidR="00A356C9" w:rsidP="00783533" w:rsidRDefault="00A356C9" w14:paraId="4DFDABC4" w14:textId="77777777">
      <w:pPr>
        <w:spacing w:after="240"/>
      </w:pPr>
      <w:r>
        <w:t>A</w:t>
      </w:r>
      <w:r w:rsidRPr="00F415E1">
        <w:t>nnual</w:t>
      </w:r>
      <w:r>
        <w:t xml:space="preserve"> </w:t>
      </w:r>
      <w:r w:rsidRPr="00F415E1">
        <w:t>financial benefits, before disaggregation</w:t>
      </w:r>
      <w:r>
        <w:t xml:space="preserve"> </w:t>
      </w:r>
      <w:r w:rsidRPr="00F415E1">
        <w:t>costs, have increased b</w:t>
      </w:r>
      <w:r>
        <w:t>y</w:t>
      </w:r>
      <w:r w:rsidRPr="00F415E1">
        <w:t xml:space="preserve"> </w:t>
      </w:r>
      <w:r>
        <w:t xml:space="preserve">approximately </w:t>
      </w:r>
      <w:r w:rsidRPr="00F415E1">
        <w:t>10</w:t>
      </w:r>
      <w:r>
        <w:t xml:space="preserve">% </w:t>
      </w:r>
      <w:r w:rsidRPr="00F415E1">
        <w:t xml:space="preserve">across the main scenarios </w:t>
      </w:r>
      <w:r>
        <w:t>we previously analysed in 2020</w:t>
      </w:r>
      <w:r w:rsidRPr="00F415E1">
        <w:t>. This is after factoring in cost</w:t>
      </w:r>
      <w:r>
        <w:t xml:space="preserve"> </w:t>
      </w:r>
      <w:r w:rsidRPr="00F415E1">
        <w:t xml:space="preserve">reductions </w:t>
      </w:r>
      <w:r>
        <w:t>we have needed to make</w:t>
      </w:r>
      <w:r w:rsidRPr="00F415E1">
        <w:t xml:space="preserve"> over recent years. However, with spending in both adults</w:t>
      </w:r>
      <w:r>
        <w:t xml:space="preserve"> </w:t>
      </w:r>
      <w:r w:rsidRPr="00F415E1">
        <w:t>and children’s social care rising rapidly in</w:t>
      </w:r>
      <w:r>
        <w:t xml:space="preserve"> </w:t>
      </w:r>
      <w:r w:rsidRPr="00F415E1">
        <w:t>recent years, the costs associated with</w:t>
      </w:r>
      <w:r>
        <w:t xml:space="preserve"> </w:t>
      </w:r>
      <w:r w:rsidRPr="00F415E1">
        <w:t>disaggregation - the process of splitting</w:t>
      </w:r>
      <w:r>
        <w:t xml:space="preserve"> </w:t>
      </w:r>
      <w:r w:rsidRPr="00F415E1">
        <w:t>up county council social care services</w:t>
      </w:r>
      <w:r>
        <w:t xml:space="preserve"> </w:t>
      </w:r>
      <w:r w:rsidRPr="00F415E1">
        <w:t>into multiple authorities - has also</w:t>
      </w:r>
      <w:r>
        <w:t xml:space="preserve"> </w:t>
      </w:r>
      <w:r w:rsidRPr="00F415E1">
        <w:t>increased significantly.</w:t>
      </w:r>
    </w:p>
    <w:p w:rsidR="00A356C9" w:rsidP="008514E8" w:rsidRDefault="00A356C9" w14:paraId="58BDD337" w14:textId="5E31DC96">
      <w:pPr>
        <w:spacing w:after="240"/>
      </w:pPr>
      <w:r>
        <w:t xml:space="preserve">Given the financial challenges facing local authorities, the ability of proposals to generate efficiency savings and contribute to improved financial resilience must be an overriding objective of any proposals for reform. Savings from reorganisation alone are not a panacea to the significant funding shortfalls facing upper-tier demand-led services. Moreover, they will not compensate two-tier areas from disproportionate or unfair reductions in funding </w:t>
      </w:r>
      <w:proofErr w:type="gramStart"/>
      <w:r>
        <w:t>as a result of</w:t>
      </w:r>
      <w:proofErr w:type="gramEnd"/>
      <w:r>
        <w:t xml:space="preserve"> a negative outcome of the fair funding review. At the very least, reorganisation should not seek to make these financial challenges harder, either in the short or long-term. Instead, it must enable the scale, </w:t>
      </w:r>
      <w:proofErr w:type="gramStart"/>
      <w:r>
        <w:t>capacity</w:t>
      </w:r>
      <w:proofErr w:type="gramEnd"/>
      <w:r>
        <w:t xml:space="preserve"> and resilience to deliver substantial savings to be reinvested in frontline services.</w:t>
      </w:r>
    </w:p>
    <w:p w:rsidR="00A356C9" w:rsidP="00A356C9" w:rsidRDefault="00A356C9" w14:paraId="055CCC76" w14:textId="6BFA0751">
      <w:r w:rsidRPr="00B77087">
        <w:t>With the statutory guidance outlining that</w:t>
      </w:r>
      <w:r>
        <w:t xml:space="preserve"> </w:t>
      </w:r>
      <w:r w:rsidRPr="00B77087">
        <w:t>proposals must demonstrate how they</w:t>
      </w:r>
      <w:r>
        <w:t xml:space="preserve"> </w:t>
      </w:r>
      <w:r w:rsidRPr="00B77087">
        <w:t>improve local services and avoid</w:t>
      </w:r>
      <w:r>
        <w:t xml:space="preserve"> </w:t>
      </w:r>
      <w:r w:rsidRPr="00B77087">
        <w:t xml:space="preserve">‘unnecessary’ fragmentation </w:t>
      </w:r>
      <w:r>
        <w:t>–</w:t>
      </w:r>
      <w:r w:rsidRPr="00B77087">
        <w:t xml:space="preserve"> with</w:t>
      </w:r>
      <w:r>
        <w:t xml:space="preserve"> </w:t>
      </w:r>
      <w:r w:rsidRPr="00B77087" w:rsidR="00A63A82">
        <w:t>consideration</w:t>
      </w:r>
      <w:r w:rsidRPr="00B77087">
        <w:t xml:space="preserve"> for </w:t>
      </w:r>
      <w:r w:rsidR="006D3ACE">
        <w:t xml:space="preserve">our good and outstanding </w:t>
      </w:r>
      <w:r w:rsidRPr="00B77087">
        <w:t>adult services,</w:t>
      </w:r>
      <w:r>
        <w:t xml:space="preserve"> </w:t>
      </w:r>
      <w:r w:rsidRPr="00B77087">
        <w:t xml:space="preserve">children’s social care and </w:t>
      </w:r>
      <w:r w:rsidR="006D3ACE">
        <w:t xml:space="preserve">much improved </w:t>
      </w:r>
      <w:r w:rsidRPr="00B77087">
        <w:t>special</w:t>
      </w:r>
      <w:r>
        <w:t xml:space="preserve"> </w:t>
      </w:r>
      <w:r w:rsidRPr="00B77087">
        <w:t>educational needs - any proposal that</w:t>
      </w:r>
      <w:r>
        <w:t xml:space="preserve"> r</w:t>
      </w:r>
      <w:r w:rsidRPr="00B77087">
        <w:t>equires the disaggregation of current</w:t>
      </w:r>
      <w:r>
        <w:t xml:space="preserve"> </w:t>
      </w:r>
      <w:r w:rsidRPr="00B77087">
        <w:t>services will need to take account of the</w:t>
      </w:r>
      <w:r>
        <w:t xml:space="preserve"> </w:t>
      </w:r>
      <w:r w:rsidRPr="00B77087">
        <w:t xml:space="preserve">following risks and complexities: </w:t>
      </w:r>
    </w:p>
    <w:p w:rsidR="00A356C9" w:rsidP="006D0478" w:rsidRDefault="00A356C9" w14:paraId="541C786C" w14:textId="77777777">
      <w:pPr>
        <w:pStyle w:val="ListParagraph"/>
        <w:numPr>
          <w:ilvl w:val="0"/>
          <w:numId w:val="22"/>
        </w:numPr>
      </w:pPr>
      <w:r w:rsidRPr="00B77087">
        <w:t>Potential diseconomies of scale and</w:t>
      </w:r>
      <w:r>
        <w:t xml:space="preserve"> </w:t>
      </w:r>
      <w:r w:rsidRPr="00B77087">
        <w:t>market disruption from the</w:t>
      </w:r>
      <w:r>
        <w:t xml:space="preserve"> </w:t>
      </w:r>
      <w:r w:rsidRPr="00B77087">
        <w:t>fragmentation of purchasing power</w:t>
      </w:r>
      <w:r>
        <w:t xml:space="preserve"> </w:t>
      </w:r>
      <w:r w:rsidRPr="00B77087">
        <w:t>and market oversight/</w:t>
      </w:r>
      <w:proofErr w:type="gramStart"/>
      <w:r w:rsidRPr="00B77087">
        <w:t>management;</w:t>
      </w:r>
      <w:proofErr w:type="gramEnd"/>
    </w:p>
    <w:p w:rsidR="00A356C9" w:rsidP="006D0478" w:rsidRDefault="00A356C9" w14:paraId="6344B1DB" w14:textId="77777777">
      <w:pPr>
        <w:pStyle w:val="ListParagraph"/>
        <w:numPr>
          <w:ilvl w:val="0"/>
          <w:numId w:val="22"/>
        </w:numPr>
      </w:pPr>
      <w:r w:rsidRPr="00B77087">
        <w:t>Additional governance structures</w:t>
      </w:r>
      <w:r>
        <w:t xml:space="preserve"> </w:t>
      </w:r>
      <w:r w:rsidRPr="00B77087">
        <w:t>increasing complexity and potentially</w:t>
      </w:r>
      <w:r>
        <w:t xml:space="preserve"> </w:t>
      </w:r>
      <w:r w:rsidRPr="00B77087">
        <w:t>adding to the transaction costs in the</w:t>
      </w:r>
      <w:r>
        <w:t xml:space="preserve"> </w:t>
      </w:r>
      <w:r w:rsidRPr="00B77087">
        <w:t xml:space="preserve">system and safeguarding </w:t>
      </w:r>
      <w:proofErr w:type="gramStart"/>
      <w:r w:rsidRPr="00B77087">
        <w:t>risks;</w:t>
      </w:r>
      <w:proofErr w:type="gramEnd"/>
    </w:p>
    <w:p w:rsidR="00A356C9" w:rsidP="006D0478" w:rsidRDefault="00A356C9" w14:paraId="5D680A9B" w14:textId="77777777">
      <w:pPr>
        <w:pStyle w:val="ListParagraph"/>
        <w:numPr>
          <w:ilvl w:val="0"/>
          <w:numId w:val="22"/>
        </w:numPr>
      </w:pPr>
      <w:r w:rsidRPr="00B77087">
        <w:t>Challenges in the recruitment and</w:t>
      </w:r>
      <w:r>
        <w:t xml:space="preserve"> </w:t>
      </w:r>
      <w:r w:rsidRPr="00B77087">
        <w:t>retention of staff and senior leadership</w:t>
      </w:r>
      <w:r>
        <w:t xml:space="preserve"> </w:t>
      </w:r>
      <w:r w:rsidRPr="00B77087">
        <w:t>positions in adult and children’s social</w:t>
      </w:r>
      <w:r>
        <w:t xml:space="preserve"> </w:t>
      </w:r>
      <w:proofErr w:type="gramStart"/>
      <w:r w:rsidRPr="00B77087">
        <w:t>care;</w:t>
      </w:r>
      <w:proofErr w:type="gramEnd"/>
    </w:p>
    <w:p w:rsidR="00A356C9" w:rsidP="006D0478" w:rsidRDefault="00A356C9" w14:paraId="7B6BB34C" w14:textId="77777777">
      <w:pPr>
        <w:pStyle w:val="ListParagraph"/>
        <w:numPr>
          <w:ilvl w:val="0"/>
          <w:numId w:val="22"/>
        </w:numPr>
      </w:pPr>
      <w:r w:rsidRPr="00B77087">
        <w:t>Lack of a coherent, single voice for the</w:t>
      </w:r>
      <w:r>
        <w:t xml:space="preserve"> </w:t>
      </w:r>
      <w:r w:rsidRPr="00B77087">
        <w:t>place which could lead to</w:t>
      </w:r>
      <w:r>
        <w:t xml:space="preserve"> </w:t>
      </w:r>
      <w:r w:rsidRPr="00B77087">
        <w:t>competition</w:t>
      </w:r>
      <w:r>
        <w:t xml:space="preserve"> </w:t>
      </w:r>
      <w:r w:rsidRPr="00B77087">
        <w:t>/</w:t>
      </w:r>
      <w:r>
        <w:t xml:space="preserve"> </w:t>
      </w:r>
      <w:r w:rsidRPr="00B77087">
        <w:t>contradiction in</w:t>
      </w:r>
      <w:r>
        <w:t xml:space="preserve"> </w:t>
      </w:r>
      <w:r w:rsidRPr="00B77087">
        <w:t>messaging and prioritisation of</w:t>
      </w:r>
      <w:r>
        <w:t xml:space="preserve"> </w:t>
      </w:r>
      <w:proofErr w:type="gramStart"/>
      <w:r w:rsidRPr="00B77087">
        <w:t>outcomes;</w:t>
      </w:r>
      <w:proofErr w:type="gramEnd"/>
      <w:r w:rsidRPr="00B77087">
        <w:t xml:space="preserve"> </w:t>
      </w:r>
    </w:p>
    <w:p w:rsidRPr="005454AE" w:rsidR="00A356C9" w:rsidP="006D0478" w:rsidRDefault="00A356C9" w14:paraId="08C6E6DE" w14:textId="4B596D1A">
      <w:pPr>
        <w:pStyle w:val="ListParagraph"/>
        <w:numPr>
          <w:ilvl w:val="0"/>
          <w:numId w:val="22"/>
        </w:numPr>
      </w:pPr>
      <w:r w:rsidRPr="00B77087">
        <w:t>Increased complexity in partnership</w:t>
      </w:r>
      <w:r>
        <w:t xml:space="preserve"> </w:t>
      </w:r>
      <w:r w:rsidRPr="00B77087">
        <w:t>working with key players such as the</w:t>
      </w:r>
      <w:r>
        <w:t xml:space="preserve"> </w:t>
      </w:r>
      <w:r w:rsidRPr="00B77087">
        <w:t>NHS.</w:t>
      </w:r>
    </w:p>
    <w:p w:rsidRPr="005454AE" w:rsidR="00A356C9" w:rsidP="00A356C9" w:rsidRDefault="00A356C9" w14:paraId="519392B6" w14:textId="2896B828">
      <w:pPr>
        <w:widowControl/>
        <w:shd w:val="clear" w:color="auto" w:fill="FFFFFF" w:themeFill="background1"/>
        <w:spacing w:before="120" w:after="0" w:line="240" w:lineRule="auto"/>
        <w:rPr>
          <w:rFonts w:cs="Arial"/>
          <w:color w:val="111111"/>
          <w:lang w:eastAsia="en-GB"/>
        </w:rPr>
      </w:pPr>
      <w:r w:rsidRPr="005454AE">
        <w:rPr>
          <w:rFonts w:cs="Arial"/>
          <w:color w:val="111111"/>
          <w:lang w:eastAsia="en-GB"/>
        </w:rPr>
        <w:t xml:space="preserve">It is vital that ministers adhere strictly to the statutory criteria they have set out. This includes being consistent in their messaging moving forwards to the sector in the lead up to the submission of formal proposals, while treating the 500,000 as a minimum not an optimum population scale. This will ensure clarity for local areas in putting forward proposals and most importantly, the creation of new councils with the scale, </w:t>
      </w:r>
      <w:r w:rsidRPr="005454AE" w:rsidR="00A63A82">
        <w:rPr>
          <w:rFonts w:cs="Arial"/>
          <w:color w:val="111111"/>
          <w:lang w:eastAsia="en-GB"/>
        </w:rPr>
        <w:t>capacity,</w:t>
      </w:r>
      <w:r w:rsidRPr="005454AE">
        <w:rPr>
          <w:rFonts w:cs="Arial"/>
          <w:color w:val="111111"/>
          <w:lang w:eastAsia="en-GB"/>
        </w:rPr>
        <w:t xml:space="preserve"> and resilience to deliver substantial savings to be reinvested in frontline services to the benefit of local taxpayers.</w:t>
      </w:r>
    </w:p>
    <w:p w:rsidRPr="005454AE" w:rsidR="00A356C9" w:rsidP="00A356C9" w:rsidRDefault="00A356C9" w14:paraId="5CC3F9A1" w14:textId="77777777">
      <w:pPr>
        <w:widowControl/>
        <w:shd w:val="clear" w:color="auto" w:fill="FFFFFF" w:themeFill="background1"/>
        <w:spacing w:before="120" w:after="0" w:line="240" w:lineRule="auto"/>
        <w:rPr>
          <w:rFonts w:cs="Arial"/>
          <w:color w:val="111111"/>
          <w:lang w:eastAsia="en-GB"/>
        </w:rPr>
      </w:pPr>
      <w:r w:rsidRPr="005454AE">
        <w:rPr>
          <w:rFonts w:cs="Arial"/>
          <w:color w:val="111111"/>
          <w:lang w:eastAsia="en-GB"/>
        </w:rPr>
        <w:t>This analysis provides a high-level view of the potential benefits and costs associated with a single unitary council model for Hertfordshire. Further detailed analysis and validation of assumptions will be required through the full business case process.</w:t>
      </w:r>
    </w:p>
    <w:p w:rsidRPr="00005D90" w:rsidR="00C73B9B" w:rsidP="009F04B2" w:rsidRDefault="00C73B9B" w14:paraId="797B0C2C" w14:textId="4082B8DB"/>
    <w:p w:rsidR="00A63A82" w:rsidP="00D77DAD" w:rsidRDefault="00A63A82" w14:paraId="5FFACCBC" w14:textId="77777777">
      <w:pPr>
        <w:widowControl/>
        <w:spacing w:after="0" w:line="240" w:lineRule="auto"/>
        <w:rPr>
          <w:b/>
          <w:sz w:val="28"/>
          <w:szCs w:val="28"/>
        </w:rPr>
      </w:pPr>
    </w:p>
    <w:p w:rsidR="00635AF4" w:rsidP="00D77DAD" w:rsidRDefault="00635AF4" w14:paraId="7BDE9E25" w14:textId="77777777">
      <w:pPr>
        <w:widowControl/>
        <w:spacing w:after="0" w:line="240" w:lineRule="auto"/>
        <w:rPr>
          <w:b/>
          <w:sz w:val="28"/>
          <w:szCs w:val="28"/>
        </w:rPr>
      </w:pPr>
    </w:p>
    <w:p w:rsidRPr="00A63A82" w:rsidR="00D77DAD" w:rsidP="00BC7270" w:rsidRDefault="00C754FD" w14:paraId="28F720FB" w14:textId="2D8D011F">
      <w:pPr>
        <w:rPr>
          <w:b/>
          <w:sz w:val="28"/>
          <w:szCs w:val="28"/>
        </w:rPr>
      </w:pPr>
      <w:r w:rsidRPr="00A67583">
        <w:rPr>
          <w:b/>
          <w:sz w:val="28"/>
          <w:szCs w:val="28"/>
        </w:rPr>
        <w:br w:type="page"/>
      </w:r>
      <w:r w:rsidRPr="00BC7270" w:rsidR="00D77DAD">
        <w:rPr>
          <w:b/>
          <w:color w:val="002060"/>
          <w:sz w:val="28"/>
          <w:szCs w:val="28"/>
          <w:u w:val="single"/>
        </w:rPr>
        <w:t xml:space="preserve">Proposal </w:t>
      </w:r>
      <w:r w:rsidRPr="00BC7270" w:rsidR="00BC7270">
        <w:rPr>
          <w:b/>
          <w:color w:val="002060"/>
          <w:sz w:val="28"/>
          <w:szCs w:val="28"/>
          <w:u w:val="single"/>
        </w:rPr>
        <w:t>2</w:t>
      </w:r>
      <w:r w:rsidRPr="00BC7270" w:rsidR="00D77DAD">
        <w:rPr>
          <w:b/>
          <w:color w:val="002060"/>
          <w:sz w:val="28"/>
          <w:szCs w:val="28"/>
          <w:u w:val="single"/>
        </w:rPr>
        <w:t>: The establishment of 2, 3 or 4 unitary authorities</w:t>
      </w:r>
      <w:r w:rsidR="00C47A73">
        <w:rPr>
          <w:b/>
          <w:color w:val="002060"/>
          <w:sz w:val="28"/>
          <w:szCs w:val="28"/>
          <w:u w:val="single"/>
        </w:rPr>
        <w:t xml:space="preserve"> </w:t>
      </w:r>
    </w:p>
    <w:tbl>
      <w:tblPr>
        <w:tblStyle w:val="TableGrid"/>
        <w:tblpPr w:leftFromText="180" w:rightFromText="180" w:vertAnchor="text" w:horzAnchor="margin" w:tblpY="1623"/>
        <w:tblW w:w="0" w:type="auto"/>
        <w:tblLook w:val="04A0" w:firstRow="1" w:lastRow="0" w:firstColumn="1" w:lastColumn="0" w:noHBand="0" w:noVBand="1"/>
      </w:tblPr>
      <w:tblGrid>
        <w:gridCol w:w="10198"/>
      </w:tblGrid>
      <w:tr w:rsidRPr="00A55680" w:rsidR="00D77DAD" w:rsidTr="00005D90" w14:paraId="4F44442B" w14:textId="77777777">
        <w:trPr>
          <w:trHeight w:val="419"/>
        </w:trPr>
        <w:tc>
          <w:tcPr>
            <w:tcW w:w="10198" w:type="dxa"/>
            <w:tcBorders>
              <w:top w:val="nil"/>
              <w:left w:val="nil"/>
              <w:bottom w:val="nil"/>
              <w:right w:val="nil"/>
            </w:tcBorders>
            <w:shd w:val="clear" w:color="auto" w:fill="002060"/>
          </w:tcPr>
          <w:p w:rsidR="00D77DAD" w:rsidP="006D0478" w:rsidRDefault="00D77DAD" w14:paraId="2BB9057E" w14:textId="77777777">
            <w:pPr>
              <w:rPr>
                <w:b/>
                <w:bCs/>
                <w:color w:val="FFFFFF" w:themeColor="background1"/>
              </w:rPr>
            </w:pPr>
            <w:bookmarkStart w:name="_Hlk192506688" w:id="2"/>
            <w:r>
              <w:rPr>
                <w:b/>
                <w:bCs/>
                <w:color w:val="FFFFFF" w:themeColor="background1"/>
              </w:rPr>
              <w:t>Section 2: Geography and improvements to local government</w:t>
            </w:r>
          </w:p>
          <w:p w:rsidRPr="00A55680" w:rsidR="00D77DAD" w:rsidP="006D0478" w:rsidRDefault="00D77DAD" w14:paraId="7414711C" w14:textId="77777777">
            <w:pPr>
              <w:rPr>
                <w:color w:val="FFFFFF" w:themeColor="background1"/>
              </w:rPr>
            </w:pPr>
            <w:r>
              <w:rPr>
                <w:color w:val="FFFFFF" w:themeColor="background1"/>
              </w:rPr>
              <w:t xml:space="preserve">Please set out the following key information and any supporting evidence in relation to the proposal you intend to put forward. In providing any information and supporting evidence, please clearly identify how the proposal meets relevant aspects of the statutory guidance and criteria for unitary local government contained in the schedule of the invitation for local government reorganisation. </w:t>
            </w:r>
          </w:p>
        </w:tc>
      </w:tr>
      <w:tr w:rsidRPr="00A15B17" w:rsidR="00D77DAD" w:rsidTr="00005D90" w14:paraId="140DD3E5" w14:textId="77777777">
        <w:trPr>
          <w:trHeight w:val="585"/>
        </w:trPr>
        <w:tc>
          <w:tcPr>
            <w:tcW w:w="10198" w:type="dxa"/>
            <w:tcBorders>
              <w:top w:val="nil"/>
              <w:bottom w:val="nil"/>
            </w:tcBorders>
            <w:shd w:val="clear" w:color="auto" w:fill="002060"/>
          </w:tcPr>
          <w:p w:rsidRPr="00BC7270" w:rsidR="00D77DAD" w:rsidP="006D0478" w:rsidRDefault="00D77DAD" w14:paraId="08F80F59" w14:textId="77777777">
            <w:pPr>
              <w:pStyle w:val="ListParagraph"/>
              <w:rPr>
                <w:b/>
              </w:rPr>
            </w:pPr>
          </w:p>
          <w:p w:rsidRPr="00BC7270" w:rsidR="00D77DAD" w:rsidP="006D0478" w:rsidRDefault="00D77DAD" w14:paraId="2F718820" w14:textId="77777777">
            <w:pPr>
              <w:pStyle w:val="ListParagraph"/>
              <w:numPr>
                <w:ilvl w:val="0"/>
                <w:numId w:val="33"/>
              </w:numPr>
              <w:rPr>
                <w:b/>
              </w:rPr>
            </w:pPr>
            <w:r w:rsidRPr="00BC7270">
              <w:rPr>
                <w:b/>
              </w:rPr>
              <w:t>What are the size and boundaries of new councils being considered or proposed:</w:t>
            </w:r>
          </w:p>
          <w:p w:rsidRPr="00BC7270" w:rsidR="00D77DAD" w:rsidP="006D0478" w:rsidRDefault="00D77DAD" w14:paraId="317FEF58" w14:textId="77777777">
            <w:pPr>
              <w:rPr>
                <w:b/>
              </w:rPr>
            </w:pPr>
          </w:p>
        </w:tc>
      </w:tr>
      <w:bookmarkEnd w:id="2"/>
      <w:tr w:rsidR="00D77DAD" w:rsidTr="00005D90" w14:paraId="50F11178" w14:textId="77777777">
        <w:trPr>
          <w:trHeight w:val="2279"/>
        </w:trPr>
        <w:tc>
          <w:tcPr>
            <w:tcW w:w="10198" w:type="dxa"/>
            <w:tcBorders>
              <w:top w:val="nil"/>
              <w:left w:val="nil"/>
              <w:bottom w:val="nil"/>
              <w:right w:val="nil"/>
            </w:tcBorders>
          </w:tcPr>
          <w:p w:rsidRPr="00005D90" w:rsidR="00627863" w:rsidP="00407459" w:rsidRDefault="00627863" w14:paraId="3F38496F" w14:textId="77777777">
            <w:pPr>
              <w:rPr>
                <w:highlight w:val="yellow"/>
              </w:rPr>
            </w:pPr>
          </w:p>
          <w:p w:rsidR="00D77DAD" w:rsidP="006D0478" w:rsidRDefault="00D77DAD" w14:paraId="7186B242" w14:textId="468A6636">
            <w:proofErr w:type="gramStart"/>
            <w:r>
              <w:t>District and Borough</w:t>
            </w:r>
            <w:r w:rsidR="00902212">
              <w:t xml:space="preserve"> </w:t>
            </w:r>
            <w:r w:rsidR="00291D8E">
              <w:t>c</w:t>
            </w:r>
            <w:r w:rsidR="00902212">
              <w:t>ouncils,</w:t>
            </w:r>
            <w:proofErr w:type="gramEnd"/>
            <w:r>
              <w:t xml:space="preserve"> are working collaboratively to complete a rigorous options appraisal exercise</w:t>
            </w:r>
            <w:r w:rsidR="000D47AE">
              <w:t xml:space="preserve"> and this will include </w:t>
            </w:r>
            <w:r w:rsidRPr="00C81A31" w:rsidR="000D47AE">
              <w:rPr>
                <w:color w:val="000000" w:themeColor="text1"/>
              </w:rPr>
              <w:t xml:space="preserve">the </w:t>
            </w:r>
            <w:r w:rsidRPr="00C81A31" w:rsidR="008D62C4">
              <w:rPr>
                <w:color w:val="000000" w:themeColor="text1"/>
              </w:rPr>
              <w:t>C</w:t>
            </w:r>
            <w:r w:rsidRPr="00C81A31" w:rsidR="000D47AE">
              <w:rPr>
                <w:color w:val="000000" w:themeColor="text1"/>
              </w:rPr>
              <w:t xml:space="preserve">ounty </w:t>
            </w:r>
            <w:r w:rsidRPr="00C81A31" w:rsidR="008D62C4">
              <w:rPr>
                <w:color w:val="000000" w:themeColor="text1"/>
              </w:rPr>
              <w:t>C</w:t>
            </w:r>
            <w:r w:rsidRPr="00C81A31" w:rsidR="000D47AE">
              <w:rPr>
                <w:color w:val="000000" w:themeColor="text1"/>
              </w:rPr>
              <w:t>ouncil</w:t>
            </w:r>
            <w:r w:rsidRPr="00C81A31" w:rsidR="008D62C4">
              <w:rPr>
                <w:color w:val="000000" w:themeColor="text1"/>
              </w:rPr>
              <w:t xml:space="preserve"> </w:t>
            </w:r>
            <w:r w:rsidRPr="00C81A31" w:rsidR="000D47AE">
              <w:rPr>
                <w:color w:val="000000" w:themeColor="text1"/>
              </w:rPr>
              <w:t xml:space="preserve">who support </w:t>
            </w:r>
            <w:r w:rsidR="000D47AE">
              <w:t>the need for evidence based decisions</w:t>
            </w:r>
            <w:r>
              <w:t xml:space="preserve">.  </w:t>
            </w:r>
          </w:p>
          <w:p w:rsidRPr="0080009A" w:rsidR="00D77DAD" w:rsidP="006D0478" w:rsidRDefault="00D77DAD" w14:paraId="57718569" w14:textId="636614B7">
            <w:r w:rsidRPr="0080009A">
              <w:t>For clarity, none of the D</w:t>
            </w:r>
            <w:r w:rsidR="008D62C4">
              <w:t xml:space="preserve">istrict and </w:t>
            </w:r>
            <w:r w:rsidRPr="0080009A">
              <w:t>B</w:t>
            </w:r>
            <w:r w:rsidR="008D62C4">
              <w:t>orough</w:t>
            </w:r>
            <w:r w:rsidRPr="0080009A">
              <w:t xml:space="preserve">s </w:t>
            </w:r>
            <w:r>
              <w:t>has</w:t>
            </w:r>
            <w:r w:rsidRPr="0080009A">
              <w:t xml:space="preserve"> a single preferred option pending completion of this process, and all reserve the right to revisit options other than those shortlisted here if the ongoing process of evidence-gathering, options appraisal</w:t>
            </w:r>
            <w:r>
              <w:t>, financial assessment</w:t>
            </w:r>
            <w:r w:rsidRPr="0080009A">
              <w:t xml:space="preserve"> and community and partner engagement leads us in that direction. </w:t>
            </w:r>
            <w:r>
              <w:t xml:space="preserve">The current position is that: </w:t>
            </w:r>
          </w:p>
          <w:p w:rsidRPr="00B1400F" w:rsidR="00D77DAD" w:rsidP="006D0478" w:rsidRDefault="00D77DAD" w14:paraId="3917FBAA" w14:textId="62DFDCF5">
            <w:pPr>
              <w:pStyle w:val="ListParagraph"/>
              <w:numPr>
                <w:ilvl w:val="0"/>
                <w:numId w:val="26"/>
              </w:numPr>
            </w:pPr>
            <w:proofErr w:type="gramStart"/>
            <w:r>
              <w:t>A majority of</w:t>
            </w:r>
            <w:proofErr w:type="gramEnd"/>
            <w:r>
              <w:t xml:space="preserve"> the D</w:t>
            </w:r>
            <w:r w:rsidR="0054435C">
              <w:t>istrict</w:t>
            </w:r>
            <w:r>
              <w:t xml:space="preserve"> and B</w:t>
            </w:r>
            <w:r w:rsidR="0054435C">
              <w:t>orough councils</w:t>
            </w:r>
            <w:r>
              <w:t xml:space="preserve"> do not support a single county unitary </w:t>
            </w:r>
            <w:r w:rsidRPr="00B1400F">
              <w:t xml:space="preserve">option for Hertfordshire. </w:t>
            </w:r>
          </w:p>
          <w:p w:rsidRPr="0080009A" w:rsidR="00D77DAD" w:rsidP="00052E7B" w:rsidRDefault="00D77DAD" w14:paraId="750F1E8E" w14:textId="3093ED27">
            <w:pPr>
              <w:pStyle w:val="ListParagraph"/>
              <w:numPr>
                <w:ilvl w:val="0"/>
                <w:numId w:val="26"/>
              </w:numPr>
            </w:pPr>
            <w:r w:rsidRPr="00B1400F">
              <w:t xml:space="preserve">All </w:t>
            </w:r>
            <w:r w:rsidRPr="00B1400F" w:rsidR="3A18D9E4">
              <w:t xml:space="preserve">Councils </w:t>
            </w:r>
            <w:r w:rsidRPr="00B1400F">
              <w:t xml:space="preserve">have agreed </w:t>
            </w:r>
            <w:r w:rsidRPr="00B1400F" w:rsidR="00E62F54">
              <w:t>for</w:t>
            </w:r>
            <w:r w:rsidRPr="00B1400F">
              <w:t xml:space="preserve"> further work </w:t>
            </w:r>
            <w:r w:rsidRPr="00B1400F" w:rsidR="00E62F54">
              <w:t>to</w:t>
            </w:r>
            <w:r w:rsidRPr="00B1400F">
              <w:t xml:space="preserve"> be undertaken on the </w:t>
            </w:r>
            <w:r w:rsidRPr="00B1400F" w:rsidR="00E62F54">
              <w:t xml:space="preserve">following </w:t>
            </w:r>
            <w:r w:rsidRPr="00B1400F">
              <w:t>two</w:t>
            </w:r>
            <w:r w:rsidRPr="00B1400F" w:rsidR="00E62F54">
              <w:t>,</w:t>
            </w:r>
            <w:r w:rsidRPr="00B1400F" w:rsidR="001E3252">
              <w:t xml:space="preserve"> three and four</w:t>
            </w:r>
            <w:r w:rsidRPr="00B1400F">
              <w:t xml:space="preserve"> unitary model</w:t>
            </w:r>
            <w:r w:rsidRPr="00B1400F" w:rsidR="001E3252">
              <w:t>s</w:t>
            </w:r>
            <w:r w:rsidR="00052E7B">
              <w:t xml:space="preserve"> </w:t>
            </w:r>
            <w:r w:rsidRPr="0080009A">
              <w:t>and have identified representative options for further analysis.</w:t>
            </w:r>
          </w:p>
          <w:p w:rsidRPr="00E62F54" w:rsidR="00E62F54" w:rsidP="00407459" w:rsidRDefault="00D77DAD" w14:paraId="39180E74" w14:textId="0401B2CB">
            <w:r>
              <w:t xml:space="preserve">All </w:t>
            </w:r>
            <w:r w:rsidR="0054435C">
              <w:t>councils</w:t>
            </w:r>
            <w:r w:rsidRPr="0080009A">
              <w:t xml:space="preserve"> </w:t>
            </w:r>
            <w:r>
              <w:t xml:space="preserve">have agreed that further work should be undertaken on the </w:t>
            </w:r>
            <w:r w:rsidRPr="0080009A">
              <w:t xml:space="preserve">four unitary </w:t>
            </w:r>
            <w:r w:rsidRPr="00E62F54" w:rsidR="00E62F54">
              <w:t xml:space="preserve">authority options, noting the overall position given in the opening section of this document. </w:t>
            </w:r>
          </w:p>
          <w:p w:rsidRPr="0015376F" w:rsidR="00C15DAD" w:rsidP="00C15DAD" w:rsidRDefault="00C15DAD" w14:paraId="67EA0FA3" w14:textId="04AD2327">
            <w:pPr>
              <w:rPr>
                <w:b/>
                <w:bCs/>
                <w:highlight w:val="yellow"/>
              </w:rPr>
            </w:pPr>
          </w:p>
          <w:p w:rsidR="00C525ED" w:rsidP="00C15DAD" w:rsidRDefault="00C525ED" w14:paraId="3F15B7AF" w14:textId="77777777">
            <w:pPr>
              <w:rPr>
                <w:b/>
                <w:bCs/>
              </w:rPr>
            </w:pPr>
          </w:p>
          <w:p w:rsidR="00C525ED" w:rsidP="00C15DAD" w:rsidRDefault="00C525ED" w14:paraId="530A0966" w14:textId="77777777">
            <w:pPr>
              <w:rPr>
                <w:b/>
                <w:bCs/>
              </w:rPr>
            </w:pPr>
          </w:p>
          <w:p w:rsidR="00C525ED" w:rsidP="00C15DAD" w:rsidRDefault="00C525ED" w14:paraId="592ED577" w14:textId="77777777">
            <w:pPr>
              <w:rPr>
                <w:b/>
                <w:bCs/>
              </w:rPr>
            </w:pPr>
          </w:p>
          <w:p w:rsidR="00C525ED" w:rsidP="00C15DAD" w:rsidRDefault="00C525ED" w14:paraId="54FB4DC9" w14:textId="77777777">
            <w:pPr>
              <w:rPr>
                <w:b/>
                <w:bCs/>
              </w:rPr>
            </w:pPr>
          </w:p>
          <w:p w:rsidR="00C525ED" w:rsidP="00C15DAD" w:rsidRDefault="00C525ED" w14:paraId="40C65D76" w14:textId="77777777">
            <w:pPr>
              <w:rPr>
                <w:b/>
                <w:bCs/>
              </w:rPr>
            </w:pPr>
          </w:p>
          <w:p w:rsidR="00C525ED" w:rsidP="00C15DAD" w:rsidRDefault="00C525ED" w14:paraId="36F0E913" w14:textId="77777777">
            <w:pPr>
              <w:rPr>
                <w:b/>
                <w:bCs/>
              </w:rPr>
            </w:pPr>
          </w:p>
          <w:p w:rsidR="00C525ED" w:rsidP="00C15DAD" w:rsidRDefault="00C525ED" w14:paraId="70DE4FEF" w14:textId="77777777">
            <w:pPr>
              <w:rPr>
                <w:b/>
                <w:bCs/>
              </w:rPr>
            </w:pPr>
          </w:p>
          <w:p w:rsidR="00C525ED" w:rsidP="00C15DAD" w:rsidRDefault="00C525ED" w14:paraId="216D86A6" w14:textId="77777777">
            <w:pPr>
              <w:rPr>
                <w:b/>
                <w:bCs/>
              </w:rPr>
            </w:pPr>
          </w:p>
          <w:p w:rsidR="00B829E5" w:rsidP="00C15DAD" w:rsidRDefault="00B829E5" w14:paraId="410EAB86" w14:textId="77777777">
            <w:pPr>
              <w:rPr>
                <w:b/>
                <w:bCs/>
              </w:rPr>
            </w:pPr>
          </w:p>
          <w:p w:rsidR="00C15DAD" w:rsidP="00C15DAD" w:rsidRDefault="00C15DAD" w14:paraId="24CE228E" w14:textId="0A60DD19">
            <w:pPr>
              <w:rPr>
                <w:b/>
                <w:bCs/>
              </w:rPr>
            </w:pPr>
            <w:r w:rsidRPr="00E62F54">
              <w:rPr>
                <w:b/>
                <w:bCs/>
              </w:rPr>
              <w:t xml:space="preserve">Representative shortlist </w:t>
            </w:r>
            <w:r w:rsidRPr="00E62F54" w:rsidR="00930570">
              <w:rPr>
                <w:b/>
                <w:bCs/>
              </w:rPr>
              <w:t>of two, three and four unitary authority options</w:t>
            </w:r>
          </w:p>
          <w:p w:rsidRPr="00CA7105" w:rsidR="002E421C" w:rsidP="00C15DAD" w:rsidRDefault="002E421C" w14:paraId="14984D89" w14:textId="21C3D1A4">
            <w:pPr>
              <w:rPr>
                <w:b/>
                <w:bCs/>
              </w:rPr>
            </w:pPr>
            <w:r w:rsidRPr="008455A7">
              <w:rPr>
                <w:b/>
                <w:bCs/>
                <w:noProof/>
              </w:rPr>
              <w:drawing>
                <wp:inline distT="0" distB="0" distL="0" distR="0" wp14:anchorId="704E4BBB" wp14:editId="06BC25E5">
                  <wp:extent cx="6475730" cy="3390265"/>
                  <wp:effectExtent l="0" t="0" r="1270" b="635"/>
                  <wp:docPr id="1614185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5730" cy="3390265"/>
                          </a:xfrm>
                          <a:prstGeom prst="rect">
                            <a:avLst/>
                          </a:prstGeom>
                          <a:noFill/>
                          <a:ln>
                            <a:noFill/>
                          </a:ln>
                        </pic:spPr>
                      </pic:pic>
                    </a:graphicData>
                  </a:graphic>
                </wp:inline>
              </w:drawing>
            </w:r>
          </w:p>
          <w:p w:rsidRPr="00CA7105" w:rsidR="00DE79BD" w:rsidP="00DE79BD" w:rsidRDefault="00DE79BD" w14:paraId="11809563" w14:textId="77777777">
            <w:pPr>
              <w:widowControl/>
              <w:spacing w:after="0" w:line="240" w:lineRule="auto"/>
            </w:pPr>
          </w:p>
          <w:p w:rsidRPr="00005D90" w:rsidR="00D77DAD" w:rsidP="00005D90" w:rsidRDefault="00D77DAD" w14:paraId="6014167C" w14:textId="504407E8">
            <w:pPr>
              <w:rPr>
                <w:highlight w:val="green"/>
              </w:rPr>
            </w:pPr>
          </w:p>
          <w:p w:rsidRPr="0080009A" w:rsidR="00D77DAD" w:rsidP="006D0478" w:rsidRDefault="00D77DAD" w14:paraId="7DAF7846" w14:textId="0DA10086">
            <w:r w:rsidRPr="0080009A">
              <w:t xml:space="preserve">Alongside each of the representative structural options set out </w:t>
            </w:r>
            <w:r w:rsidRPr="00E62F54" w:rsidR="00E62F54">
              <w:t>above</w:t>
            </w:r>
            <w:r w:rsidRPr="0080009A">
              <w:t xml:space="preserve">, </w:t>
            </w:r>
            <w:r>
              <w:t>we are exploring the feasibility of</w:t>
            </w:r>
            <w:r w:rsidRPr="0080009A">
              <w:t>:</w:t>
            </w:r>
          </w:p>
          <w:p w:rsidRPr="00005D90" w:rsidR="00D77DAD" w:rsidP="00005D90" w:rsidRDefault="00D77DAD" w14:paraId="4FA5FE7B" w14:textId="3B1A7C39">
            <w:pPr>
              <w:widowControl/>
              <w:numPr>
                <w:ilvl w:val="0"/>
                <w:numId w:val="24"/>
              </w:numPr>
              <w:spacing w:after="0" w:line="240" w:lineRule="auto"/>
              <w:rPr>
                <w:rFonts w:ascii="Aptos" w:hAnsi="Aptos"/>
              </w:rPr>
            </w:pPr>
            <w:r w:rsidRPr="0080009A">
              <w:t xml:space="preserve">Alternative models for delivery of critical services </w:t>
            </w:r>
            <w:r w:rsidRPr="00BB41B4" w:rsidR="00BB41B4">
              <w:t xml:space="preserve">such as social care and education </w:t>
            </w:r>
            <w:r w:rsidRPr="0080009A">
              <w:t xml:space="preserve">across multiple </w:t>
            </w:r>
            <w:r>
              <w:t xml:space="preserve">new </w:t>
            </w:r>
            <w:r w:rsidRPr="00BB41B4" w:rsidR="00BB41B4">
              <w:t>unitary authorities. There are a range of options that could deliver these services efficiently and effectively at scale, which include Joint Ventures, or the local care organisations which are in place in Greater Manchester. These have the potential</w:t>
            </w:r>
            <w:r>
              <w:t xml:space="preserve"> to avoid unnecessary disruption and balance the benefits of scale against opportunities for increased local responsiveness</w:t>
            </w:r>
            <w:r w:rsidR="00240ABB">
              <w:t xml:space="preserve"> and it will be necessary to ensure the county council are engaged in these discussions</w:t>
            </w:r>
            <w:r>
              <w:t>.</w:t>
            </w:r>
            <w:r w:rsidRPr="00BB41B4" w:rsidR="00BB41B4">
              <w:t> </w:t>
            </w:r>
            <w:r>
              <w:t xml:space="preserve"> </w:t>
            </w:r>
          </w:p>
          <w:p w:rsidRPr="0080009A" w:rsidR="00D77DAD" w:rsidP="006D0478" w:rsidRDefault="00114EA9" w14:paraId="2E2081A3" w14:textId="2721B6B2">
            <w:pPr>
              <w:pStyle w:val="ListParagraph"/>
              <w:numPr>
                <w:ilvl w:val="0"/>
                <w:numId w:val="24"/>
              </w:numPr>
            </w:pPr>
            <w:r w:rsidRPr="00C81A31">
              <w:rPr>
                <w:color w:val="000000" w:themeColor="text1"/>
              </w:rPr>
              <w:t>A r</w:t>
            </w:r>
            <w:r w:rsidRPr="00C81A31" w:rsidR="00D77DAD">
              <w:rPr>
                <w:color w:val="000000" w:themeColor="text1"/>
              </w:rPr>
              <w:t xml:space="preserve">eview </w:t>
            </w:r>
            <w:r w:rsidRPr="0080009A" w:rsidR="00D77DAD">
              <w:t xml:space="preserve">of new unitary authority boundaries in line with </w:t>
            </w:r>
            <w:r w:rsidR="00E62F54">
              <w:t>LGBCE</w:t>
            </w:r>
            <w:r w:rsidRPr="0080009A" w:rsidR="00D77DAD">
              <w:t xml:space="preserve"> guidance</w:t>
            </w:r>
            <w:r w:rsidR="00222A23">
              <w:t>, especially in relation to the four unitary model</w:t>
            </w:r>
            <w:r w:rsidRPr="00E62F54" w:rsidR="00D77DAD">
              <w:t>.</w:t>
            </w:r>
            <w:r w:rsidRPr="0080009A" w:rsidR="00D77DAD">
              <w:t xml:space="preserve"> </w:t>
            </w:r>
            <w:r w:rsidR="00D77DAD">
              <w:t>We recognise</w:t>
            </w:r>
            <w:r w:rsidRPr="0080009A" w:rsidR="00D77DAD">
              <w:t xml:space="preserve"> that </w:t>
            </w:r>
            <w:r w:rsidR="00D77DAD">
              <w:t xml:space="preserve">if pursued </w:t>
            </w:r>
            <w:r w:rsidRPr="0080009A" w:rsidR="00D77DAD">
              <w:t xml:space="preserve">this </w:t>
            </w:r>
            <w:r w:rsidR="004A6805">
              <w:t>c</w:t>
            </w:r>
            <w:r w:rsidRPr="00E62F54" w:rsidR="00D77DAD">
              <w:t>ould</w:t>
            </w:r>
            <w:r w:rsidRPr="0080009A" w:rsidR="00D77DAD">
              <w:t xml:space="preserve"> be </w:t>
            </w:r>
            <w:r w:rsidR="00D77DAD">
              <w:t>delivered</w:t>
            </w:r>
            <w:r w:rsidRPr="0080009A" w:rsidR="00D77DAD">
              <w:t xml:space="preserve"> subsequently to the creation of unitary authorities</w:t>
            </w:r>
            <w:r w:rsidR="004A6805">
              <w:t>, but please see section below and the potential of an urgent review prior to creation of shadow authorities</w:t>
            </w:r>
            <w:r w:rsidRPr="0080009A" w:rsidR="00D77DAD">
              <w:t xml:space="preserve">.  </w:t>
            </w:r>
          </w:p>
          <w:p w:rsidRPr="00005D90" w:rsidR="00D77DAD" w:rsidP="00A63A82" w:rsidRDefault="00D77DAD" w14:paraId="427AB8C4" w14:textId="77777777">
            <w:pPr>
              <w:pStyle w:val="ListParagraph"/>
              <w:ind w:left="0"/>
              <w:rPr>
                <w:highlight w:val="yellow"/>
              </w:rPr>
            </w:pPr>
          </w:p>
          <w:p w:rsidR="00D77DAD" w:rsidP="00005D90" w:rsidRDefault="00D77DAD" w14:paraId="7670BCA9" w14:textId="159D8BDF">
            <w:r>
              <w:t>The three and four-unitary scenarios shown here have been selected by leaders from a wider longlist as being representative options for the purposes of further analysis and appraisal</w:t>
            </w:r>
            <w:r w:rsidRPr="00E62F54" w:rsidR="00930570">
              <w:t xml:space="preserve"> (see introductory section)</w:t>
            </w:r>
            <w:r w:rsidRPr="00E62F54">
              <w:t>.</w:t>
            </w:r>
            <w:r>
              <w:t xml:space="preserve">   </w:t>
            </w:r>
          </w:p>
          <w:p w:rsidR="002B0390" w:rsidP="0015376F" w:rsidRDefault="002B0390" w14:paraId="1631A224" w14:textId="77777777"/>
          <w:p w:rsidRPr="002B0390" w:rsidR="002B0390" w:rsidP="0015376F" w:rsidRDefault="002B0390" w14:paraId="1255268D" w14:textId="71B29F61">
            <w:pPr>
              <w:rPr>
                <w:b/>
                <w:bCs/>
              </w:rPr>
            </w:pPr>
            <w:r w:rsidRPr="002B0390">
              <w:rPr>
                <w:b/>
                <w:bCs/>
              </w:rPr>
              <w:t>District and Borough perspective on the county unitary proposal</w:t>
            </w:r>
          </w:p>
          <w:p w:rsidRPr="00E62F54" w:rsidR="00FA4498" w:rsidP="00FA4498" w:rsidRDefault="00707675" w14:paraId="6CE4243E" w14:textId="408AF143">
            <w:r w:rsidRPr="00E62F54">
              <w:t xml:space="preserve">There is agreement from </w:t>
            </w:r>
            <w:r w:rsidRPr="00E62F54" w:rsidR="00930570">
              <w:t>nine out of ten</w:t>
            </w:r>
            <w:r w:rsidRPr="00E62F54">
              <w:t xml:space="preserve"> D</w:t>
            </w:r>
            <w:r w:rsidR="0057753E">
              <w:t>istrict</w:t>
            </w:r>
            <w:r w:rsidRPr="00E62F54">
              <w:t>s and B</w:t>
            </w:r>
            <w:r w:rsidR="0057753E">
              <w:t>orough</w:t>
            </w:r>
            <w:r w:rsidRPr="00E62F54">
              <w:t xml:space="preserve">s that a single county unitary should be ruled </w:t>
            </w:r>
            <w:r w:rsidRPr="00C81A31">
              <w:t>ou</w:t>
            </w:r>
            <w:r w:rsidRPr="00C81A31" w:rsidR="00FA4498">
              <w:t>t</w:t>
            </w:r>
            <w:r w:rsidRPr="00C81A31" w:rsidR="004E6F16">
              <w:t xml:space="preserve"> </w:t>
            </w:r>
            <w:r w:rsidRPr="00C81A31" w:rsidR="00E30B94">
              <w:t>(the tenth has yet to decide on the matter)</w:t>
            </w:r>
            <w:r w:rsidR="00E30B94">
              <w:t xml:space="preserve"> </w:t>
            </w:r>
            <w:r w:rsidR="004E6F16">
              <w:t>on the basis that</w:t>
            </w:r>
            <w:r w:rsidRPr="00E62F54" w:rsidR="008548C8">
              <w:t>:</w:t>
            </w:r>
            <w:r w:rsidRPr="00E62F54" w:rsidR="00FA4498">
              <w:t xml:space="preserve"> </w:t>
            </w:r>
            <w:r w:rsidRPr="00E62F54">
              <w:t xml:space="preserve"> </w:t>
            </w:r>
          </w:p>
          <w:p w:rsidRPr="00E62F54" w:rsidR="00FA4498" w:rsidP="00BB41B4" w:rsidRDefault="00FA4498" w14:paraId="1E357BD3" w14:textId="5BF2CEF5">
            <w:pPr>
              <w:pStyle w:val="ListParagraph"/>
              <w:numPr>
                <w:ilvl w:val="0"/>
                <w:numId w:val="24"/>
              </w:numPr>
            </w:pPr>
            <w:r w:rsidRPr="00E62F54">
              <w:t xml:space="preserve">It would </w:t>
            </w:r>
            <w:r w:rsidRPr="00E62F54" w:rsidR="00707675">
              <w:t xml:space="preserve">create an authority of </w:t>
            </w:r>
            <w:r w:rsidRPr="00E62F54">
              <w:t xml:space="preserve">completely </w:t>
            </w:r>
            <w:r w:rsidRPr="00E62F54" w:rsidR="00707675">
              <w:t xml:space="preserve">unprecedented scale and complexity, larger than Birmingham but over </w:t>
            </w:r>
            <w:r w:rsidR="004E6F16">
              <w:t>multiple distinct</w:t>
            </w:r>
            <w:r w:rsidRPr="00E62F54">
              <w:t xml:space="preserve"> </w:t>
            </w:r>
            <w:r w:rsidRPr="00E62F54" w:rsidR="00707675">
              <w:t>economic areas</w:t>
            </w:r>
            <w:r w:rsidR="004E6F16">
              <w:t xml:space="preserve">, conurbations and </w:t>
            </w:r>
            <w:r w:rsidRPr="00E62F54">
              <w:t xml:space="preserve">communities. </w:t>
            </w:r>
          </w:p>
          <w:p w:rsidR="002B0390" w:rsidP="00BB41B4" w:rsidRDefault="002B0390" w14:paraId="4FAC0182" w14:textId="2A1D049E">
            <w:pPr>
              <w:pStyle w:val="ListParagraph"/>
              <w:numPr>
                <w:ilvl w:val="0"/>
                <w:numId w:val="24"/>
              </w:numPr>
            </w:pPr>
            <w:r>
              <w:t xml:space="preserve">Whilst the cost and complexity involved in disaggregating </w:t>
            </w:r>
            <w:r w:rsidR="008D62C4">
              <w:t xml:space="preserve">the </w:t>
            </w:r>
            <w:r>
              <w:t xml:space="preserve">County Council is appreciated, there is the potential to explore innovative models for shared delivery by multiple unitary authorities, working towards both the benefits of scale and of local accountability and responsiveness. </w:t>
            </w:r>
          </w:p>
          <w:p w:rsidR="00A93B4A" w:rsidP="00BB41B4" w:rsidRDefault="00FA4498" w14:paraId="6426D73A" w14:textId="6C9949AA">
            <w:pPr>
              <w:pStyle w:val="ListParagraph"/>
              <w:numPr>
                <w:ilvl w:val="0"/>
                <w:numId w:val="24"/>
              </w:numPr>
            </w:pPr>
            <w:r w:rsidRPr="00E62F54">
              <w:t>Significant investment would be required in infrastructure for responding to different needs across localities, reintroducing some of the cost and complexity that is intended to be removed</w:t>
            </w:r>
            <w:r w:rsidR="00A93B4A">
              <w:t>.</w:t>
            </w:r>
            <w:r w:rsidRPr="00E62F54" w:rsidR="00A93B4A">
              <w:t xml:space="preserve"> </w:t>
            </w:r>
          </w:p>
          <w:p w:rsidRPr="00E62F54" w:rsidR="00A93B4A" w:rsidP="00BB41B4" w:rsidRDefault="00A93B4A" w14:paraId="6B75972B" w14:textId="4786215C">
            <w:pPr>
              <w:pStyle w:val="ListParagraph"/>
              <w:numPr>
                <w:ilvl w:val="0"/>
                <w:numId w:val="24"/>
              </w:numPr>
            </w:pPr>
            <w:r w:rsidRPr="00E62F54">
              <w:t>Town and Parish Councils</w:t>
            </w:r>
            <w:r>
              <w:t xml:space="preserve"> are identified as a potential mitigation for this. W</w:t>
            </w:r>
            <w:r w:rsidRPr="00E62F54">
              <w:t xml:space="preserve">hilst important local partners in the areas where they are established, </w:t>
            </w:r>
            <w:r>
              <w:t xml:space="preserve">town and parish councils </w:t>
            </w:r>
            <w:r w:rsidRPr="00E62F54">
              <w:t xml:space="preserve">are </w:t>
            </w:r>
            <w:r>
              <w:t xml:space="preserve">currently inconsistent in coverage, scale and capacity and would require significant further coordination and development to counterbalance the unprecedented “scaling up” of </w:t>
            </w:r>
            <w:r w:rsidR="004E6F16">
              <w:t>a single county unitary</w:t>
            </w:r>
            <w:r w:rsidRPr="00E62F54" w:rsidR="00FA4498">
              <w:t xml:space="preserve">. </w:t>
            </w:r>
          </w:p>
          <w:p w:rsidRPr="00E62F54" w:rsidR="00FA4498" w:rsidP="00BB41B4" w:rsidRDefault="004E6F16" w14:paraId="0397ED98" w14:textId="3FB5B0A8">
            <w:pPr>
              <w:pStyle w:val="ListParagraph"/>
              <w:numPr>
                <w:ilvl w:val="0"/>
                <w:numId w:val="24"/>
              </w:numPr>
            </w:pPr>
            <w:r>
              <w:t>A county unitary</w:t>
            </w:r>
            <w:r w:rsidRPr="00E62F54" w:rsidR="00FA4498">
              <w:t xml:space="preserve"> </w:t>
            </w:r>
            <w:r w:rsidRPr="00E62F54" w:rsidR="00707675">
              <w:t>would create a democratic deficit</w:t>
            </w:r>
            <w:r w:rsidRPr="00E62F54" w:rsidR="00FA4498">
              <w:t xml:space="preserve"> </w:t>
            </w:r>
            <w:r>
              <w:t>with either significantly lower levels of democratic representation by comparison to all other existing authorities, or</w:t>
            </w:r>
            <w:r w:rsidRPr="00E62F54" w:rsidR="00FA4498">
              <w:t xml:space="preserve"> an unworkably large group of councillors</w:t>
            </w:r>
            <w:r>
              <w:t xml:space="preserve">, or potentially both. </w:t>
            </w:r>
          </w:p>
          <w:p w:rsidRPr="00E62F54" w:rsidR="00FA4498" w:rsidP="00BB41B4" w:rsidRDefault="00FA4498" w14:paraId="1F34E86E" w14:textId="46740DFB">
            <w:pPr>
              <w:pStyle w:val="ListParagraph"/>
              <w:numPr>
                <w:ilvl w:val="0"/>
                <w:numId w:val="24"/>
              </w:numPr>
            </w:pPr>
            <w:r w:rsidRPr="00E62F54">
              <w:t xml:space="preserve">It </w:t>
            </w:r>
            <w:r w:rsidRPr="00E62F54" w:rsidR="00707675">
              <w:t xml:space="preserve">would </w:t>
            </w:r>
            <w:r w:rsidRPr="00E62F54" w:rsidR="008548C8">
              <w:t>contain multiple recognised</w:t>
            </w:r>
            <w:r w:rsidRPr="00E62F54" w:rsidR="00707675">
              <w:t xml:space="preserve"> </w:t>
            </w:r>
            <w:r w:rsidR="004E6F16">
              <w:t xml:space="preserve">functional economic areas, </w:t>
            </w:r>
            <w:r w:rsidRPr="00E62F54" w:rsidR="008548C8">
              <w:t>area-based partnerships</w:t>
            </w:r>
            <w:r w:rsidRPr="00E62F54" w:rsidR="00707675">
              <w:t xml:space="preserve"> for </w:t>
            </w:r>
            <w:r w:rsidR="004E6F16">
              <w:t xml:space="preserve">planning and </w:t>
            </w:r>
            <w:r w:rsidRPr="00E62F54" w:rsidR="00707675">
              <w:t xml:space="preserve">housing delivery and </w:t>
            </w:r>
            <w:r w:rsidR="004E6F16">
              <w:t xml:space="preserve">for </w:t>
            </w:r>
            <w:r w:rsidRPr="00E62F54" w:rsidR="00707675">
              <w:t>collaboration with health</w:t>
            </w:r>
            <w:r w:rsidRPr="00E62F54" w:rsidR="008548C8">
              <w:t xml:space="preserve">, indicating that the real unit of service delivery is at a lower level. </w:t>
            </w:r>
          </w:p>
          <w:p w:rsidR="00707675" w:rsidP="00BB41B4" w:rsidRDefault="00FA4498" w14:paraId="618AA991" w14:textId="7D7A5ACD">
            <w:pPr>
              <w:pStyle w:val="ListParagraph"/>
              <w:numPr>
                <w:ilvl w:val="0"/>
                <w:numId w:val="24"/>
              </w:numPr>
            </w:pPr>
            <w:r w:rsidRPr="00E62F54">
              <w:t xml:space="preserve">It </w:t>
            </w:r>
            <w:r w:rsidRPr="00E62F54" w:rsidR="00707675">
              <w:t xml:space="preserve">would create an imbalance of scale with a future </w:t>
            </w:r>
            <w:r w:rsidR="0057753E">
              <w:t>S</w:t>
            </w:r>
            <w:r w:rsidRPr="00E62F54" w:rsidR="00707675">
              <w:t xml:space="preserve">trategic </w:t>
            </w:r>
            <w:r w:rsidR="0057753E">
              <w:t>A</w:t>
            </w:r>
            <w:r w:rsidRPr="00E62F54" w:rsidR="00707675">
              <w:t>uthorit</w:t>
            </w:r>
            <w:r w:rsidRPr="00E62F54">
              <w:t xml:space="preserve">y </w:t>
            </w:r>
            <w:r w:rsidR="004E6F16">
              <w:t xml:space="preserve">under any plausible geographical footprint </w:t>
            </w:r>
            <w:r w:rsidRPr="00E62F54">
              <w:t xml:space="preserve">and </w:t>
            </w:r>
            <w:r w:rsidR="004E6F16">
              <w:t xml:space="preserve">would </w:t>
            </w:r>
            <w:r w:rsidRPr="00E62F54">
              <w:t>not deliver sensible population ratios</w:t>
            </w:r>
            <w:r w:rsidR="004E6F16">
              <w:t xml:space="preserve"> as stipulated by MHCLG</w:t>
            </w:r>
            <w:r w:rsidRPr="00E62F54">
              <w:t xml:space="preserve">. </w:t>
            </w:r>
          </w:p>
          <w:p w:rsidRPr="00E62F54" w:rsidR="00BB41B4" w:rsidP="00BB41B4" w:rsidRDefault="00E30B94" w14:paraId="2E0ABF61" w14:textId="74C77897">
            <w:pPr>
              <w:pStyle w:val="ListParagraph"/>
              <w:numPr>
                <w:ilvl w:val="0"/>
                <w:numId w:val="24"/>
              </w:numPr>
            </w:pPr>
            <w:r>
              <w:t xml:space="preserve">Many of the claimed benefits in relation to national influence and leadership of place would in fact be realised by a future </w:t>
            </w:r>
            <w:r w:rsidR="0057753E">
              <w:t>S</w:t>
            </w:r>
            <w:r>
              <w:t xml:space="preserve">trategic </w:t>
            </w:r>
            <w:r w:rsidR="0057753E">
              <w:t>A</w:t>
            </w:r>
            <w:r>
              <w:t xml:space="preserve">uthority, potentially with a mayor. </w:t>
            </w:r>
          </w:p>
          <w:p w:rsidR="00707675" w:rsidP="0015376F" w:rsidRDefault="00707675" w14:paraId="4997D585" w14:textId="77777777">
            <w:pPr>
              <w:pStyle w:val="ListParagraph"/>
              <w:ind w:left="1440"/>
              <w:rPr>
                <w:highlight w:val="yellow"/>
              </w:rPr>
            </w:pPr>
          </w:p>
          <w:p w:rsidR="00BB41B4" w:rsidP="00BB41B4" w:rsidRDefault="00BB41B4" w14:paraId="3E1AF577" w14:textId="0F7BB14D">
            <w:r w:rsidRPr="00C81A31">
              <w:t>One of the D</w:t>
            </w:r>
            <w:r w:rsidRPr="00C81A31" w:rsidR="0057753E">
              <w:t xml:space="preserve">istrict </w:t>
            </w:r>
            <w:r w:rsidRPr="00C81A31">
              <w:t>&amp;B</w:t>
            </w:r>
            <w:r w:rsidRPr="00C81A31" w:rsidR="0057753E">
              <w:t>orough</w:t>
            </w:r>
            <w:r w:rsidRPr="00C81A31">
              <w:t xml:space="preserve"> Councils considers there are merits in a single unitary for Hertfordshire and supports further work on the model being undertaken.</w:t>
            </w:r>
          </w:p>
          <w:p w:rsidRPr="00BB41B4" w:rsidR="00BB41B4" w:rsidP="00BB41B4" w:rsidRDefault="00BB41B4" w14:paraId="5D7029CD" w14:textId="77777777"/>
          <w:p w:rsidRPr="002B0390" w:rsidR="002B0390" w:rsidP="002B0390" w:rsidRDefault="002B0390" w14:paraId="769A9339" w14:textId="7F622829">
            <w:pPr>
              <w:rPr>
                <w:b/>
                <w:bCs/>
              </w:rPr>
            </w:pPr>
            <w:r w:rsidRPr="002B0390">
              <w:rPr>
                <w:b/>
                <w:bCs/>
              </w:rPr>
              <w:t xml:space="preserve">District and Borough perspective on the four unitary model </w:t>
            </w:r>
          </w:p>
          <w:p w:rsidRPr="002B0390" w:rsidR="002B0390" w:rsidP="002B0390" w:rsidRDefault="002B0390" w14:paraId="0AA84DBB" w14:textId="2B532B47">
            <w:pPr>
              <w:pStyle w:val="NormalWeb"/>
              <w:rPr>
                <w:rFonts w:ascii="Arial" w:hAnsi="Arial"/>
                <w:sz w:val="24"/>
                <w:szCs w:val="24"/>
              </w:rPr>
            </w:pPr>
            <w:r w:rsidRPr="002B0390">
              <w:rPr>
                <w:rFonts w:ascii="Arial" w:hAnsi="Arial"/>
                <w:sz w:val="24"/>
                <w:szCs w:val="24"/>
              </w:rPr>
              <w:t>This is the most significant reform of local and regional government for 50 years.</w:t>
            </w:r>
            <w:r>
              <w:rPr>
                <w:rFonts w:ascii="Arial" w:hAnsi="Arial"/>
                <w:sz w:val="24"/>
                <w:szCs w:val="24"/>
              </w:rPr>
              <w:t xml:space="preserve"> </w:t>
            </w:r>
            <w:r w:rsidRPr="002B0390">
              <w:rPr>
                <w:rFonts w:ascii="Arial" w:hAnsi="Arial"/>
                <w:sz w:val="24"/>
                <w:szCs w:val="24"/>
              </w:rPr>
              <w:t>It is appropriate that solutions are developed that best meet the needs of our communities for the next 50 years. </w:t>
            </w:r>
            <w:r w:rsidRPr="002B0390">
              <w:rPr>
                <w:rFonts w:ascii="Arial" w:hAnsi="Arial"/>
                <w:sz w:val="24"/>
                <w:szCs w:val="24"/>
              </w:rPr>
              <w:br/>
            </w:r>
            <w:r w:rsidRPr="002B0390">
              <w:rPr>
                <w:rFonts w:ascii="Arial" w:hAnsi="Arial"/>
                <w:sz w:val="24"/>
                <w:szCs w:val="24"/>
              </w:rPr>
              <w:br/>
              <w:t>The option to adopt four unitary councils for Hertfordshire will provide local leadership and responsiveness to local needs.</w:t>
            </w:r>
            <w:r>
              <w:rPr>
                <w:rFonts w:ascii="Arial" w:hAnsi="Arial"/>
                <w:sz w:val="24"/>
                <w:szCs w:val="24"/>
              </w:rPr>
              <w:t xml:space="preserve"> </w:t>
            </w:r>
            <w:r w:rsidRPr="002B0390">
              <w:rPr>
                <w:rFonts w:ascii="Arial" w:hAnsi="Arial"/>
                <w:sz w:val="24"/>
                <w:szCs w:val="24"/>
              </w:rPr>
              <w:t>Through this model we would</w:t>
            </w:r>
            <w:r>
              <w:rPr>
                <w:rFonts w:ascii="Arial" w:hAnsi="Arial"/>
                <w:sz w:val="24"/>
                <w:szCs w:val="24"/>
              </w:rPr>
              <w:t xml:space="preserve"> </w:t>
            </w:r>
            <w:r w:rsidRPr="002B0390">
              <w:rPr>
                <w:rFonts w:ascii="Arial" w:hAnsi="Arial"/>
                <w:sz w:val="24"/>
                <w:szCs w:val="24"/>
              </w:rPr>
              <w:t>develop structures that relate well to footprints of settlements across the county, economic areas and housing markets, alignment with ICB health structures, are co-</w:t>
            </w:r>
            <w:proofErr w:type="spellStart"/>
            <w:r w:rsidRPr="002B0390">
              <w:rPr>
                <w:rFonts w:ascii="Arial" w:hAnsi="Arial"/>
                <w:sz w:val="24"/>
                <w:szCs w:val="24"/>
              </w:rPr>
              <w:t>terminous</w:t>
            </w:r>
            <w:proofErr w:type="spellEnd"/>
            <w:r w:rsidRPr="002B0390">
              <w:rPr>
                <w:rFonts w:ascii="Arial" w:hAnsi="Arial"/>
                <w:sz w:val="24"/>
                <w:szCs w:val="24"/>
              </w:rPr>
              <w:t xml:space="preserve"> with Joint Strategic Planning areas, and are based upon the travel areas in which local people live their lives.</w:t>
            </w:r>
          </w:p>
          <w:p w:rsidR="002B0390" w:rsidP="002B0390" w:rsidRDefault="002B0390" w14:paraId="623B1A3E" w14:textId="30122918">
            <w:pPr>
              <w:pStyle w:val="NormalWeb"/>
              <w:rPr>
                <w:rFonts w:ascii="Arial" w:hAnsi="Arial"/>
                <w:sz w:val="24"/>
                <w:szCs w:val="24"/>
              </w:rPr>
            </w:pPr>
            <w:r w:rsidRPr="002B0390">
              <w:rPr>
                <w:rFonts w:ascii="Arial" w:hAnsi="Arial"/>
                <w:sz w:val="24"/>
                <w:szCs w:val="24"/>
              </w:rPr>
              <w:t xml:space="preserve">Hertfordshire has seen, and will continue to see, rapid population growth as it is not only on </w:t>
            </w:r>
            <w:r w:rsidRPr="00C81A31">
              <w:rPr>
                <w:rFonts w:ascii="Arial" w:hAnsi="Arial"/>
                <w:color w:val="000000" w:themeColor="text1"/>
                <w:sz w:val="24"/>
                <w:szCs w:val="24"/>
              </w:rPr>
              <w:t>the</w:t>
            </w:r>
            <w:r w:rsidRPr="002B0390">
              <w:rPr>
                <w:rFonts w:ascii="Arial" w:hAnsi="Arial"/>
                <w:sz w:val="24"/>
                <w:szCs w:val="24"/>
              </w:rPr>
              <w:t xml:space="preserve"> edge of London, a thriving global city, but also the Oxford-Cambridge corridor, and is a £46bn </w:t>
            </w:r>
            <w:proofErr w:type="gramStart"/>
            <w:r w:rsidRPr="002B0390">
              <w:rPr>
                <w:rFonts w:ascii="Arial" w:hAnsi="Arial"/>
                <w:sz w:val="24"/>
                <w:szCs w:val="24"/>
              </w:rPr>
              <w:t>economy in its own right</w:t>
            </w:r>
            <w:proofErr w:type="gramEnd"/>
            <w:r w:rsidRPr="002B0390">
              <w:rPr>
                <w:rFonts w:ascii="Arial" w:hAnsi="Arial"/>
                <w:sz w:val="24"/>
                <w:szCs w:val="24"/>
              </w:rPr>
              <w:t>. </w:t>
            </w:r>
            <w:r w:rsidRPr="002B0390">
              <w:rPr>
                <w:rFonts w:ascii="Arial" w:hAnsi="Arial"/>
                <w:sz w:val="24"/>
                <w:szCs w:val="24"/>
              </w:rPr>
              <w:br/>
            </w:r>
            <w:r w:rsidRPr="002B0390">
              <w:rPr>
                <w:rFonts w:ascii="Arial" w:hAnsi="Arial"/>
                <w:sz w:val="24"/>
                <w:szCs w:val="24"/>
              </w:rPr>
              <w:br/>
              <w:t>In setting our approach to four unitary authorities, it is vital that each is financially stable, deliver</w:t>
            </w:r>
            <w:r w:rsidR="0057753E">
              <w:rPr>
                <w:rFonts w:ascii="Arial" w:hAnsi="Arial"/>
                <w:sz w:val="24"/>
                <w:szCs w:val="24"/>
              </w:rPr>
              <w:t>s</w:t>
            </w:r>
            <w:r w:rsidRPr="002B0390">
              <w:rPr>
                <w:rFonts w:ascii="Arial" w:hAnsi="Arial"/>
                <w:sz w:val="24"/>
                <w:szCs w:val="24"/>
              </w:rPr>
              <w:t xml:space="preserve"> savings for taxpayers, maintain</w:t>
            </w:r>
            <w:r w:rsidR="0057753E">
              <w:rPr>
                <w:rFonts w:ascii="Arial" w:hAnsi="Arial"/>
                <w:sz w:val="24"/>
                <w:szCs w:val="24"/>
              </w:rPr>
              <w:t>s</w:t>
            </w:r>
            <w:r w:rsidRPr="002B0390">
              <w:rPr>
                <w:rFonts w:ascii="Arial" w:hAnsi="Arial"/>
                <w:sz w:val="24"/>
                <w:szCs w:val="24"/>
              </w:rPr>
              <w:t xml:space="preserve"> vital service delivery, and ha</w:t>
            </w:r>
            <w:r w:rsidR="0057753E">
              <w:rPr>
                <w:rFonts w:ascii="Arial" w:hAnsi="Arial"/>
                <w:sz w:val="24"/>
                <w:szCs w:val="24"/>
              </w:rPr>
              <w:t>s</w:t>
            </w:r>
            <w:r w:rsidRPr="002B0390">
              <w:rPr>
                <w:rFonts w:ascii="Arial" w:hAnsi="Arial"/>
                <w:sz w:val="24"/>
                <w:szCs w:val="24"/>
              </w:rPr>
              <w:t xml:space="preserve"> capacity to deliver and innovate in the future.  We see a strong case for four unitary authorities covering populations of 300,000 residents and able to cater for already growing places and communities. As we seek to put in place effective organisations, we note recent evidence suggests no correlation between performance and organisational size.</w:t>
            </w:r>
          </w:p>
          <w:p w:rsidR="002B0390" w:rsidP="002B0390" w:rsidRDefault="002B0390" w14:paraId="1907590A" w14:textId="65E02011">
            <w:pPr>
              <w:pStyle w:val="NormalWeb"/>
              <w:rPr>
                <w:rFonts w:ascii="Arial" w:hAnsi="Arial"/>
                <w:sz w:val="24"/>
                <w:szCs w:val="24"/>
              </w:rPr>
            </w:pPr>
            <w:r w:rsidRPr="002B0390">
              <w:rPr>
                <w:rFonts w:ascii="Arial" w:hAnsi="Arial"/>
                <w:sz w:val="24"/>
                <w:szCs w:val="24"/>
              </w:rPr>
              <w:br/>
              <w:t xml:space="preserve">Our initial modelling has been based on current District and Borough boundaries.  However, we are committed to evolving this work and engaging an urgent Boundary Review prior to the formation of the Shadow Authority, to review current boundaries.  The aim of doing so is to ensure the boundaries align with how and where our communities live their lives, key travel routes, economic </w:t>
            </w:r>
            <w:proofErr w:type="gramStart"/>
            <w:r w:rsidRPr="002B0390">
              <w:rPr>
                <w:rFonts w:ascii="Arial" w:hAnsi="Arial"/>
                <w:sz w:val="24"/>
                <w:szCs w:val="24"/>
              </w:rPr>
              <w:t>areas</w:t>
            </w:r>
            <w:proofErr w:type="gramEnd"/>
            <w:r w:rsidRPr="002B0390">
              <w:rPr>
                <w:rFonts w:ascii="Arial" w:hAnsi="Arial"/>
                <w:sz w:val="24"/>
                <w:szCs w:val="24"/>
              </w:rPr>
              <w:t xml:space="preserve"> and housing markets, and to ensure each serves a population of a minimum 300,000 residents at the point of commencement.</w:t>
            </w:r>
          </w:p>
          <w:p w:rsidRPr="009C40EB" w:rsidR="00857EE7" w:rsidP="00857EE7" w:rsidRDefault="00857EE7" w14:paraId="67DA1D67" w14:textId="43AF084D">
            <w:pPr>
              <w:pStyle w:val="NormalWeb"/>
              <w:rPr>
                <w:rFonts w:ascii="Arial" w:hAnsi="Arial"/>
                <w:b/>
                <w:bCs/>
                <w:sz w:val="24"/>
                <w:szCs w:val="24"/>
              </w:rPr>
            </w:pPr>
            <w:r w:rsidRPr="009C40EB">
              <w:rPr>
                <w:rFonts w:ascii="Arial" w:hAnsi="Arial"/>
                <w:b/>
                <w:bCs/>
                <w:sz w:val="24"/>
                <w:szCs w:val="24"/>
              </w:rPr>
              <w:t>County Council perspective on the two,</w:t>
            </w:r>
            <w:r w:rsidR="0057753E">
              <w:rPr>
                <w:rFonts w:ascii="Arial" w:hAnsi="Arial"/>
                <w:b/>
                <w:bCs/>
                <w:sz w:val="24"/>
                <w:szCs w:val="24"/>
              </w:rPr>
              <w:t xml:space="preserve"> </w:t>
            </w:r>
            <w:r w:rsidRPr="009C40EB">
              <w:rPr>
                <w:rFonts w:ascii="Arial" w:hAnsi="Arial"/>
                <w:b/>
                <w:bCs/>
                <w:sz w:val="24"/>
                <w:szCs w:val="24"/>
              </w:rPr>
              <w:t>three and four</w:t>
            </w:r>
            <w:r w:rsidR="0057753E">
              <w:rPr>
                <w:rFonts w:ascii="Arial" w:hAnsi="Arial"/>
                <w:b/>
                <w:bCs/>
                <w:sz w:val="24"/>
                <w:szCs w:val="24"/>
              </w:rPr>
              <w:t xml:space="preserve"> unitary</w:t>
            </w:r>
            <w:r w:rsidRPr="009C40EB">
              <w:rPr>
                <w:rFonts w:ascii="Arial" w:hAnsi="Arial"/>
                <w:b/>
                <w:bCs/>
                <w:sz w:val="24"/>
                <w:szCs w:val="24"/>
              </w:rPr>
              <w:t xml:space="preserve"> model </w:t>
            </w:r>
          </w:p>
          <w:p w:rsidRPr="00B1400F" w:rsidR="00F222DA" w:rsidP="00190CEC" w:rsidRDefault="00F222DA" w14:paraId="2D3C62B2" w14:textId="07964F61">
            <w:pPr>
              <w:pStyle w:val="NormalWeb"/>
              <w:rPr>
                <w:rFonts w:ascii="Arial" w:hAnsi="Arial" w:cs="Arial"/>
                <w:sz w:val="24"/>
                <w:szCs w:val="24"/>
              </w:rPr>
            </w:pPr>
            <w:r>
              <w:rPr>
                <w:rFonts w:ascii="Arial" w:hAnsi="Arial" w:cs="Arial"/>
                <w:sz w:val="24"/>
                <w:szCs w:val="24"/>
              </w:rPr>
              <w:t xml:space="preserve">The County Council has been clear in all cases that it will consider the evidence and </w:t>
            </w:r>
            <w:proofErr w:type="gramStart"/>
            <w:r>
              <w:rPr>
                <w:rFonts w:ascii="Arial" w:hAnsi="Arial" w:cs="Arial"/>
                <w:sz w:val="24"/>
                <w:szCs w:val="24"/>
              </w:rPr>
              <w:t xml:space="preserve">make a </w:t>
            </w:r>
            <w:r w:rsidRPr="00C81A31">
              <w:rPr>
                <w:rFonts w:ascii="Arial" w:hAnsi="Arial" w:cs="Arial"/>
                <w:color w:val="000000" w:themeColor="text1"/>
                <w:sz w:val="24"/>
                <w:szCs w:val="24"/>
              </w:rPr>
              <w:t>decision</w:t>
            </w:r>
            <w:proofErr w:type="gramEnd"/>
            <w:r w:rsidRPr="00C81A31">
              <w:rPr>
                <w:rFonts w:ascii="Arial" w:hAnsi="Arial" w:cs="Arial"/>
                <w:color w:val="000000" w:themeColor="text1"/>
                <w:sz w:val="24"/>
                <w:szCs w:val="24"/>
              </w:rPr>
              <w:t xml:space="preserve"> in the best interests of residents and businesses. The evidence has not yet been fully established or subject to due diligence. In the absence of this we do not have a pre-determined position and have not sought to weigh up the relative merits of all options being considered.</w:t>
            </w:r>
          </w:p>
          <w:p w:rsidRPr="00005D90" w:rsidR="00D77DAD" w:rsidP="00005D90" w:rsidRDefault="00D77DAD" w14:paraId="790F099F" w14:textId="77777777">
            <w:pPr>
              <w:rPr>
                <w:highlight w:val="yellow"/>
              </w:rPr>
            </w:pPr>
          </w:p>
        </w:tc>
      </w:tr>
      <w:tr w:rsidRPr="007E5F20" w:rsidR="00D77DAD" w:rsidTr="00005D90" w14:paraId="126FC60B" w14:textId="77777777">
        <w:trPr>
          <w:trHeight w:val="1266"/>
        </w:trPr>
        <w:tc>
          <w:tcPr>
            <w:tcW w:w="10198" w:type="dxa"/>
            <w:tcBorders>
              <w:top w:val="nil"/>
              <w:bottom w:val="nil"/>
            </w:tcBorders>
            <w:shd w:val="clear" w:color="auto" w:fill="002060"/>
          </w:tcPr>
          <w:p w:rsidRPr="00A15B17" w:rsidR="00D77DAD" w:rsidP="006D0478" w:rsidRDefault="00D77DAD" w14:paraId="4B381A69" w14:textId="77777777">
            <w:pPr>
              <w:pStyle w:val="ListParagraph"/>
              <w:rPr>
                <w:b/>
                <w:bCs/>
                <w:i/>
                <w:iCs/>
              </w:rPr>
            </w:pPr>
          </w:p>
          <w:p w:rsidRPr="002913CC" w:rsidR="00D77DAD" w:rsidP="006D0478" w:rsidRDefault="00D77DAD" w14:paraId="425A049D" w14:textId="77777777">
            <w:pPr>
              <w:pStyle w:val="ListParagraph"/>
              <w:numPr>
                <w:ilvl w:val="0"/>
                <w:numId w:val="33"/>
              </w:numPr>
              <w:rPr>
                <w:b/>
              </w:rPr>
            </w:pPr>
            <w:r w:rsidRPr="002913CC">
              <w:rPr>
                <w:b/>
              </w:rPr>
              <w:t>How do options or potential proposals offer the best structures for delivery of high-quality and sustainable public services across the area.</w:t>
            </w:r>
          </w:p>
        </w:tc>
      </w:tr>
      <w:tr w:rsidR="00D77DAD" w:rsidTr="00005D90" w14:paraId="13B51A6B" w14:textId="77777777">
        <w:trPr>
          <w:trHeight w:val="121"/>
        </w:trPr>
        <w:tc>
          <w:tcPr>
            <w:tcW w:w="10198" w:type="dxa"/>
            <w:tcBorders>
              <w:top w:val="nil"/>
              <w:left w:val="nil"/>
              <w:bottom w:val="nil"/>
              <w:right w:val="nil"/>
            </w:tcBorders>
          </w:tcPr>
          <w:p w:rsidR="00D77DAD" w:rsidP="006D0478" w:rsidRDefault="00D77DAD" w14:paraId="650D40A7" w14:textId="77777777"/>
          <w:p w:rsidR="00D77DAD" w:rsidP="006D0478" w:rsidRDefault="00D77DAD" w14:paraId="48762A66" w14:textId="580B95FE">
            <w:pPr>
              <w:spacing w:after="0" w:line="240" w:lineRule="auto"/>
              <w:rPr>
                <w:rFonts w:cs="Arial"/>
              </w:rPr>
            </w:pPr>
            <w:r w:rsidRPr="0054435C">
              <w:rPr>
                <w:rFonts w:cs="Arial"/>
              </w:rPr>
              <w:t>The options appraisal</w:t>
            </w:r>
            <w:r>
              <w:rPr>
                <w:rFonts w:cs="Arial"/>
              </w:rPr>
              <w:t xml:space="preserve"> has been steered by six principles which align well to the criteria set out subsequently by MHCLG. These are set out below alongside headline findings. The evidence base that has been generated through this exercise will continue to inform local decision making </w:t>
            </w:r>
            <w:r w:rsidRPr="004E6F16" w:rsidR="00930570">
              <w:rPr>
                <w:rFonts w:cs="Arial"/>
              </w:rPr>
              <w:t xml:space="preserve">by all Councils </w:t>
            </w:r>
            <w:r>
              <w:rPr>
                <w:rFonts w:cs="Arial"/>
              </w:rPr>
              <w:t xml:space="preserve">in this critical period alongside any feedback from MHCLG. </w:t>
            </w:r>
          </w:p>
          <w:p w:rsidR="00D77DAD" w:rsidP="006D0478" w:rsidRDefault="00D77DAD" w14:paraId="78455BD3" w14:textId="77777777">
            <w:pPr>
              <w:spacing w:after="0" w:line="240" w:lineRule="auto"/>
              <w:rPr>
                <w:rFonts w:cs="Arial"/>
              </w:rPr>
            </w:pPr>
          </w:p>
          <w:p w:rsidRPr="004F0C4C" w:rsidR="00D77DAD" w:rsidP="006D0478" w:rsidRDefault="00D77DAD" w14:paraId="17E0A684" w14:textId="77777777">
            <w:pPr>
              <w:spacing w:after="0" w:line="240" w:lineRule="auto"/>
              <w:rPr>
                <w:rFonts w:cs="Arial"/>
                <w:b/>
                <w:bCs/>
              </w:rPr>
            </w:pPr>
            <w:r w:rsidRPr="004F0C4C">
              <w:rPr>
                <w:rFonts w:cs="Arial"/>
                <w:b/>
                <w:bCs/>
              </w:rPr>
              <w:t>Services and outcomes for residents and citizens</w:t>
            </w:r>
            <w:r>
              <w:rPr>
                <w:rFonts w:cs="Arial"/>
                <w:b/>
                <w:bCs/>
              </w:rPr>
              <w:t xml:space="preserve"> - </w:t>
            </w:r>
            <w:r w:rsidRPr="003C007C">
              <w:rPr>
                <w:rFonts w:cs="Arial"/>
                <w:i/>
                <w:iCs/>
              </w:rPr>
              <w:t xml:space="preserve">local government must provide efficient, </w:t>
            </w:r>
            <w:proofErr w:type="gramStart"/>
            <w:r w:rsidRPr="003C007C">
              <w:rPr>
                <w:rFonts w:cs="Arial"/>
                <w:i/>
                <w:iCs/>
              </w:rPr>
              <w:t>effective</w:t>
            </w:r>
            <w:proofErr w:type="gramEnd"/>
            <w:r w:rsidRPr="003C007C">
              <w:rPr>
                <w:rFonts w:cs="Arial"/>
                <w:i/>
                <w:iCs/>
              </w:rPr>
              <w:t xml:space="preserve"> and responsive services that meet the needs of our varied local communities.</w:t>
            </w:r>
          </w:p>
          <w:p w:rsidR="00D77DAD" w:rsidP="006D0478" w:rsidRDefault="00D77DAD" w14:paraId="2060C8FB" w14:textId="77777777">
            <w:pPr>
              <w:spacing w:after="0" w:line="240" w:lineRule="auto"/>
              <w:rPr>
                <w:rFonts w:cs="Arial"/>
              </w:rPr>
            </w:pPr>
          </w:p>
          <w:p w:rsidR="00D77DAD" w:rsidP="006D0478" w:rsidRDefault="00D77DAD" w14:paraId="3C0B1369" w14:textId="77777777">
            <w:pPr>
              <w:pStyle w:val="ListParagraph"/>
              <w:numPr>
                <w:ilvl w:val="0"/>
                <w:numId w:val="27"/>
              </w:numPr>
              <w:spacing w:after="0" w:line="240" w:lineRule="auto"/>
              <w:rPr>
                <w:rFonts w:cs="Arial"/>
              </w:rPr>
            </w:pPr>
            <w:r>
              <w:rPr>
                <w:rFonts w:cs="Arial"/>
              </w:rPr>
              <w:t xml:space="preserve">Councils in Hertfordshire have a range of high-performing services, but also opportunities to improve economy and effectiveness relative to other areas. Any process of reorganisation must minimise disruption as far as reasonably possible, whilst also creating the capacity for future improvement and transformation. </w:t>
            </w:r>
          </w:p>
          <w:p w:rsidR="00A141B2" w:rsidP="00A141B2" w:rsidRDefault="00A141B2" w14:paraId="28500471" w14:textId="77777777">
            <w:pPr>
              <w:pStyle w:val="ListParagraph"/>
              <w:spacing w:after="0" w:line="240" w:lineRule="auto"/>
              <w:ind w:left="360"/>
              <w:rPr>
                <w:rFonts w:cs="Arial"/>
              </w:rPr>
            </w:pPr>
          </w:p>
          <w:p w:rsidR="00D77DAD" w:rsidP="006D0478" w:rsidRDefault="00D77DAD" w14:paraId="0FF46EE6" w14:textId="77777777">
            <w:pPr>
              <w:pStyle w:val="ListParagraph"/>
              <w:numPr>
                <w:ilvl w:val="0"/>
                <w:numId w:val="27"/>
              </w:numPr>
              <w:spacing w:after="0" w:line="240" w:lineRule="auto"/>
              <w:rPr>
                <w:rFonts w:cs="Arial"/>
              </w:rPr>
            </w:pPr>
            <w:r w:rsidRPr="0058143F">
              <w:rPr>
                <w:rFonts w:cs="Arial"/>
              </w:rPr>
              <w:t xml:space="preserve">Larger </w:t>
            </w:r>
            <w:r>
              <w:rPr>
                <w:rFonts w:cs="Arial"/>
              </w:rPr>
              <w:t>new unitary authorities could</w:t>
            </w:r>
            <w:r w:rsidRPr="0058143F">
              <w:rPr>
                <w:rFonts w:cs="Arial"/>
              </w:rPr>
              <w:t xml:space="preserve"> achieve economies of scale but </w:t>
            </w:r>
            <w:r>
              <w:rPr>
                <w:rFonts w:cs="Arial"/>
              </w:rPr>
              <w:t>would</w:t>
            </w:r>
            <w:r w:rsidRPr="0058143F">
              <w:rPr>
                <w:rFonts w:cs="Arial"/>
              </w:rPr>
              <w:t xml:space="preserve"> not </w:t>
            </w:r>
            <w:r>
              <w:rPr>
                <w:rFonts w:cs="Arial"/>
              </w:rPr>
              <w:t xml:space="preserve">be </w:t>
            </w:r>
            <w:r w:rsidRPr="0058143F">
              <w:rPr>
                <w:rFonts w:cs="Arial"/>
              </w:rPr>
              <w:t>intrinsically more effective.</w:t>
            </w:r>
            <w:r>
              <w:rPr>
                <w:rFonts w:cs="Arial"/>
              </w:rPr>
              <w:t xml:space="preserve"> Whilst achieving the benefits of scale in service delivery, they</w:t>
            </w:r>
            <w:r w:rsidRPr="004C512A">
              <w:rPr>
                <w:rFonts w:cs="Arial"/>
              </w:rPr>
              <w:t xml:space="preserve"> </w:t>
            </w:r>
            <w:r>
              <w:rPr>
                <w:rFonts w:cs="Arial"/>
              </w:rPr>
              <w:t>could</w:t>
            </w:r>
            <w:r w:rsidRPr="004C512A">
              <w:rPr>
                <w:rFonts w:cs="Arial"/>
              </w:rPr>
              <w:t xml:space="preserve"> also risk being perceived as remote </w:t>
            </w:r>
            <w:r>
              <w:rPr>
                <w:rFonts w:cs="Arial"/>
              </w:rPr>
              <w:t>and</w:t>
            </w:r>
            <w:r w:rsidRPr="004C512A">
              <w:rPr>
                <w:rFonts w:cs="Arial"/>
              </w:rPr>
              <w:t xml:space="preserve"> unresponsive to </w:t>
            </w:r>
            <w:r>
              <w:rPr>
                <w:rFonts w:cs="Arial"/>
              </w:rPr>
              <w:t xml:space="preserve">the distinctive </w:t>
            </w:r>
            <w:r w:rsidRPr="004C512A">
              <w:rPr>
                <w:rFonts w:cs="Arial"/>
              </w:rPr>
              <w:t>needs</w:t>
            </w:r>
            <w:r>
              <w:rPr>
                <w:rFonts w:cs="Arial"/>
              </w:rPr>
              <w:t xml:space="preserve"> of local areas and would require</w:t>
            </w:r>
            <w:r w:rsidRPr="004C512A">
              <w:rPr>
                <w:rFonts w:cs="Arial"/>
              </w:rPr>
              <w:t xml:space="preserve"> new arrangements for locality working</w:t>
            </w:r>
            <w:r>
              <w:rPr>
                <w:rFonts w:cs="Arial"/>
              </w:rPr>
              <w:t xml:space="preserve">. More local and integrated services can also provide better outcomes in areas such as prevention and early intervention. </w:t>
            </w:r>
          </w:p>
          <w:p w:rsidRPr="00A141B2" w:rsidR="00A141B2" w:rsidP="00A141B2" w:rsidRDefault="00A141B2" w14:paraId="1352ECB7" w14:textId="77777777">
            <w:pPr>
              <w:spacing w:after="0" w:line="240" w:lineRule="auto"/>
              <w:rPr>
                <w:rFonts w:cs="Arial"/>
              </w:rPr>
            </w:pPr>
          </w:p>
          <w:p w:rsidR="00D77DAD" w:rsidP="006D0478" w:rsidRDefault="00D77DAD" w14:paraId="2F4F3989" w14:textId="77777777">
            <w:pPr>
              <w:pStyle w:val="ListParagraph"/>
              <w:numPr>
                <w:ilvl w:val="0"/>
                <w:numId w:val="27"/>
              </w:numPr>
              <w:spacing w:after="0" w:line="240" w:lineRule="auto"/>
              <w:rPr>
                <w:rFonts w:cs="Arial"/>
              </w:rPr>
            </w:pPr>
            <w:r>
              <w:rPr>
                <w:rFonts w:cs="Arial"/>
              </w:rPr>
              <w:t xml:space="preserve">Smaller new unitary authorities would need to collaborate </w:t>
            </w:r>
            <w:proofErr w:type="gramStart"/>
            <w:r>
              <w:rPr>
                <w:rFonts w:cs="Arial"/>
              </w:rPr>
              <w:t>in order to</w:t>
            </w:r>
            <w:proofErr w:type="gramEnd"/>
            <w:r>
              <w:rPr>
                <w:rFonts w:cs="Arial"/>
              </w:rPr>
              <w:t xml:space="preserve"> achieve the same benefits of scale in service delivery but could also be perceived as more local and maintain closer connections to individual communities in their own right. </w:t>
            </w:r>
          </w:p>
          <w:p w:rsidRPr="00A141B2" w:rsidR="00A141B2" w:rsidP="00A141B2" w:rsidRDefault="00A141B2" w14:paraId="08D4853C" w14:textId="77777777">
            <w:pPr>
              <w:spacing w:after="0" w:line="240" w:lineRule="auto"/>
              <w:rPr>
                <w:rFonts w:cs="Arial"/>
              </w:rPr>
            </w:pPr>
          </w:p>
          <w:p w:rsidR="00D77DAD" w:rsidP="006D0478" w:rsidRDefault="00D77DAD" w14:paraId="0D5EF74B" w14:textId="77777777">
            <w:pPr>
              <w:pStyle w:val="ListParagraph"/>
              <w:numPr>
                <w:ilvl w:val="0"/>
                <w:numId w:val="27"/>
              </w:numPr>
              <w:spacing w:after="0" w:line="240" w:lineRule="auto"/>
              <w:rPr>
                <w:rFonts w:cs="Arial"/>
              </w:rPr>
            </w:pPr>
            <w:r>
              <w:rPr>
                <w:rFonts w:cs="Arial"/>
              </w:rPr>
              <w:t xml:space="preserve">The complexities and risks associated with disaggregating County services into smaller new unitary authorities are recognised. Any model for sharing and joint provision of services by multiple new UAs would entail a range of both benefits and challenges. These would need to be considered carefully alongside the complexities and costs of establishing “sovereign” services, although transitional sharing arrangements are likely to be required for any multi-unitary model. </w:t>
            </w:r>
          </w:p>
          <w:p w:rsidRPr="00A141B2" w:rsidR="00A141B2" w:rsidP="00A141B2" w:rsidRDefault="00A141B2" w14:paraId="730056FE" w14:textId="77777777">
            <w:pPr>
              <w:spacing w:after="0" w:line="240" w:lineRule="auto"/>
              <w:rPr>
                <w:rFonts w:cs="Arial"/>
              </w:rPr>
            </w:pPr>
          </w:p>
          <w:p w:rsidR="00D77DAD" w:rsidP="006D0478" w:rsidRDefault="00D77DAD" w14:paraId="0F41A668" w14:textId="7733BDD1">
            <w:pPr>
              <w:pStyle w:val="ListParagraph"/>
              <w:numPr>
                <w:ilvl w:val="0"/>
                <w:numId w:val="27"/>
              </w:numPr>
              <w:spacing w:after="0" w:line="240" w:lineRule="auto"/>
              <w:rPr>
                <w:rFonts w:cs="Arial"/>
              </w:rPr>
            </w:pPr>
            <w:r w:rsidRPr="007467D4">
              <w:rPr>
                <w:rFonts w:cs="Arial"/>
              </w:rPr>
              <w:t>The two</w:t>
            </w:r>
            <w:r w:rsidR="00D251CA">
              <w:rPr>
                <w:rFonts w:cs="Arial"/>
              </w:rPr>
              <w:t xml:space="preserve"> </w:t>
            </w:r>
            <w:r w:rsidRPr="007467D4">
              <w:rPr>
                <w:rFonts w:cs="Arial"/>
              </w:rPr>
              <w:t>unitary model overlaps almost entirely with the two existing health and care partnerships shared with the Hertfordshire and West Essex ICS</w:t>
            </w:r>
            <w:r w:rsidRPr="004E6F16" w:rsidR="006E3C62">
              <w:rPr>
                <w:rFonts w:cs="Arial"/>
              </w:rPr>
              <w:t xml:space="preserve"> (</w:t>
            </w:r>
            <w:proofErr w:type="gramStart"/>
            <w:r>
              <w:rPr>
                <w:rFonts w:cs="Arial"/>
              </w:rPr>
              <w:t xml:space="preserve">with the </w:t>
            </w:r>
            <w:r w:rsidRPr="004E6F16" w:rsidR="006E3C62">
              <w:rPr>
                <w:rFonts w:cs="Arial"/>
              </w:rPr>
              <w:t>exception of</w:t>
            </w:r>
            <w:proofErr w:type="gramEnd"/>
            <w:r w:rsidRPr="004E6F16" w:rsidR="006E3C62">
              <w:rPr>
                <w:rFonts w:cs="Arial"/>
              </w:rPr>
              <w:t xml:space="preserve"> Royston which sits in the Cambridgeshire and Peterborough ICS). T</w:t>
            </w:r>
            <w:r w:rsidRPr="004E6F16">
              <w:rPr>
                <w:rFonts w:cs="Arial"/>
              </w:rPr>
              <w:t xml:space="preserve">he </w:t>
            </w:r>
            <w:r>
              <w:rPr>
                <w:rFonts w:cs="Arial"/>
              </w:rPr>
              <w:t>three unitary models having a more complex alignment. The four</w:t>
            </w:r>
            <w:r w:rsidR="00D251CA">
              <w:rPr>
                <w:rFonts w:cs="Arial"/>
              </w:rPr>
              <w:t xml:space="preserve"> </w:t>
            </w:r>
            <w:r>
              <w:rPr>
                <w:rFonts w:cs="Arial"/>
              </w:rPr>
              <w:t xml:space="preserve">unitary model would mean that two new unitary authorities would be </w:t>
            </w:r>
            <w:r w:rsidRPr="004E6F16" w:rsidR="006E3C62">
              <w:rPr>
                <w:rFonts w:cs="Arial"/>
              </w:rPr>
              <w:t xml:space="preserve">broadly </w:t>
            </w:r>
            <w:r>
              <w:rPr>
                <w:rFonts w:cs="Arial"/>
              </w:rPr>
              <w:t xml:space="preserve">coterminous with each health and care partnership area. All models would remain coterminous with Police and Crime Commissioner boundaries. </w:t>
            </w:r>
          </w:p>
          <w:p w:rsidRPr="007467D4" w:rsidR="00D77DAD" w:rsidP="006D0478" w:rsidRDefault="00D77DAD" w14:paraId="6499930F" w14:textId="77777777">
            <w:pPr>
              <w:spacing w:after="0" w:line="240" w:lineRule="auto"/>
              <w:rPr>
                <w:rFonts w:cs="Arial"/>
              </w:rPr>
            </w:pPr>
          </w:p>
          <w:p w:rsidRPr="003C007C" w:rsidR="00D77DAD" w:rsidP="006D0478" w:rsidRDefault="00D77DAD" w14:paraId="72AB97E3" w14:textId="77777777">
            <w:pPr>
              <w:spacing w:after="0" w:line="240" w:lineRule="auto"/>
              <w:rPr>
                <w:rFonts w:cs="Arial"/>
              </w:rPr>
            </w:pPr>
            <w:r w:rsidRPr="004F0C4C">
              <w:rPr>
                <w:rFonts w:cs="Arial"/>
                <w:b/>
                <w:bCs/>
              </w:rPr>
              <w:t>Democratic representation and local engagement</w:t>
            </w:r>
            <w:r>
              <w:rPr>
                <w:rFonts w:cs="Arial"/>
              </w:rPr>
              <w:t xml:space="preserve"> - </w:t>
            </w:r>
            <w:r w:rsidRPr="003C007C">
              <w:rPr>
                <w:rFonts w:cs="Arial"/>
                <w:i/>
                <w:iCs/>
              </w:rPr>
              <w:t>local government must be connected to communities and local people. Decision making should be transparent and, crucially, accessible to people. On everything from planning applications to refuse collection, people making decisions should be close to the local community, and people should be able to have their say. Viable options are those which have a broad base of local support.</w:t>
            </w:r>
          </w:p>
          <w:p w:rsidR="00D77DAD" w:rsidP="006D0478" w:rsidRDefault="00D77DAD" w14:paraId="3BEEDFD1" w14:textId="77777777">
            <w:pPr>
              <w:spacing w:after="0" w:line="240" w:lineRule="auto"/>
              <w:rPr>
                <w:rFonts w:cs="Arial"/>
              </w:rPr>
            </w:pPr>
          </w:p>
          <w:p w:rsidR="00D77DAD" w:rsidP="006D0478" w:rsidRDefault="00D77DAD" w14:paraId="560D349C" w14:textId="77777777">
            <w:pPr>
              <w:pStyle w:val="ListParagraph"/>
              <w:numPr>
                <w:ilvl w:val="0"/>
                <w:numId w:val="28"/>
              </w:numPr>
              <w:spacing w:after="0" w:line="240" w:lineRule="auto"/>
              <w:rPr>
                <w:rFonts w:cs="Arial"/>
              </w:rPr>
            </w:pPr>
            <w:r w:rsidRPr="00CE51CF">
              <w:rPr>
                <w:rFonts w:cs="Arial"/>
              </w:rPr>
              <w:t xml:space="preserve">All unitary models under </w:t>
            </w:r>
            <w:r>
              <w:rPr>
                <w:rFonts w:cs="Arial"/>
              </w:rPr>
              <w:t>consideration</w:t>
            </w:r>
            <w:r w:rsidRPr="00CE51CF">
              <w:rPr>
                <w:rFonts w:cs="Arial"/>
              </w:rPr>
              <w:t xml:space="preserve"> </w:t>
            </w:r>
            <w:r>
              <w:rPr>
                <w:rFonts w:cs="Arial"/>
              </w:rPr>
              <w:t xml:space="preserve">would lead to a significant reduction in the ratio of electors to elected representatives within Hertfordshire. </w:t>
            </w:r>
          </w:p>
          <w:p w:rsidRPr="00AF05C7" w:rsidR="00AF05C7" w:rsidP="00AF05C7" w:rsidRDefault="00AF05C7" w14:paraId="5E408BF4" w14:textId="77777777">
            <w:pPr>
              <w:spacing w:after="0" w:line="240" w:lineRule="auto"/>
              <w:rPr>
                <w:rFonts w:cs="Arial"/>
              </w:rPr>
            </w:pPr>
          </w:p>
          <w:p w:rsidR="00D77DAD" w:rsidP="006D0478" w:rsidRDefault="00D77DAD" w14:paraId="53A81CC9" w14:textId="77777777">
            <w:pPr>
              <w:pStyle w:val="ListParagraph"/>
              <w:numPr>
                <w:ilvl w:val="0"/>
                <w:numId w:val="28"/>
              </w:numPr>
              <w:spacing w:after="0" w:line="240" w:lineRule="auto"/>
              <w:rPr>
                <w:rFonts w:cs="Arial"/>
              </w:rPr>
            </w:pPr>
            <w:r w:rsidRPr="000A6799">
              <w:rPr>
                <w:rFonts w:cs="Arial"/>
              </w:rPr>
              <w:t xml:space="preserve">Potential councillor numbers have been modelled using a range of </w:t>
            </w:r>
            <w:r>
              <w:rPr>
                <w:rFonts w:cs="Arial"/>
              </w:rPr>
              <w:t xml:space="preserve">different scenarios and benchmarks. A single unitary council for Hertfordshire would have 176 councillors on a one-per-ward basis or 156 on a basis of two </w:t>
            </w:r>
            <w:r w:rsidRPr="000A6799">
              <w:rPr>
                <w:rFonts w:cs="Arial"/>
              </w:rPr>
              <w:t>per County division.</w:t>
            </w:r>
            <w:r>
              <w:rPr>
                <w:rFonts w:cs="Arial"/>
              </w:rPr>
              <w:t xml:space="preserve"> Either of the latter scenarios would lead to a significantly lower level of democratic representation (ratio of electors to elected representatives) than other new unitary authorities but also by far the largest number of councillors in any local authority in the country. </w:t>
            </w:r>
          </w:p>
          <w:p w:rsidRPr="00AF05C7" w:rsidR="00AF05C7" w:rsidP="00AF05C7" w:rsidRDefault="00AF05C7" w14:paraId="1D66232D" w14:textId="77777777">
            <w:pPr>
              <w:spacing w:after="0" w:line="240" w:lineRule="auto"/>
              <w:rPr>
                <w:rFonts w:cs="Arial"/>
              </w:rPr>
            </w:pPr>
          </w:p>
          <w:p w:rsidR="00D77DAD" w:rsidP="006D0478" w:rsidRDefault="00D77DAD" w14:paraId="73653C3C" w14:textId="77777777">
            <w:pPr>
              <w:pStyle w:val="ListParagraph"/>
              <w:numPr>
                <w:ilvl w:val="0"/>
                <w:numId w:val="28"/>
              </w:numPr>
              <w:spacing w:after="0" w:line="240" w:lineRule="auto"/>
              <w:rPr>
                <w:rFonts w:cs="Arial"/>
              </w:rPr>
            </w:pPr>
            <w:r>
              <w:rPr>
                <w:rFonts w:cs="Arial"/>
              </w:rPr>
              <w:t xml:space="preserve">Using the same scenarios, two unitary authorities would have numbers of councillors ranging from 90-78 and would therefore be consistent with the larger of the new unitary authorities such as Somerset, North </w:t>
            </w:r>
            <w:proofErr w:type="gramStart"/>
            <w:r>
              <w:rPr>
                <w:rFonts w:cs="Arial"/>
              </w:rPr>
              <w:t>Yorkshire</w:t>
            </w:r>
            <w:proofErr w:type="gramEnd"/>
            <w:r>
              <w:rPr>
                <w:rFonts w:cs="Arial"/>
              </w:rPr>
              <w:t xml:space="preserve"> and Buckinghamshire. Three unitary authorities would range from approximately 40-70 each and four from 40-45. In all cases LGBC review would be required following the process of reorganisation. </w:t>
            </w:r>
          </w:p>
          <w:p w:rsidRPr="00AF05C7" w:rsidR="00AF05C7" w:rsidP="00AF05C7" w:rsidRDefault="00AF05C7" w14:paraId="1FC0FF35" w14:textId="77777777">
            <w:pPr>
              <w:spacing w:after="0" w:line="240" w:lineRule="auto"/>
              <w:rPr>
                <w:rFonts w:cs="Arial"/>
              </w:rPr>
            </w:pPr>
          </w:p>
          <w:p w:rsidR="00D77DAD" w:rsidP="006D0478" w:rsidRDefault="00D77DAD" w14:paraId="0DC4B53F" w14:textId="67FA1FF3">
            <w:pPr>
              <w:pStyle w:val="ListParagraph"/>
              <w:numPr>
                <w:ilvl w:val="0"/>
                <w:numId w:val="28"/>
              </w:numPr>
              <w:spacing w:after="0" w:line="240" w:lineRule="auto"/>
              <w:rPr>
                <w:rFonts w:cs="Arial"/>
              </w:rPr>
            </w:pPr>
            <w:r>
              <w:rPr>
                <w:rFonts w:cs="Arial"/>
              </w:rPr>
              <w:t xml:space="preserve">All models under consideration will look like “scaling up” from the perspective of individual areas, and a range of approaches to enhance locality working have been considered drawing on learning from other areas. Town and Parish Councils cover </w:t>
            </w:r>
            <w:r w:rsidR="004E6F16">
              <w:rPr>
                <w:rFonts w:cs="Arial"/>
              </w:rPr>
              <w:t>less than half</w:t>
            </w:r>
            <w:r>
              <w:rPr>
                <w:rFonts w:cs="Arial"/>
              </w:rPr>
              <w:t xml:space="preserve"> of the population of Hertfordshire and the potential is recognised to work with these organisations as local partners in determining future arrangements for local engagement and empowerment. </w:t>
            </w:r>
          </w:p>
          <w:p w:rsidR="00D77DAD" w:rsidP="006D0478" w:rsidRDefault="00D77DAD" w14:paraId="4E69F7A5" w14:textId="77777777">
            <w:pPr>
              <w:spacing w:after="0" w:line="240" w:lineRule="auto"/>
              <w:rPr>
                <w:rFonts w:cs="Arial"/>
              </w:rPr>
            </w:pPr>
          </w:p>
          <w:p w:rsidR="00D77DAD" w:rsidP="006D0478" w:rsidRDefault="00D77DAD" w14:paraId="524E52E7" w14:textId="01A8A2C5">
            <w:pPr>
              <w:spacing w:after="0" w:line="240" w:lineRule="auto"/>
              <w:rPr>
                <w:rFonts w:cs="Arial"/>
                <w:i/>
                <w:iCs/>
              </w:rPr>
            </w:pPr>
            <w:r w:rsidRPr="004F0C4C">
              <w:rPr>
                <w:rFonts w:cs="Arial"/>
                <w:b/>
                <w:bCs/>
              </w:rPr>
              <w:t>Economic growth and housing delivery</w:t>
            </w:r>
            <w:r>
              <w:rPr>
                <w:rFonts w:cs="Arial"/>
                <w:b/>
                <w:bCs/>
              </w:rPr>
              <w:t xml:space="preserve"> </w:t>
            </w:r>
            <w:r w:rsidR="00E478D8">
              <w:rPr>
                <w:rFonts w:cs="Arial"/>
                <w:i/>
                <w:iCs/>
              </w:rPr>
              <w:t>–</w:t>
            </w:r>
            <w:r w:rsidRPr="0076114A">
              <w:rPr>
                <w:rFonts w:cs="Arial"/>
                <w:i/>
                <w:iCs/>
              </w:rPr>
              <w:t xml:space="preserve"> Local government must be able to drive local economies effectively, working closely with local businesses within areas that reflect coherent economic </w:t>
            </w:r>
            <w:proofErr w:type="gramStart"/>
            <w:r w:rsidRPr="0076114A">
              <w:rPr>
                <w:rFonts w:cs="Arial"/>
                <w:i/>
                <w:iCs/>
              </w:rPr>
              <w:t>geographies</w:t>
            </w:r>
            <w:proofErr w:type="gramEnd"/>
          </w:p>
          <w:p w:rsidR="00D77DAD" w:rsidP="006D0478" w:rsidRDefault="00D77DAD" w14:paraId="21CF3938" w14:textId="77777777">
            <w:pPr>
              <w:spacing w:after="0" w:line="240" w:lineRule="auto"/>
              <w:rPr>
                <w:rFonts w:cs="Arial"/>
                <w:i/>
                <w:iCs/>
              </w:rPr>
            </w:pPr>
          </w:p>
          <w:p w:rsidRPr="00E15F89" w:rsidR="00D77DAD" w:rsidP="006D0478" w:rsidRDefault="00D77DAD" w14:paraId="25D2CFE5" w14:textId="1705EBFF">
            <w:pPr>
              <w:pStyle w:val="ListParagraph"/>
              <w:numPr>
                <w:ilvl w:val="0"/>
                <w:numId w:val="29"/>
              </w:numPr>
              <w:spacing w:line="240" w:lineRule="auto"/>
              <w:rPr>
                <w:rFonts w:cs="Arial"/>
              </w:rPr>
            </w:pPr>
            <w:r w:rsidRPr="00E15F89">
              <w:rPr>
                <w:rFonts w:cs="Arial"/>
              </w:rPr>
              <w:t xml:space="preserve">The economic geography of Hertfordshire is complex but can be defined by two broad areas, reflected in the two joint strategic planning areas in the southwest and northeast of the area. MHCLG have recognised these as distinct functional economic areas in discussions at the Hertfordshire Growth Board and through their requirement for specific responses from those areas to the government industrial strategy consultation.  </w:t>
            </w:r>
          </w:p>
          <w:p w:rsidRPr="00E15F89" w:rsidR="00AF05C7" w:rsidP="00AF05C7" w:rsidRDefault="00AF05C7" w14:paraId="132D0444" w14:textId="77777777">
            <w:pPr>
              <w:pStyle w:val="ListParagraph"/>
              <w:spacing w:line="240" w:lineRule="auto"/>
              <w:ind w:left="360"/>
              <w:rPr>
                <w:rFonts w:cs="Arial"/>
              </w:rPr>
            </w:pPr>
          </w:p>
          <w:p w:rsidRPr="00C81A31" w:rsidR="002A250A" w:rsidP="00DF14AB" w:rsidRDefault="00D77DAD" w14:paraId="0BF8138B" w14:textId="6A972AE6">
            <w:pPr>
              <w:pStyle w:val="ListParagraph"/>
              <w:numPr>
                <w:ilvl w:val="0"/>
                <w:numId w:val="29"/>
              </w:numPr>
              <w:spacing w:line="240" w:lineRule="auto"/>
              <w:rPr>
                <w:rFonts w:cs="Arial"/>
              </w:rPr>
            </w:pPr>
            <w:r w:rsidRPr="002A250A">
              <w:rPr>
                <w:rFonts w:cs="Arial"/>
              </w:rPr>
              <w:t xml:space="preserve">Different parts of the area have strengths in key sectors – creative, life science, defence, </w:t>
            </w:r>
            <w:proofErr w:type="spellStart"/>
            <w:r w:rsidRPr="002A250A">
              <w:rPr>
                <w:rFonts w:cs="Arial"/>
              </w:rPr>
              <w:t>agritech</w:t>
            </w:r>
            <w:proofErr w:type="spellEnd"/>
            <w:r w:rsidRPr="002A250A">
              <w:rPr>
                <w:rFonts w:cs="Arial"/>
              </w:rPr>
              <w:t xml:space="preserve"> and advanced manufacturing.  The development of these sectors and </w:t>
            </w:r>
            <w:r w:rsidRPr="002A250A" w:rsidR="00D251CA">
              <w:rPr>
                <w:rFonts w:cs="Arial"/>
              </w:rPr>
              <w:t xml:space="preserve">delivery </w:t>
            </w:r>
            <w:r w:rsidRPr="002A250A">
              <w:rPr>
                <w:rFonts w:cs="Arial"/>
              </w:rPr>
              <w:t xml:space="preserve">of positive results for local communities and businesses, along with growing the national GVA, has benefited from strong local leadership and trusted relationships with developers, </w:t>
            </w:r>
            <w:proofErr w:type="gramStart"/>
            <w:r w:rsidRPr="002A250A">
              <w:rPr>
                <w:rFonts w:cs="Arial"/>
              </w:rPr>
              <w:t>businesses</w:t>
            </w:r>
            <w:proofErr w:type="gramEnd"/>
            <w:r w:rsidRPr="002A250A">
              <w:rPr>
                <w:rFonts w:cs="Arial"/>
              </w:rPr>
              <w:t xml:space="preserve"> </w:t>
            </w:r>
            <w:r w:rsidRPr="00C81A31">
              <w:rPr>
                <w:rFonts w:cs="Arial"/>
                <w:color w:val="000000" w:themeColor="text1"/>
              </w:rPr>
              <w:t xml:space="preserve">and investors. </w:t>
            </w:r>
            <w:r w:rsidRPr="00C81A31" w:rsidR="002A250A">
              <w:rPr>
                <w:rFonts w:cs="Arial"/>
                <w:color w:val="000000" w:themeColor="text1"/>
              </w:rPr>
              <w:t xml:space="preserve">A more local model can help unlock much needed </w:t>
            </w:r>
            <w:proofErr w:type="gramStart"/>
            <w:r w:rsidRPr="00C81A31" w:rsidR="002A250A">
              <w:rPr>
                <w:rFonts w:cs="Arial"/>
                <w:color w:val="000000" w:themeColor="text1"/>
              </w:rPr>
              <w:t>growth,</w:t>
            </w:r>
            <w:r w:rsidRPr="00C81A31" w:rsidR="00190CEC">
              <w:rPr>
                <w:rFonts w:cs="Arial"/>
                <w:color w:val="000000" w:themeColor="text1"/>
              </w:rPr>
              <w:t xml:space="preserve"> </w:t>
            </w:r>
            <w:r w:rsidRPr="00C81A31" w:rsidR="002A250A">
              <w:rPr>
                <w:rFonts w:cs="Arial"/>
                <w:color w:val="000000" w:themeColor="text1"/>
              </w:rPr>
              <w:t>and</w:t>
            </w:r>
            <w:proofErr w:type="gramEnd"/>
            <w:r w:rsidRPr="00C81A31" w:rsidR="002A250A">
              <w:rPr>
                <w:rFonts w:cs="Arial"/>
                <w:color w:val="000000" w:themeColor="text1"/>
              </w:rPr>
              <w:t xml:space="preserve"> enable the design of locally targeted schemes which will generate local employment and opportunities. </w:t>
            </w:r>
          </w:p>
          <w:p w:rsidRPr="00C81A31" w:rsidR="00C81A31" w:rsidP="00C81A31" w:rsidRDefault="00C81A31" w14:paraId="7D01C215" w14:textId="77777777">
            <w:pPr>
              <w:pStyle w:val="ListParagraph"/>
              <w:rPr>
                <w:rFonts w:cs="Arial"/>
              </w:rPr>
            </w:pPr>
          </w:p>
          <w:p w:rsidRPr="002A250A" w:rsidR="00C81A31" w:rsidP="00C81A31" w:rsidRDefault="00C81A31" w14:paraId="01498862" w14:textId="77777777">
            <w:pPr>
              <w:pStyle w:val="ListParagraph"/>
              <w:spacing w:line="240" w:lineRule="auto"/>
              <w:ind w:left="360"/>
              <w:rPr>
                <w:rFonts w:cs="Arial"/>
              </w:rPr>
            </w:pPr>
          </w:p>
          <w:p w:rsidR="00D77DAD" w:rsidP="006D0478" w:rsidRDefault="00D77DAD" w14:paraId="3D835D46" w14:textId="3D790BD9">
            <w:pPr>
              <w:pStyle w:val="ListParagraph"/>
              <w:numPr>
                <w:ilvl w:val="0"/>
                <w:numId w:val="29"/>
              </w:numPr>
              <w:spacing w:line="240" w:lineRule="auto"/>
              <w:rPr>
                <w:rFonts w:cs="Arial"/>
              </w:rPr>
            </w:pPr>
            <w:r w:rsidRPr="00E15F89">
              <w:rPr>
                <w:rFonts w:cs="Arial"/>
              </w:rPr>
              <w:t xml:space="preserve">The JSP areas, along with the Hertfordshire </w:t>
            </w:r>
            <w:r w:rsidR="00E30B94">
              <w:rPr>
                <w:rFonts w:cs="Arial"/>
              </w:rPr>
              <w:t>Growth</w:t>
            </w:r>
            <w:r w:rsidRPr="00E15F89">
              <w:rPr>
                <w:rFonts w:cs="Arial"/>
              </w:rPr>
              <w:t xml:space="preserve"> Board, reflect established and mature footprints within which local partners already think, </w:t>
            </w:r>
            <w:proofErr w:type="gramStart"/>
            <w:r w:rsidRPr="00E15F89">
              <w:rPr>
                <w:rFonts w:cs="Arial"/>
              </w:rPr>
              <w:t>plan</w:t>
            </w:r>
            <w:proofErr w:type="gramEnd"/>
            <w:r w:rsidRPr="00E15F89">
              <w:rPr>
                <w:rFonts w:cs="Arial"/>
              </w:rPr>
              <w:t xml:space="preserve"> and deliver together on high ambitions for economic and housing growth and supporting </w:t>
            </w:r>
            <w:r w:rsidRPr="0076114A">
              <w:rPr>
                <w:rFonts w:cs="Arial"/>
              </w:rPr>
              <w:t xml:space="preserve">infrastructure. </w:t>
            </w:r>
          </w:p>
          <w:p w:rsidR="00AF05C7" w:rsidP="00AF05C7" w:rsidRDefault="00AF05C7" w14:paraId="703C5463" w14:textId="77777777">
            <w:pPr>
              <w:pStyle w:val="ListParagraph"/>
              <w:spacing w:line="240" w:lineRule="auto"/>
              <w:ind w:left="360"/>
              <w:rPr>
                <w:rFonts w:cs="Arial"/>
              </w:rPr>
            </w:pPr>
          </w:p>
          <w:p w:rsidRPr="0076114A" w:rsidR="00D77DAD" w:rsidP="006D0478" w:rsidRDefault="00D77DAD" w14:paraId="739E2403" w14:textId="74242811">
            <w:pPr>
              <w:pStyle w:val="ListParagraph"/>
              <w:numPr>
                <w:ilvl w:val="0"/>
                <w:numId w:val="29"/>
              </w:numPr>
              <w:spacing w:line="240" w:lineRule="auto"/>
              <w:rPr>
                <w:rFonts w:cs="Arial"/>
              </w:rPr>
            </w:pPr>
            <w:r>
              <w:rPr>
                <w:rFonts w:cs="Arial"/>
              </w:rPr>
              <w:t xml:space="preserve">These areas are also influenced by two distinct north-south transport corridors including the M1 and A1(M) and main rail lines, and Hertfordshire as a whole is directly adjacent to the Oxford-Cambridge arc. </w:t>
            </w:r>
            <w:r w:rsidRPr="004E6F16" w:rsidR="001B2772">
              <w:rPr>
                <w:rFonts w:cs="Arial"/>
              </w:rPr>
              <w:t>As the New Towns Taskforce is anticipated to report back in early Summer, this could have significant implications for settlements and</w:t>
            </w:r>
            <w:r w:rsidR="00BE3649">
              <w:rPr>
                <w:rFonts w:cs="Arial"/>
              </w:rPr>
              <w:t xml:space="preserve"> the</w:t>
            </w:r>
            <w:r w:rsidRPr="004E6F16" w:rsidR="001B2772">
              <w:rPr>
                <w:rFonts w:cs="Arial"/>
              </w:rPr>
              <w:t xml:space="preserve"> future population of unitary authorities in Hertfordshire.</w:t>
            </w:r>
            <w:r w:rsidR="001B2772">
              <w:rPr>
                <w:rFonts w:cs="Arial"/>
              </w:rPr>
              <w:t xml:space="preserve"> </w:t>
            </w:r>
          </w:p>
          <w:p w:rsidR="00AF05C7" w:rsidP="00AF05C7" w:rsidRDefault="00AF05C7" w14:paraId="5F63D8B9" w14:textId="77777777">
            <w:pPr>
              <w:pStyle w:val="ListParagraph"/>
              <w:spacing w:after="0" w:line="240" w:lineRule="auto"/>
              <w:ind w:left="360"/>
              <w:rPr>
                <w:rFonts w:cs="Arial"/>
              </w:rPr>
            </w:pPr>
          </w:p>
          <w:p w:rsidRPr="00853E9D" w:rsidR="00D77DAD" w:rsidP="006D0478" w:rsidRDefault="00D77DAD" w14:paraId="14D88246" w14:textId="2942FB4E">
            <w:pPr>
              <w:pStyle w:val="ListParagraph"/>
              <w:numPr>
                <w:ilvl w:val="0"/>
                <w:numId w:val="29"/>
              </w:numPr>
              <w:spacing w:after="0" w:line="240" w:lineRule="auto"/>
              <w:rPr>
                <w:rFonts w:cs="Arial"/>
              </w:rPr>
            </w:pPr>
            <w:r>
              <w:rPr>
                <w:rFonts w:cs="Arial"/>
              </w:rPr>
              <w:t>The proposed two</w:t>
            </w:r>
            <w:r w:rsidR="00BE3649">
              <w:rPr>
                <w:rFonts w:cs="Arial"/>
              </w:rPr>
              <w:t xml:space="preserve"> </w:t>
            </w:r>
            <w:r>
              <w:rPr>
                <w:rFonts w:cs="Arial"/>
              </w:rPr>
              <w:t>unitary model conforms to these JSP areas and transport corridors. Each of the three</w:t>
            </w:r>
            <w:r w:rsidR="00BE3649">
              <w:rPr>
                <w:rFonts w:cs="Arial"/>
              </w:rPr>
              <w:t xml:space="preserve"> </w:t>
            </w:r>
            <w:r>
              <w:rPr>
                <w:rFonts w:cs="Arial"/>
              </w:rPr>
              <w:t>unitary models combines with the JSP areas in different ways but may be able to achieve a closer relationship with localised economic clusters and the three recognised strategic housing market areas. The four</w:t>
            </w:r>
            <w:r w:rsidR="00BE3649">
              <w:rPr>
                <w:rFonts w:cs="Arial"/>
              </w:rPr>
              <w:t xml:space="preserve"> </w:t>
            </w:r>
            <w:r>
              <w:rPr>
                <w:rFonts w:cs="Arial"/>
              </w:rPr>
              <w:t xml:space="preserve">unitary model would include two new unitary authorities coterminous with each respective JSP area, </w:t>
            </w:r>
            <w:r w:rsidRPr="00853E9D">
              <w:rPr>
                <w:rFonts w:cs="Arial"/>
              </w:rPr>
              <w:t xml:space="preserve">while also maintaining clearer local accountability for economic growth and a tight connection with key travel, </w:t>
            </w:r>
            <w:proofErr w:type="gramStart"/>
            <w:r w:rsidRPr="00853E9D">
              <w:rPr>
                <w:rFonts w:cs="Arial"/>
              </w:rPr>
              <w:t>housing</w:t>
            </w:r>
            <w:proofErr w:type="gramEnd"/>
            <w:r w:rsidRPr="00853E9D">
              <w:rPr>
                <w:rFonts w:cs="Arial"/>
              </w:rPr>
              <w:t xml:space="preserve"> and economic footprints.</w:t>
            </w:r>
          </w:p>
          <w:p w:rsidRPr="00853E9D" w:rsidR="00D77DAD" w:rsidP="006D0478" w:rsidRDefault="00D77DAD" w14:paraId="510A8295" w14:textId="77777777">
            <w:pPr>
              <w:pStyle w:val="ListParagraph"/>
              <w:spacing w:after="0" w:line="240" w:lineRule="auto"/>
              <w:ind w:left="360"/>
              <w:rPr>
                <w:rFonts w:cs="Arial"/>
              </w:rPr>
            </w:pPr>
          </w:p>
          <w:p w:rsidRPr="00286D0A" w:rsidR="00D77DAD" w:rsidP="006D0478" w:rsidRDefault="00D77DAD" w14:paraId="1B406F17" w14:textId="67C86B15">
            <w:pPr>
              <w:spacing w:after="0" w:line="240" w:lineRule="auto"/>
              <w:rPr>
                <w:rFonts w:cs="Arial"/>
                <w:i/>
                <w:iCs/>
              </w:rPr>
            </w:pPr>
            <w:r w:rsidRPr="00286D0A">
              <w:rPr>
                <w:rFonts w:cs="Arial"/>
                <w:b/>
                <w:bCs/>
              </w:rPr>
              <w:t>Leadership of place</w:t>
            </w:r>
            <w:r>
              <w:rPr>
                <w:rFonts w:cs="Arial"/>
              </w:rPr>
              <w:t xml:space="preserve"> </w:t>
            </w:r>
            <w:r w:rsidR="00DE1561">
              <w:rPr>
                <w:rFonts w:cs="Arial"/>
              </w:rPr>
              <w:t>–</w:t>
            </w:r>
            <w:r>
              <w:rPr>
                <w:rFonts w:cs="Arial"/>
              </w:rPr>
              <w:t xml:space="preserve"> </w:t>
            </w:r>
            <w:r w:rsidRPr="00286D0A">
              <w:rPr>
                <w:rFonts w:cs="Arial"/>
                <w:i/>
                <w:iCs/>
              </w:rPr>
              <w:t xml:space="preserve">New local government bodies must work alongside a new strategic authority to provide clear and joined-up leadership of place, support devolution, and coordinate effectively with local, </w:t>
            </w:r>
            <w:proofErr w:type="gramStart"/>
            <w:r w:rsidRPr="00286D0A">
              <w:rPr>
                <w:rFonts w:cs="Arial"/>
                <w:i/>
                <w:iCs/>
              </w:rPr>
              <w:t>national</w:t>
            </w:r>
            <w:proofErr w:type="gramEnd"/>
            <w:r w:rsidRPr="00286D0A">
              <w:rPr>
                <w:rFonts w:cs="Arial"/>
                <w:i/>
                <w:iCs/>
              </w:rPr>
              <w:t xml:space="preserve"> and international partners.  </w:t>
            </w:r>
          </w:p>
          <w:p w:rsidR="00D77DAD" w:rsidP="006D0478" w:rsidRDefault="00D77DAD" w14:paraId="11F27A7C" w14:textId="77777777">
            <w:pPr>
              <w:spacing w:after="0" w:line="240" w:lineRule="auto"/>
              <w:rPr>
                <w:rFonts w:cs="Arial"/>
                <w:i/>
                <w:iCs/>
              </w:rPr>
            </w:pPr>
          </w:p>
          <w:p w:rsidR="00D77DAD" w:rsidP="006D0478" w:rsidRDefault="00D77DAD" w14:paraId="1E519235" w14:textId="302343CD">
            <w:pPr>
              <w:pStyle w:val="ListParagraph"/>
              <w:numPr>
                <w:ilvl w:val="0"/>
                <w:numId w:val="30"/>
              </w:numPr>
              <w:spacing w:after="0" w:line="240" w:lineRule="auto"/>
              <w:rPr>
                <w:rFonts w:cs="Arial"/>
              </w:rPr>
            </w:pPr>
            <w:r w:rsidRPr="00286D0A">
              <w:rPr>
                <w:rFonts w:cs="Arial"/>
              </w:rPr>
              <w:t>In terms of population size and geographical area, a strategic authority on a Hertfordshire footprint would sit in between the West of England and South Yorkshire combined authority areas</w:t>
            </w:r>
            <w:r>
              <w:rPr>
                <w:rFonts w:cs="Arial"/>
              </w:rPr>
              <w:t xml:space="preserve"> as its two nearest comparators</w:t>
            </w:r>
            <w:r w:rsidRPr="00286D0A">
              <w:rPr>
                <w:rFonts w:cs="Arial"/>
              </w:rPr>
              <w:t>. The ratio of unitary authority population to strategic authority population sizes for each of the two, three and four</w:t>
            </w:r>
            <w:r w:rsidR="00BE3649">
              <w:rPr>
                <w:rFonts w:cs="Arial"/>
              </w:rPr>
              <w:t xml:space="preserve"> </w:t>
            </w:r>
            <w:r w:rsidRPr="00286D0A">
              <w:rPr>
                <w:rFonts w:cs="Arial"/>
              </w:rPr>
              <w:t xml:space="preserve">unitary models would sit comfortably within the </w:t>
            </w:r>
            <w:r>
              <w:rPr>
                <w:rFonts w:cs="Arial"/>
              </w:rPr>
              <w:t>benchmark range for these and other areas nationally</w:t>
            </w:r>
            <w:r w:rsidRPr="004E6F16" w:rsidR="001B2772">
              <w:rPr>
                <w:rFonts w:cs="Arial"/>
              </w:rPr>
              <w:t xml:space="preserve"> and are likely to be above the average size of existing unitary authorities (290,000 population).</w:t>
            </w:r>
          </w:p>
          <w:p w:rsidR="00AF05C7" w:rsidP="00AF05C7" w:rsidRDefault="00AF05C7" w14:paraId="45FE548D" w14:textId="77777777">
            <w:pPr>
              <w:pStyle w:val="ListParagraph"/>
              <w:spacing w:after="0" w:line="240" w:lineRule="auto"/>
              <w:ind w:left="360"/>
              <w:rPr>
                <w:rFonts w:cs="Arial"/>
              </w:rPr>
            </w:pPr>
          </w:p>
          <w:p w:rsidR="00D77DAD" w:rsidP="006D0478" w:rsidRDefault="00D77DAD" w14:paraId="3A62C6B5" w14:textId="423E198E">
            <w:pPr>
              <w:pStyle w:val="ListParagraph"/>
              <w:numPr>
                <w:ilvl w:val="0"/>
                <w:numId w:val="30"/>
              </w:numPr>
              <w:spacing w:after="0" w:line="240" w:lineRule="auto"/>
              <w:rPr>
                <w:rFonts w:cs="Arial"/>
              </w:rPr>
            </w:pPr>
            <w:r>
              <w:rPr>
                <w:rFonts w:cs="Arial"/>
              </w:rPr>
              <w:t xml:space="preserve">New unitary authorities would be important leaders of place for Hertfordshire as participants in a </w:t>
            </w:r>
            <w:r w:rsidR="00BE3649">
              <w:rPr>
                <w:rFonts w:cs="Arial"/>
              </w:rPr>
              <w:t>S</w:t>
            </w:r>
            <w:r>
              <w:rPr>
                <w:rFonts w:cs="Arial"/>
              </w:rPr>
              <w:t xml:space="preserve">trategic </w:t>
            </w:r>
            <w:r w:rsidR="00BE3649">
              <w:rPr>
                <w:rFonts w:cs="Arial"/>
              </w:rPr>
              <w:t>A</w:t>
            </w:r>
            <w:r>
              <w:rPr>
                <w:rFonts w:cs="Arial"/>
              </w:rPr>
              <w:t xml:space="preserve">uthority. They would also be required to manage relationships and collaborate effectively with local, neighbouring, </w:t>
            </w:r>
            <w:proofErr w:type="gramStart"/>
            <w:r>
              <w:rPr>
                <w:rFonts w:cs="Arial"/>
              </w:rPr>
              <w:t>national</w:t>
            </w:r>
            <w:proofErr w:type="gramEnd"/>
            <w:r>
              <w:rPr>
                <w:rFonts w:cs="Arial"/>
              </w:rPr>
              <w:t xml:space="preserve"> and international partners and stakeholders. A smaller number of unitary authorities for Hertfordshire would increase the clarity of voice for stakeholders outside the area but could be perceived as lacking local accountability. </w:t>
            </w:r>
          </w:p>
          <w:p w:rsidR="00AF05C7" w:rsidP="00AF05C7" w:rsidRDefault="00AF05C7" w14:paraId="6876E24C" w14:textId="77777777">
            <w:pPr>
              <w:pStyle w:val="ListParagraph"/>
              <w:spacing w:after="0" w:line="240" w:lineRule="auto"/>
              <w:ind w:left="360"/>
              <w:rPr>
                <w:rFonts w:cs="Arial"/>
              </w:rPr>
            </w:pPr>
          </w:p>
          <w:p w:rsidR="00D77DAD" w:rsidP="006D0478" w:rsidRDefault="00D77DAD" w14:paraId="7A6DE438" w14:textId="089A310B">
            <w:pPr>
              <w:pStyle w:val="ListParagraph"/>
              <w:numPr>
                <w:ilvl w:val="0"/>
                <w:numId w:val="30"/>
              </w:numPr>
              <w:spacing w:after="0" w:line="240" w:lineRule="auto"/>
              <w:rPr>
                <w:rFonts w:cs="Arial"/>
              </w:rPr>
            </w:pPr>
            <w:r>
              <w:rPr>
                <w:rFonts w:cs="Arial"/>
              </w:rPr>
              <w:t xml:space="preserve">A larger number of unitary authorities for Hertfordshire could be perceived as more locally accountable but could dilute clarity of voice outside the area. A new mayor within a Hertfordshire </w:t>
            </w:r>
            <w:r w:rsidR="00BE3649">
              <w:rPr>
                <w:rFonts w:cs="Arial"/>
              </w:rPr>
              <w:t>S</w:t>
            </w:r>
            <w:r>
              <w:rPr>
                <w:rFonts w:cs="Arial"/>
              </w:rPr>
              <w:t xml:space="preserve">trategic </w:t>
            </w:r>
            <w:r w:rsidR="00BE3649">
              <w:rPr>
                <w:rFonts w:cs="Arial"/>
              </w:rPr>
              <w:t>A</w:t>
            </w:r>
            <w:r>
              <w:rPr>
                <w:rFonts w:cs="Arial"/>
              </w:rPr>
              <w:t xml:space="preserve">uthority, if that is the model selected by local partners, would be recognised as the primary leader of place from a national government perspective. </w:t>
            </w:r>
          </w:p>
          <w:p w:rsidR="00D77DAD" w:rsidP="006D0478" w:rsidRDefault="00D77DAD" w14:paraId="64D929B5" w14:textId="77777777">
            <w:pPr>
              <w:spacing w:after="0" w:line="240" w:lineRule="auto"/>
              <w:rPr>
                <w:rFonts w:cs="Arial"/>
              </w:rPr>
            </w:pPr>
          </w:p>
          <w:p w:rsidR="00D77DAD" w:rsidP="006D0478" w:rsidRDefault="00D77DAD" w14:paraId="7A21FE36" w14:textId="1B95EB91">
            <w:pPr>
              <w:spacing w:after="0" w:line="240" w:lineRule="auto"/>
              <w:rPr>
                <w:rFonts w:cs="Arial"/>
                <w:i/>
                <w:iCs/>
              </w:rPr>
            </w:pPr>
            <w:r w:rsidRPr="004F0C4C">
              <w:rPr>
                <w:rFonts w:cs="Arial"/>
                <w:b/>
                <w:bCs/>
              </w:rPr>
              <w:t>Value for money and financial resilience</w:t>
            </w:r>
            <w:r>
              <w:rPr>
                <w:rFonts w:cs="Arial"/>
                <w:b/>
                <w:bCs/>
              </w:rPr>
              <w:t xml:space="preserve"> </w:t>
            </w:r>
            <w:r w:rsidR="00DE1561">
              <w:rPr>
                <w:rFonts w:cs="Arial"/>
                <w:b/>
                <w:bCs/>
              </w:rPr>
              <w:t>–</w:t>
            </w:r>
            <w:r>
              <w:rPr>
                <w:rFonts w:cs="Arial"/>
                <w:b/>
                <w:bCs/>
              </w:rPr>
              <w:t xml:space="preserve"> </w:t>
            </w:r>
            <w:r w:rsidRPr="00F74DAF">
              <w:rPr>
                <w:rFonts w:cs="Arial"/>
                <w:i/>
                <w:iCs/>
              </w:rPr>
              <w:t>reforms must deliver efficiency savings in the short term and put local government in Hertfordshire on a secure financial footing for the medium to long-term.</w:t>
            </w:r>
          </w:p>
          <w:p w:rsidR="00D77DAD" w:rsidP="006D0478" w:rsidRDefault="00D77DAD" w14:paraId="05224852" w14:textId="77777777">
            <w:pPr>
              <w:spacing w:after="0" w:line="240" w:lineRule="auto"/>
              <w:rPr>
                <w:rFonts w:cs="Arial"/>
                <w:i/>
                <w:iCs/>
              </w:rPr>
            </w:pPr>
          </w:p>
          <w:p w:rsidR="00D77DAD" w:rsidP="006D0478" w:rsidRDefault="00D77DAD" w14:paraId="0F3D1815" w14:textId="26A0E52F">
            <w:pPr>
              <w:pStyle w:val="ListParagraph"/>
              <w:numPr>
                <w:ilvl w:val="0"/>
                <w:numId w:val="31"/>
              </w:numPr>
              <w:spacing w:after="0" w:line="240" w:lineRule="auto"/>
              <w:rPr>
                <w:rFonts w:cs="Arial"/>
              </w:rPr>
            </w:pPr>
            <w:r>
              <w:rPr>
                <w:rFonts w:cs="Arial"/>
              </w:rPr>
              <w:t xml:space="preserve">Current estimates on efficiency savings are set out </w:t>
            </w:r>
            <w:r w:rsidR="00C542D2">
              <w:rPr>
                <w:rFonts w:cs="Arial"/>
              </w:rPr>
              <w:t>above</w:t>
            </w:r>
            <w:r>
              <w:rPr>
                <w:rFonts w:cs="Arial"/>
              </w:rPr>
              <w:t xml:space="preserve">. </w:t>
            </w:r>
          </w:p>
          <w:p w:rsidR="00AF05C7" w:rsidP="00AF05C7" w:rsidRDefault="00AF05C7" w14:paraId="7958CCD4" w14:textId="77777777">
            <w:pPr>
              <w:pStyle w:val="ListParagraph"/>
              <w:spacing w:after="0" w:line="240" w:lineRule="auto"/>
              <w:ind w:left="360"/>
              <w:rPr>
                <w:rFonts w:cs="Arial"/>
              </w:rPr>
            </w:pPr>
          </w:p>
          <w:p w:rsidR="00D77DAD" w:rsidP="006D0478" w:rsidRDefault="00D77DAD" w14:paraId="35D18A23" w14:textId="33D479FE">
            <w:pPr>
              <w:pStyle w:val="ListParagraph"/>
              <w:numPr>
                <w:ilvl w:val="0"/>
                <w:numId w:val="31"/>
              </w:numPr>
              <w:spacing w:after="0" w:line="240" w:lineRule="auto"/>
              <w:rPr>
                <w:rFonts w:cs="Arial"/>
              </w:rPr>
            </w:pPr>
            <w:r>
              <w:rPr>
                <w:rFonts w:cs="Arial"/>
              </w:rPr>
              <w:t>Council tax rates within Hertfordshire can be harmonised at a weighted average within one year</w:t>
            </w:r>
            <w:r w:rsidRPr="004E6F16" w:rsidR="00971BBC">
              <w:rPr>
                <w:rFonts w:cs="Arial"/>
              </w:rPr>
              <w:t xml:space="preserve"> under all scenarios</w:t>
            </w:r>
            <w:r>
              <w:rPr>
                <w:rFonts w:cs="Arial"/>
              </w:rPr>
              <w:t xml:space="preserve">, although the changes will create winners and losers at a local level. </w:t>
            </w:r>
          </w:p>
          <w:p w:rsidR="00AF05C7" w:rsidP="00AF05C7" w:rsidRDefault="00AF05C7" w14:paraId="25DA3679" w14:textId="77777777">
            <w:pPr>
              <w:pStyle w:val="ListParagraph"/>
              <w:spacing w:after="0" w:line="240" w:lineRule="auto"/>
              <w:ind w:left="360"/>
              <w:rPr>
                <w:rFonts w:cs="Arial"/>
              </w:rPr>
            </w:pPr>
          </w:p>
          <w:p w:rsidR="00D77DAD" w:rsidP="006D0478" w:rsidRDefault="00D77DAD" w14:paraId="42AD3682" w14:textId="1E581D68">
            <w:pPr>
              <w:pStyle w:val="ListParagraph"/>
              <w:numPr>
                <w:ilvl w:val="0"/>
                <w:numId w:val="31"/>
              </w:numPr>
              <w:spacing w:after="0" w:line="240" w:lineRule="auto"/>
              <w:rPr>
                <w:rFonts w:cs="Arial"/>
              </w:rPr>
            </w:pPr>
            <w:r>
              <w:rPr>
                <w:rFonts w:cs="Arial"/>
              </w:rPr>
              <w:t xml:space="preserve">We have looked at a wide range of indicators to assess the likely ongoing financial resilience of the new authorities that would be created under each option. Councils in Hertfordshire are relatively resilient compared with many other areas. Benchmarked against the range of existing unitary and metropolitan authorities, none of the </w:t>
            </w:r>
            <w:r w:rsidR="00BE3649">
              <w:rPr>
                <w:rFonts w:cs="Arial"/>
              </w:rPr>
              <w:t xml:space="preserve">two, three or four </w:t>
            </w:r>
            <w:r>
              <w:rPr>
                <w:rFonts w:cs="Arial"/>
              </w:rPr>
              <w:t xml:space="preserve">unitary authority options would begin life with existential weaknesses.  </w:t>
            </w:r>
          </w:p>
          <w:p w:rsidR="00D77DAD" w:rsidP="006D0478" w:rsidRDefault="00D77DAD" w14:paraId="472A0645" w14:textId="77777777">
            <w:pPr>
              <w:spacing w:after="0" w:line="240" w:lineRule="auto"/>
              <w:rPr>
                <w:rFonts w:cs="Arial"/>
              </w:rPr>
            </w:pPr>
          </w:p>
          <w:p w:rsidR="00D77DAD" w:rsidP="006D0478" w:rsidRDefault="00D77DAD" w14:paraId="323F656D" w14:textId="77777777">
            <w:pPr>
              <w:spacing w:after="0" w:line="240" w:lineRule="auto"/>
            </w:pPr>
            <w:r w:rsidRPr="00E15F89">
              <w:rPr>
                <w:rFonts w:cs="Arial"/>
                <w:b/>
                <w:bCs/>
              </w:rPr>
              <w:t>Policy alignment and deliverability</w:t>
            </w:r>
            <w:r>
              <w:rPr>
                <w:rFonts w:cs="Arial"/>
              </w:rPr>
              <w:t xml:space="preserve"> – </w:t>
            </w:r>
            <w:r w:rsidRPr="00E15F89">
              <w:rPr>
                <w:rFonts w:cs="Arial"/>
                <w:i/>
                <w:iCs/>
              </w:rPr>
              <w:t xml:space="preserve">recognising that decisions will ultimately be made by Government; we have assessed each option for its alignment to the specific guidance within the White Paper and invitation to reorganise from the Minister of State. </w:t>
            </w:r>
          </w:p>
          <w:p w:rsidR="00D77DAD" w:rsidP="006D0478" w:rsidRDefault="00D77DAD" w14:paraId="4522D0B4" w14:textId="77777777">
            <w:pPr>
              <w:spacing w:after="0" w:line="240" w:lineRule="auto"/>
            </w:pPr>
          </w:p>
          <w:p w:rsidR="00C542D2" w:rsidP="006D0478" w:rsidRDefault="00D77DAD" w14:paraId="59D24FC7" w14:textId="356CF147">
            <w:pPr>
              <w:pStyle w:val="ListParagraph"/>
              <w:numPr>
                <w:ilvl w:val="0"/>
                <w:numId w:val="32"/>
              </w:numPr>
              <w:spacing w:after="0" w:line="240" w:lineRule="auto"/>
            </w:pPr>
            <w:r>
              <w:t xml:space="preserve">Of the options shortlisted by leaders, we recognise that the </w:t>
            </w:r>
            <w:r w:rsidR="00BE3649">
              <w:t xml:space="preserve">two unitary </w:t>
            </w:r>
            <w:r>
              <w:t xml:space="preserve">model is the only one where both new authorities exceed the </w:t>
            </w:r>
            <w:r w:rsidR="00822EEC">
              <w:t>500k</w:t>
            </w:r>
            <w:r>
              <w:t xml:space="preserve"> population “reference guide” on day one. They would begin life as the largest non-metropolitan unitary authorities in the country by current comparison, although they are likely to be consistent with other new unitary authorities created at the same time.</w:t>
            </w:r>
            <w:r w:rsidRPr="004E6F16" w:rsidR="001B2772">
              <w:t xml:space="preserve">  However, there has been some indication of flexibility in size of local population and for this to be considered, along with the financial impacts of future changes.  </w:t>
            </w:r>
          </w:p>
          <w:p w:rsidR="00D77DAD" w:rsidP="00A63A82" w:rsidRDefault="00D77DAD" w14:paraId="63AD5584" w14:textId="39228661">
            <w:pPr>
              <w:pStyle w:val="ListParagraph"/>
              <w:spacing w:after="0" w:line="240" w:lineRule="auto"/>
              <w:ind w:left="360"/>
            </w:pPr>
          </w:p>
          <w:p w:rsidRPr="00640BD2" w:rsidR="00D77DAD" w:rsidP="006D0478" w:rsidRDefault="00D77DAD" w14:paraId="0BB697C7" w14:textId="77777777">
            <w:pPr>
              <w:pStyle w:val="ListParagraph"/>
              <w:numPr>
                <w:ilvl w:val="0"/>
                <w:numId w:val="32"/>
              </w:numPr>
              <w:spacing w:after="0" w:line="240" w:lineRule="auto"/>
            </w:pPr>
            <w:r>
              <w:t xml:space="preserve">Hertfordshire is also growing rapidly, driven by high ambition for housing delivery and the creation of multiple new housing areas including two new garden towns / communities. The three and four unitary options would allow room for population growth over </w:t>
            </w:r>
            <w:r w:rsidRPr="00BB1BEC">
              <w:t>the</w:t>
            </w:r>
            <w:r w:rsidRPr="00E15F89">
              <w:t xml:space="preserve"> </w:t>
            </w:r>
            <w:proofErr w:type="gramStart"/>
            <w:r w:rsidRPr="00E15F89">
              <w:t>period of time</w:t>
            </w:r>
            <w:proofErr w:type="gramEnd"/>
            <w:r w:rsidRPr="00E15F89">
              <w:t xml:space="preserve"> that the new structures are in place given </w:t>
            </w:r>
            <w:r>
              <w:t xml:space="preserve">that </w:t>
            </w:r>
            <w:r w:rsidRPr="00E15F89">
              <w:t>the current model of local gov</w:t>
            </w:r>
            <w:r>
              <w:t>ernment</w:t>
            </w:r>
            <w:r w:rsidRPr="00E15F89">
              <w:t xml:space="preserve"> has been in place for over 50 years</w:t>
            </w:r>
            <w:r>
              <w:t>.</w:t>
            </w:r>
          </w:p>
          <w:p w:rsidR="00D77DAD" w:rsidP="00005D90" w:rsidRDefault="00D77DAD" w14:paraId="7029EEA5" w14:textId="77777777">
            <w:pPr>
              <w:widowControl/>
              <w:spacing w:before="100" w:beforeAutospacing="1" w:after="100" w:afterAutospacing="1" w:line="240" w:lineRule="auto"/>
            </w:pPr>
          </w:p>
        </w:tc>
      </w:tr>
      <w:tr w:rsidR="00D77DAD" w:rsidTr="00005D90" w14:paraId="45E312AC" w14:textId="77777777">
        <w:trPr>
          <w:trHeight w:val="672"/>
        </w:trPr>
        <w:tc>
          <w:tcPr>
            <w:tcW w:w="10198" w:type="dxa"/>
            <w:tcBorders>
              <w:top w:val="nil"/>
              <w:left w:val="nil"/>
              <w:bottom w:val="nil"/>
              <w:right w:val="nil"/>
            </w:tcBorders>
          </w:tcPr>
          <w:p w:rsidRPr="00005D90" w:rsidR="00D77DAD" w:rsidP="006D0478" w:rsidRDefault="00D77DAD" w14:paraId="1D4D9F40" w14:textId="77777777">
            <w:pPr>
              <w:rPr>
                <w:highlight w:val="green"/>
              </w:rPr>
            </w:pPr>
          </w:p>
        </w:tc>
      </w:tr>
    </w:tbl>
    <w:p w:rsidRPr="00A67583" w:rsidR="00EE0875" w:rsidRDefault="00EE0875" w14:paraId="603C2487" w14:textId="605CEC9C">
      <w:pPr>
        <w:widowControl/>
        <w:spacing w:after="0" w:line="240" w:lineRule="auto"/>
        <w:rPr>
          <w:b/>
          <w:sz w:val="28"/>
          <w:szCs w:val="28"/>
        </w:rPr>
      </w:pPr>
    </w:p>
    <w:sectPr w:rsidRPr="00A67583" w:rsidR="00EE0875" w:rsidSect="00A63A82">
      <w:footerReference w:type="even" r:id="rId22"/>
      <w:footerReference w:type="default" r:id="rId23"/>
      <w:pgSz w:w="11900" w:h="16840"/>
      <w:pgMar w:top="1276" w:right="993" w:bottom="1440" w:left="709" w:header="283"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68150" w14:textId="77777777" w:rsidR="004735D2" w:rsidRDefault="004735D2" w:rsidP="0052129E">
      <w:r>
        <w:separator/>
      </w:r>
    </w:p>
  </w:endnote>
  <w:endnote w:type="continuationSeparator" w:id="0">
    <w:p w14:paraId="05125EDF" w14:textId="77777777" w:rsidR="004735D2" w:rsidRDefault="004735D2" w:rsidP="0052129E">
      <w:r>
        <w:continuationSeparator/>
      </w:r>
    </w:p>
  </w:endnote>
  <w:endnote w:type="continuationNotice" w:id="1">
    <w:p w14:paraId="02794651" w14:textId="77777777" w:rsidR="004735D2" w:rsidRDefault="004735D2" w:rsidP="005212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F9344" w14:textId="77777777" w:rsidR="008B5701" w:rsidRDefault="008B5701" w:rsidP="0052129E"/>
  <w:p w14:paraId="295160E9" w14:textId="77777777" w:rsidR="007D6682" w:rsidRPr="00153423" w:rsidRDefault="007D6682" w:rsidP="005212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720427"/>
      <w:docPartObj>
        <w:docPartGallery w:val="Page Numbers (Bottom of Page)"/>
        <w:docPartUnique/>
      </w:docPartObj>
    </w:sdtPr>
    <w:sdtEndPr>
      <w:rPr>
        <w:noProof/>
      </w:rPr>
    </w:sdtEndPr>
    <w:sdtContent>
      <w:p w14:paraId="574819EF" w14:textId="53D635A4" w:rsidR="001A0CBB" w:rsidRDefault="001A0CBB" w:rsidP="007D546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4C5E14" w14:textId="77777777" w:rsidR="00874E48" w:rsidRDefault="00874E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A9141" w14:textId="77777777" w:rsidR="004735D2" w:rsidRDefault="004735D2" w:rsidP="0052129E">
      <w:r>
        <w:separator/>
      </w:r>
    </w:p>
  </w:footnote>
  <w:footnote w:type="continuationSeparator" w:id="0">
    <w:p w14:paraId="3AE0BF68" w14:textId="77777777" w:rsidR="004735D2" w:rsidRDefault="004735D2" w:rsidP="0052129E">
      <w:r>
        <w:continuationSeparator/>
      </w:r>
    </w:p>
  </w:footnote>
  <w:footnote w:type="continuationNotice" w:id="1">
    <w:p w14:paraId="55748F0B" w14:textId="77777777" w:rsidR="004735D2" w:rsidRDefault="004735D2" w:rsidP="0052129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0162D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A45B2A"/>
    <w:multiLevelType w:val="hybridMultilevel"/>
    <w:tmpl w:val="6DD85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028ED"/>
    <w:multiLevelType w:val="hybridMultilevel"/>
    <w:tmpl w:val="87486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153DB3"/>
    <w:multiLevelType w:val="multilevel"/>
    <w:tmpl w:val="9904D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1F4506"/>
    <w:multiLevelType w:val="multilevel"/>
    <w:tmpl w:val="CF8CAB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B81135"/>
    <w:multiLevelType w:val="multilevel"/>
    <w:tmpl w:val="A9B28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450FE3"/>
    <w:multiLevelType w:val="hybridMultilevel"/>
    <w:tmpl w:val="60307146"/>
    <w:lvl w:ilvl="0" w:tplc="2FD6A38E">
      <w:start w:val="1"/>
      <w:numFmt w:val="bullet"/>
      <w:pStyle w:val="LGAbullets"/>
      <w:lvlText w:val="•"/>
      <w:lvlJc w:val="left"/>
      <w:pPr>
        <w:ind w:left="284" w:hanging="227"/>
      </w:pPr>
      <w:rPr>
        <w:rFonts w:ascii="Arial" w:hAnsi="Arial" w:hint="default"/>
        <w:color w:val="auto"/>
      </w:rPr>
    </w:lvl>
    <w:lvl w:ilvl="1" w:tplc="EECC98BC">
      <w:start w:val="1"/>
      <w:numFmt w:val="bullet"/>
      <w:pStyle w:val="LGAsubbullet"/>
      <w:lvlText w:val="o"/>
      <w:lvlJc w:val="left"/>
      <w:pPr>
        <w:ind w:left="1304" w:hanging="281"/>
      </w:pPr>
      <w:rPr>
        <w:rFonts w:ascii="Courier New" w:hAnsi="Courier New" w:hint="default"/>
      </w:rPr>
    </w:lvl>
    <w:lvl w:ilvl="2" w:tplc="FFFFFFFF">
      <w:start w:val="1"/>
      <w:numFmt w:val="bullet"/>
      <w:lvlText w:val=""/>
      <w:lvlJc w:val="left"/>
      <w:pPr>
        <w:ind w:left="2103" w:hanging="360"/>
      </w:pPr>
      <w:rPr>
        <w:rFonts w:ascii="Wingdings" w:hAnsi="Wingdings" w:hint="default"/>
      </w:rPr>
    </w:lvl>
    <w:lvl w:ilvl="3" w:tplc="FFFFFFFF" w:tentative="1">
      <w:start w:val="1"/>
      <w:numFmt w:val="bullet"/>
      <w:lvlText w:val=""/>
      <w:lvlJc w:val="left"/>
      <w:pPr>
        <w:ind w:left="2823" w:hanging="360"/>
      </w:pPr>
      <w:rPr>
        <w:rFonts w:ascii="Symbol" w:hAnsi="Symbol" w:hint="default"/>
      </w:rPr>
    </w:lvl>
    <w:lvl w:ilvl="4" w:tplc="FFFFFFFF" w:tentative="1">
      <w:start w:val="1"/>
      <w:numFmt w:val="bullet"/>
      <w:lvlText w:val="o"/>
      <w:lvlJc w:val="left"/>
      <w:pPr>
        <w:ind w:left="3543" w:hanging="360"/>
      </w:pPr>
      <w:rPr>
        <w:rFonts w:ascii="Courier New" w:hAnsi="Courier New" w:cs="Courier New" w:hint="default"/>
      </w:rPr>
    </w:lvl>
    <w:lvl w:ilvl="5" w:tplc="FFFFFFFF" w:tentative="1">
      <w:start w:val="1"/>
      <w:numFmt w:val="bullet"/>
      <w:lvlText w:val=""/>
      <w:lvlJc w:val="left"/>
      <w:pPr>
        <w:ind w:left="4263" w:hanging="360"/>
      </w:pPr>
      <w:rPr>
        <w:rFonts w:ascii="Wingdings" w:hAnsi="Wingdings" w:hint="default"/>
      </w:rPr>
    </w:lvl>
    <w:lvl w:ilvl="6" w:tplc="FFFFFFFF" w:tentative="1">
      <w:start w:val="1"/>
      <w:numFmt w:val="bullet"/>
      <w:lvlText w:val=""/>
      <w:lvlJc w:val="left"/>
      <w:pPr>
        <w:ind w:left="4983" w:hanging="360"/>
      </w:pPr>
      <w:rPr>
        <w:rFonts w:ascii="Symbol" w:hAnsi="Symbol" w:hint="default"/>
      </w:rPr>
    </w:lvl>
    <w:lvl w:ilvl="7" w:tplc="FFFFFFFF" w:tentative="1">
      <w:start w:val="1"/>
      <w:numFmt w:val="bullet"/>
      <w:lvlText w:val="o"/>
      <w:lvlJc w:val="left"/>
      <w:pPr>
        <w:ind w:left="5703" w:hanging="360"/>
      </w:pPr>
      <w:rPr>
        <w:rFonts w:ascii="Courier New" w:hAnsi="Courier New" w:cs="Courier New" w:hint="default"/>
      </w:rPr>
    </w:lvl>
    <w:lvl w:ilvl="8" w:tplc="FFFFFFFF" w:tentative="1">
      <w:start w:val="1"/>
      <w:numFmt w:val="bullet"/>
      <w:lvlText w:val=""/>
      <w:lvlJc w:val="left"/>
      <w:pPr>
        <w:ind w:left="6423" w:hanging="360"/>
      </w:pPr>
      <w:rPr>
        <w:rFonts w:ascii="Wingdings" w:hAnsi="Wingdings" w:hint="default"/>
      </w:rPr>
    </w:lvl>
  </w:abstractNum>
  <w:abstractNum w:abstractNumId="7" w15:restartNumberingAfterBreak="0">
    <w:nsid w:val="16BD0DE7"/>
    <w:multiLevelType w:val="hybridMultilevel"/>
    <w:tmpl w:val="1BFC1D9C"/>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9C5395"/>
    <w:multiLevelType w:val="hybridMultilevel"/>
    <w:tmpl w:val="79A88A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372131F"/>
    <w:multiLevelType w:val="multilevel"/>
    <w:tmpl w:val="7214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DF4976"/>
    <w:multiLevelType w:val="multilevel"/>
    <w:tmpl w:val="37D0885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D720A2"/>
    <w:multiLevelType w:val="hybridMultilevel"/>
    <w:tmpl w:val="B220144E"/>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EA0B77D"/>
    <w:multiLevelType w:val="hybridMultilevel"/>
    <w:tmpl w:val="FFFFFFFF"/>
    <w:lvl w:ilvl="0" w:tplc="98EC0508">
      <w:start w:val="1"/>
      <w:numFmt w:val="bullet"/>
      <w:lvlText w:val="·"/>
      <w:lvlJc w:val="left"/>
      <w:pPr>
        <w:ind w:left="720" w:hanging="360"/>
      </w:pPr>
      <w:rPr>
        <w:rFonts w:ascii="Symbol" w:hAnsi="Symbol" w:hint="default"/>
      </w:rPr>
    </w:lvl>
    <w:lvl w:ilvl="1" w:tplc="76169998">
      <w:start w:val="1"/>
      <w:numFmt w:val="bullet"/>
      <w:lvlText w:val="o"/>
      <w:lvlJc w:val="left"/>
      <w:pPr>
        <w:ind w:left="1440" w:hanging="360"/>
      </w:pPr>
      <w:rPr>
        <w:rFonts w:ascii="Courier New" w:hAnsi="Courier New" w:hint="default"/>
      </w:rPr>
    </w:lvl>
    <w:lvl w:ilvl="2" w:tplc="087CFD7A">
      <w:start w:val="1"/>
      <w:numFmt w:val="bullet"/>
      <w:lvlText w:val=""/>
      <w:lvlJc w:val="left"/>
      <w:pPr>
        <w:ind w:left="2160" w:hanging="360"/>
      </w:pPr>
      <w:rPr>
        <w:rFonts w:ascii="Wingdings" w:hAnsi="Wingdings" w:hint="default"/>
      </w:rPr>
    </w:lvl>
    <w:lvl w:ilvl="3" w:tplc="EE8E6CC8">
      <w:start w:val="1"/>
      <w:numFmt w:val="bullet"/>
      <w:lvlText w:val=""/>
      <w:lvlJc w:val="left"/>
      <w:pPr>
        <w:ind w:left="2880" w:hanging="360"/>
      </w:pPr>
      <w:rPr>
        <w:rFonts w:ascii="Symbol" w:hAnsi="Symbol" w:hint="default"/>
      </w:rPr>
    </w:lvl>
    <w:lvl w:ilvl="4" w:tplc="98A220A4">
      <w:start w:val="1"/>
      <w:numFmt w:val="bullet"/>
      <w:lvlText w:val="o"/>
      <w:lvlJc w:val="left"/>
      <w:pPr>
        <w:ind w:left="3600" w:hanging="360"/>
      </w:pPr>
      <w:rPr>
        <w:rFonts w:ascii="Courier New" w:hAnsi="Courier New" w:hint="default"/>
      </w:rPr>
    </w:lvl>
    <w:lvl w:ilvl="5" w:tplc="880C9F06">
      <w:start w:val="1"/>
      <w:numFmt w:val="bullet"/>
      <w:lvlText w:val=""/>
      <w:lvlJc w:val="left"/>
      <w:pPr>
        <w:ind w:left="4320" w:hanging="360"/>
      </w:pPr>
      <w:rPr>
        <w:rFonts w:ascii="Wingdings" w:hAnsi="Wingdings" w:hint="default"/>
      </w:rPr>
    </w:lvl>
    <w:lvl w:ilvl="6" w:tplc="5152471A">
      <w:start w:val="1"/>
      <w:numFmt w:val="bullet"/>
      <w:lvlText w:val=""/>
      <w:lvlJc w:val="left"/>
      <w:pPr>
        <w:ind w:left="5040" w:hanging="360"/>
      </w:pPr>
      <w:rPr>
        <w:rFonts w:ascii="Symbol" w:hAnsi="Symbol" w:hint="default"/>
      </w:rPr>
    </w:lvl>
    <w:lvl w:ilvl="7" w:tplc="31B8A780">
      <w:start w:val="1"/>
      <w:numFmt w:val="bullet"/>
      <w:lvlText w:val="o"/>
      <w:lvlJc w:val="left"/>
      <w:pPr>
        <w:ind w:left="5760" w:hanging="360"/>
      </w:pPr>
      <w:rPr>
        <w:rFonts w:ascii="Courier New" w:hAnsi="Courier New" w:hint="default"/>
      </w:rPr>
    </w:lvl>
    <w:lvl w:ilvl="8" w:tplc="6AF6FEA6">
      <w:start w:val="1"/>
      <w:numFmt w:val="bullet"/>
      <w:lvlText w:val=""/>
      <w:lvlJc w:val="left"/>
      <w:pPr>
        <w:ind w:left="6480" w:hanging="360"/>
      </w:pPr>
      <w:rPr>
        <w:rFonts w:ascii="Wingdings" w:hAnsi="Wingdings" w:hint="default"/>
      </w:rPr>
    </w:lvl>
  </w:abstractNum>
  <w:abstractNum w:abstractNumId="13" w15:restartNumberingAfterBreak="0">
    <w:nsid w:val="31D505D4"/>
    <w:multiLevelType w:val="multilevel"/>
    <w:tmpl w:val="124C74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BE3735"/>
    <w:multiLevelType w:val="multilevel"/>
    <w:tmpl w:val="558A16DE"/>
    <w:styleLink w:val="bulle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4B2587C"/>
    <w:multiLevelType w:val="hybridMultilevel"/>
    <w:tmpl w:val="91225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FB524D"/>
    <w:multiLevelType w:val="multilevel"/>
    <w:tmpl w:val="F8906D98"/>
    <w:styleLink w:val="bull1"/>
    <w:lvl w:ilvl="0">
      <w:start w:val="1"/>
      <w:numFmt w:val="bullet"/>
      <w:lvlText w:val=""/>
      <w:lvlJc w:val="left"/>
      <w:pPr>
        <w:tabs>
          <w:tab w:val="num" w:pos="926"/>
        </w:tabs>
        <w:ind w:left="926"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51C38BB"/>
    <w:multiLevelType w:val="hybridMultilevel"/>
    <w:tmpl w:val="1BFC1D9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466385"/>
    <w:multiLevelType w:val="hybridMultilevel"/>
    <w:tmpl w:val="52702C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B630059"/>
    <w:multiLevelType w:val="hybridMultilevel"/>
    <w:tmpl w:val="FEE2D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731BB0"/>
    <w:multiLevelType w:val="multilevel"/>
    <w:tmpl w:val="04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06E6FA3"/>
    <w:multiLevelType w:val="hybridMultilevel"/>
    <w:tmpl w:val="0DC0EC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112019E"/>
    <w:multiLevelType w:val="hybridMultilevel"/>
    <w:tmpl w:val="88803E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2F44C2D"/>
    <w:multiLevelType w:val="hybridMultilevel"/>
    <w:tmpl w:val="40F0A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9D6CC3"/>
    <w:multiLevelType w:val="hybridMultilevel"/>
    <w:tmpl w:val="08B2E0B0"/>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8970713"/>
    <w:multiLevelType w:val="hybridMultilevel"/>
    <w:tmpl w:val="0624D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B426C40"/>
    <w:multiLevelType w:val="hybridMultilevel"/>
    <w:tmpl w:val="56209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D657362"/>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05C1E85"/>
    <w:multiLevelType w:val="hybridMultilevel"/>
    <w:tmpl w:val="37227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106B22"/>
    <w:multiLevelType w:val="hybridMultilevel"/>
    <w:tmpl w:val="A72A7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533F2C"/>
    <w:multiLevelType w:val="hybridMultilevel"/>
    <w:tmpl w:val="7764C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7F4642C"/>
    <w:multiLevelType w:val="hybridMultilevel"/>
    <w:tmpl w:val="6C28A3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F045FC0"/>
    <w:multiLevelType w:val="multilevel"/>
    <w:tmpl w:val="B1105F4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1FB1300"/>
    <w:multiLevelType w:val="multilevel"/>
    <w:tmpl w:val="243C6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0C39B3"/>
    <w:multiLevelType w:val="multilevel"/>
    <w:tmpl w:val="C76AB91C"/>
    <w:styleLink w:val="LGA2"/>
    <w:lvl w:ilvl="0">
      <w:start w:val="1"/>
      <w:numFmt w:val="bullet"/>
      <w:lvlText w:val=""/>
      <w:lvlJc w:val="left"/>
      <w:pPr>
        <w:tabs>
          <w:tab w:val="num" w:pos="1209"/>
        </w:tabs>
        <w:ind w:left="1209" w:hanging="360"/>
      </w:pPr>
      <w:rPr>
        <w:rFonts w:ascii="Symbol" w:hAnsi="Symbol" w:hint="default"/>
      </w:rPr>
    </w:lvl>
    <w:lvl w:ilvl="1">
      <w:start w:val="1"/>
      <w:numFmt w:val="bullet"/>
      <w:lvlText w:val="o"/>
      <w:lvlJc w:val="left"/>
      <w:pPr>
        <w:ind w:left="1440" w:hanging="360"/>
      </w:pPr>
      <w:rPr>
        <w:rFonts w:ascii="Arial" w:hAnsi="Aria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238403C"/>
    <w:multiLevelType w:val="hybridMultilevel"/>
    <w:tmpl w:val="F6804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2DC6019"/>
    <w:multiLevelType w:val="hybridMultilevel"/>
    <w:tmpl w:val="C9880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F2768E"/>
    <w:multiLevelType w:val="multilevel"/>
    <w:tmpl w:val="D9A08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8B6430"/>
    <w:multiLevelType w:val="hybridMultilevel"/>
    <w:tmpl w:val="C30EA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257BE2"/>
    <w:multiLevelType w:val="hybridMultilevel"/>
    <w:tmpl w:val="1C4E2C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1761DD8"/>
    <w:multiLevelType w:val="multilevel"/>
    <w:tmpl w:val="0409001D"/>
    <w:styleLink w:val="LGABulletslevel1"/>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6432E07"/>
    <w:multiLevelType w:val="multilevel"/>
    <w:tmpl w:val="37D0885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5177363">
    <w:abstractNumId w:val="0"/>
  </w:num>
  <w:num w:numId="2" w16cid:durableId="1249581153">
    <w:abstractNumId w:val="40"/>
  </w:num>
  <w:num w:numId="3" w16cid:durableId="1540703762">
    <w:abstractNumId w:val="34"/>
  </w:num>
  <w:num w:numId="4" w16cid:durableId="266043126">
    <w:abstractNumId w:val="27"/>
  </w:num>
  <w:num w:numId="5" w16cid:durableId="737870857">
    <w:abstractNumId w:val="16"/>
  </w:num>
  <w:num w:numId="6" w16cid:durableId="864563898">
    <w:abstractNumId w:val="14"/>
  </w:num>
  <w:num w:numId="7" w16cid:durableId="1884904477">
    <w:abstractNumId w:val="20"/>
  </w:num>
  <w:num w:numId="8" w16cid:durableId="63185790">
    <w:abstractNumId w:val="6"/>
  </w:num>
  <w:num w:numId="9" w16cid:durableId="897715377">
    <w:abstractNumId w:val="24"/>
  </w:num>
  <w:num w:numId="10" w16cid:durableId="354767303">
    <w:abstractNumId w:val="7"/>
  </w:num>
  <w:num w:numId="11" w16cid:durableId="446658283">
    <w:abstractNumId w:val="32"/>
  </w:num>
  <w:num w:numId="12" w16cid:durableId="951665127">
    <w:abstractNumId w:val="37"/>
  </w:num>
  <w:num w:numId="13" w16cid:durableId="2139370264">
    <w:abstractNumId w:val="4"/>
  </w:num>
  <w:num w:numId="14" w16cid:durableId="744185093">
    <w:abstractNumId w:val="12"/>
  </w:num>
  <w:num w:numId="15" w16cid:durableId="1888255062">
    <w:abstractNumId w:val="29"/>
  </w:num>
  <w:num w:numId="16" w16cid:durableId="948127530">
    <w:abstractNumId w:val="3"/>
  </w:num>
  <w:num w:numId="17" w16cid:durableId="1421488303">
    <w:abstractNumId w:val="9"/>
  </w:num>
  <w:num w:numId="18" w16cid:durableId="296839639">
    <w:abstractNumId w:val="33"/>
  </w:num>
  <w:num w:numId="19" w16cid:durableId="177476201">
    <w:abstractNumId w:val="13"/>
  </w:num>
  <w:num w:numId="20" w16cid:durableId="1435664361">
    <w:abstractNumId w:val="5"/>
  </w:num>
  <w:num w:numId="21" w16cid:durableId="105975485">
    <w:abstractNumId w:val="10"/>
  </w:num>
  <w:num w:numId="22" w16cid:durableId="1755735959">
    <w:abstractNumId w:val="36"/>
  </w:num>
  <w:num w:numId="23" w16cid:durableId="1338000311">
    <w:abstractNumId w:val="41"/>
  </w:num>
  <w:num w:numId="24" w16cid:durableId="1691490975">
    <w:abstractNumId w:val="1"/>
  </w:num>
  <w:num w:numId="25" w16cid:durableId="24211865">
    <w:abstractNumId w:val="28"/>
  </w:num>
  <w:num w:numId="26" w16cid:durableId="954025250">
    <w:abstractNumId w:val="38"/>
  </w:num>
  <w:num w:numId="27" w16cid:durableId="1151210138">
    <w:abstractNumId w:val="25"/>
  </w:num>
  <w:num w:numId="28" w16cid:durableId="1055741519">
    <w:abstractNumId w:val="39"/>
  </w:num>
  <w:num w:numId="29" w16cid:durableId="1351907588">
    <w:abstractNumId w:val="31"/>
  </w:num>
  <w:num w:numId="30" w16cid:durableId="1033848504">
    <w:abstractNumId w:val="18"/>
  </w:num>
  <w:num w:numId="31" w16cid:durableId="1321271334">
    <w:abstractNumId w:val="35"/>
  </w:num>
  <w:num w:numId="32" w16cid:durableId="1134907338">
    <w:abstractNumId w:val="26"/>
  </w:num>
  <w:num w:numId="33" w16cid:durableId="235094746">
    <w:abstractNumId w:val="11"/>
  </w:num>
  <w:num w:numId="34" w16cid:durableId="1113207535">
    <w:abstractNumId w:val="21"/>
  </w:num>
  <w:num w:numId="35" w16cid:durableId="1515876493">
    <w:abstractNumId w:val="8"/>
  </w:num>
  <w:num w:numId="36" w16cid:durableId="1342590424">
    <w:abstractNumId w:val="17"/>
  </w:num>
  <w:num w:numId="37" w16cid:durableId="807667733">
    <w:abstractNumId w:val="19"/>
  </w:num>
  <w:num w:numId="38" w16cid:durableId="1972008786">
    <w:abstractNumId w:val="30"/>
  </w:num>
  <w:num w:numId="39" w16cid:durableId="116291049">
    <w:abstractNumId w:val="22"/>
  </w:num>
  <w:num w:numId="40" w16cid:durableId="810369786">
    <w:abstractNumId w:val="15"/>
  </w:num>
  <w:num w:numId="41" w16cid:durableId="1902975">
    <w:abstractNumId w:val="2"/>
  </w:num>
  <w:num w:numId="42" w16cid:durableId="832181297">
    <w:abstractNumId w:val="23"/>
  </w:num>
  <w:num w:numId="43" w16cid:durableId="276719020">
    <w:abstractNumId w:val="28"/>
  </w:num>
  <w:num w:numId="44" w16cid:durableId="1342007453">
    <w:abstractNumId w:val="31"/>
    <w:lvlOverride w:ilvl="0"/>
    <w:lvlOverride w:ilvl="1"/>
    <w:lvlOverride w:ilvl="2"/>
    <w:lvlOverride w:ilvl="3"/>
    <w:lvlOverride w:ilvl="4"/>
    <w:lvlOverride w:ilvl="5"/>
    <w:lvlOverride w:ilvl="6"/>
    <w:lvlOverride w:ilvl="7"/>
    <w:lvlOverride w:ilv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grammar="clean"/>
  <w:stylePaneFormatFilter w:val="1B24" w:allStyles="0" w:customStyles="0" w:latentStyles="1" w:stylesInUse="0" w:headingStyles="1" w:numberingStyles="0" w:tableStyles="0" w:directFormattingOnRuns="1" w:directFormattingOnParagraphs="1" w:directFormattingOnNumbering="0" w:directFormattingOnTables="1"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764"/>
    <w:rsid w:val="00000040"/>
    <w:rsid w:val="000002C5"/>
    <w:rsid w:val="000009B7"/>
    <w:rsid w:val="0000112F"/>
    <w:rsid w:val="000018B2"/>
    <w:rsid w:val="0000240E"/>
    <w:rsid w:val="0000302A"/>
    <w:rsid w:val="000034DB"/>
    <w:rsid w:val="00003DE5"/>
    <w:rsid w:val="00003E4A"/>
    <w:rsid w:val="00003E78"/>
    <w:rsid w:val="00004059"/>
    <w:rsid w:val="000040DD"/>
    <w:rsid w:val="0000475C"/>
    <w:rsid w:val="00004C2B"/>
    <w:rsid w:val="00004E57"/>
    <w:rsid w:val="00005376"/>
    <w:rsid w:val="0000573A"/>
    <w:rsid w:val="00005D54"/>
    <w:rsid w:val="00005D90"/>
    <w:rsid w:val="0000677A"/>
    <w:rsid w:val="00007035"/>
    <w:rsid w:val="00007431"/>
    <w:rsid w:val="000078BA"/>
    <w:rsid w:val="00007D56"/>
    <w:rsid w:val="00010E6D"/>
    <w:rsid w:val="00012303"/>
    <w:rsid w:val="00012642"/>
    <w:rsid w:val="00013164"/>
    <w:rsid w:val="000134C3"/>
    <w:rsid w:val="00014F8C"/>
    <w:rsid w:val="00014FDC"/>
    <w:rsid w:val="00015193"/>
    <w:rsid w:val="0001606C"/>
    <w:rsid w:val="0001615C"/>
    <w:rsid w:val="00016230"/>
    <w:rsid w:val="00016552"/>
    <w:rsid w:val="000165FD"/>
    <w:rsid w:val="000169DB"/>
    <w:rsid w:val="00016C66"/>
    <w:rsid w:val="00017652"/>
    <w:rsid w:val="00017A59"/>
    <w:rsid w:val="00017CA5"/>
    <w:rsid w:val="00017FF8"/>
    <w:rsid w:val="000200D7"/>
    <w:rsid w:val="00020B95"/>
    <w:rsid w:val="00020CC2"/>
    <w:rsid w:val="00022772"/>
    <w:rsid w:val="00022ABA"/>
    <w:rsid w:val="00022CA2"/>
    <w:rsid w:val="00023063"/>
    <w:rsid w:val="000237FB"/>
    <w:rsid w:val="00023BB1"/>
    <w:rsid w:val="00023CC9"/>
    <w:rsid w:val="0002481F"/>
    <w:rsid w:val="00024903"/>
    <w:rsid w:val="00024977"/>
    <w:rsid w:val="00025416"/>
    <w:rsid w:val="00025553"/>
    <w:rsid w:val="0002601C"/>
    <w:rsid w:val="0002685A"/>
    <w:rsid w:val="0003073D"/>
    <w:rsid w:val="00030C00"/>
    <w:rsid w:val="00030EB0"/>
    <w:rsid w:val="000312FB"/>
    <w:rsid w:val="000335EC"/>
    <w:rsid w:val="00033842"/>
    <w:rsid w:val="0003384E"/>
    <w:rsid w:val="00033A31"/>
    <w:rsid w:val="00034A1A"/>
    <w:rsid w:val="000357C0"/>
    <w:rsid w:val="00036247"/>
    <w:rsid w:val="000363DA"/>
    <w:rsid w:val="000364DA"/>
    <w:rsid w:val="00036999"/>
    <w:rsid w:val="000372EC"/>
    <w:rsid w:val="000376D2"/>
    <w:rsid w:val="000377EA"/>
    <w:rsid w:val="00037F4D"/>
    <w:rsid w:val="00040911"/>
    <w:rsid w:val="00040B3E"/>
    <w:rsid w:val="00040EE3"/>
    <w:rsid w:val="0004120D"/>
    <w:rsid w:val="0004146F"/>
    <w:rsid w:val="000417E8"/>
    <w:rsid w:val="000419ED"/>
    <w:rsid w:val="00041EBA"/>
    <w:rsid w:val="00041EEB"/>
    <w:rsid w:val="0004248C"/>
    <w:rsid w:val="00042F32"/>
    <w:rsid w:val="000445D1"/>
    <w:rsid w:val="000466FD"/>
    <w:rsid w:val="00047F66"/>
    <w:rsid w:val="000504AF"/>
    <w:rsid w:val="00050B49"/>
    <w:rsid w:val="00050BFF"/>
    <w:rsid w:val="00051B16"/>
    <w:rsid w:val="00052698"/>
    <w:rsid w:val="00052956"/>
    <w:rsid w:val="00052A53"/>
    <w:rsid w:val="00052AB5"/>
    <w:rsid w:val="00052B88"/>
    <w:rsid w:val="00052DF3"/>
    <w:rsid w:val="00052E7B"/>
    <w:rsid w:val="000533BB"/>
    <w:rsid w:val="00053B63"/>
    <w:rsid w:val="00053D53"/>
    <w:rsid w:val="0005416E"/>
    <w:rsid w:val="0005444A"/>
    <w:rsid w:val="00055C61"/>
    <w:rsid w:val="00055CB3"/>
    <w:rsid w:val="00056778"/>
    <w:rsid w:val="0005727B"/>
    <w:rsid w:val="0005738B"/>
    <w:rsid w:val="00057692"/>
    <w:rsid w:val="000607E3"/>
    <w:rsid w:val="00061936"/>
    <w:rsid w:val="00062F94"/>
    <w:rsid w:val="00063030"/>
    <w:rsid w:val="000648B4"/>
    <w:rsid w:val="00064A22"/>
    <w:rsid w:val="00065BA6"/>
    <w:rsid w:val="00065C9A"/>
    <w:rsid w:val="00065F4B"/>
    <w:rsid w:val="00065F8F"/>
    <w:rsid w:val="00067764"/>
    <w:rsid w:val="00067809"/>
    <w:rsid w:val="00067BD6"/>
    <w:rsid w:val="00067CBB"/>
    <w:rsid w:val="0007000C"/>
    <w:rsid w:val="00070016"/>
    <w:rsid w:val="00071833"/>
    <w:rsid w:val="00072A72"/>
    <w:rsid w:val="00072AFC"/>
    <w:rsid w:val="00072CF6"/>
    <w:rsid w:val="00073388"/>
    <w:rsid w:val="000746D6"/>
    <w:rsid w:val="000748E6"/>
    <w:rsid w:val="00074D57"/>
    <w:rsid w:val="000758BE"/>
    <w:rsid w:val="00075C37"/>
    <w:rsid w:val="00075EDA"/>
    <w:rsid w:val="00075F27"/>
    <w:rsid w:val="000768D2"/>
    <w:rsid w:val="00076915"/>
    <w:rsid w:val="00076EE4"/>
    <w:rsid w:val="000776B7"/>
    <w:rsid w:val="000778FE"/>
    <w:rsid w:val="00077D1E"/>
    <w:rsid w:val="00077EF0"/>
    <w:rsid w:val="000801CE"/>
    <w:rsid w:val="00080CD3"/>
    <w:rsid w:val="00080E21"/>
    <w:rsid w:val="00081130"/>
    <w:rsid w:val="0008120D"/>
    <w:rsid w:val="000827B7"/>
    <w:rsid w:val="000831A2"/>
    <w:rsid w:val="0008330A"/>
    <w:rsid w:val="0008343A"/>
    <w:rsid w:val="00083D9D"/>
    <w:rsid w:val="00084892"/>
    <w:rsid w:val="00085932"/>
    <w:rsid w:val="00085B6E"/>
    <w:rsid w:val="00085DA5"/>
    <w:rsid w:val="00086553"/>
    <w:rsid w:val="00086CDD"/>
    <w:rsid w:val="0008705E"/>
    <w:rsid w:val="0008784C"/>
    <w:rsid w:val="00087A63"/>
    <w:rsid w:val="00087C61"/>
    <w:rsid w:val="00087D3F"/>
    <w:rsid w:val="00087DDB"/>
    <w:rsid w:val="00090554"/>
    <w:rsid w:val="00090EA9"/>
    <w:rsid w:val="000913D1"/>
    <w:rsid w:val="000917B6"/>
    <w:rsid w:val="00091A6D"/>
    <w:rsid w:val="000921FF"/>
    <w:rsid w:val="000946A4"/>
    <w:rsid w:val="00094BE0"/>
    <w:rsid w:val="0009504A"/>
    <w:rsid w:val="00095156"/>
    <w:rsid w:val="00095A3B"/>
    <w:rsid w:val="00095E49"/>
    <w:rsid w:val="00095EA4"/>
    <w:rsid w:val="00095F0F"/>
    <w:rsid w:val="00095FC4"/>
    <w:rsid w:val="00096D96"/>
    <w:rsid w:val="00096FD7"/>
    <w:rsid w:val="00097187"/>
    <w:rsid w:val="0009726D"/>
    <w:rsid w:val="0009772C"/>
    <w:rsid w:val="000A04E4"/>
    <w:rsid w:val="000A058E"/>
    <w:rsid w:val="000A0D57"/>
    <w:rsid w:val="000A0EE0"/>
    <w:rsid w:val="000A125F"/>
    <w:rsid w:val="000A1AAA"/>
    <w:rsid w:val="000A1B4D"/>
    <w:rsid w:val="000A23D2"/>
    <w:rsid w:val="000A291C"/>
    <w:rsid w:val="000A3334"/>
    <w:rsid w:val="000A3930"/>
    <w:rsid w:val="000A3C0C"/>
    <w:rsid w:val="000A3F15"/>
    <w:rsid w:val="000A3F51"/>
    <w:rsid w:val="000A4397"/>
    <w:rsid w:val="000A5755"/>
    <w:rsid w:val="000A5A59"/>
    <w:rsid w:val="000A633B"/>
    <w:rsid w:val="000A65D6"/>
    <w:rsid w:val="000A6768"/>
    <w:rsid w:val="000A6AC5"/>
    <w:rsid w:val="000A6D31"/>
    <w:rsid w:val="000A6F0D"/>
    <w:rsid w:val="000A76C7"/>
    <w:rsid w:val="000A789D"/>
    <w:rsid w:val="000A7C5A"/>
    <w:rsid w:val="000B0449"/>
    <w:rsid w:val="000B06AC"/>
    <w:rsid w:val="000B07DB"/>
    <w:rsid w:val="000B103E"/>
    <w:rsid w:val="000B24D3"/>
    <w:rsid w:val="000B2510"/>
    <w:rsid w:val="000B256A"/>
    <w:rsid w:val="000B2894"/>
    <w:rsid w:val="000B34AE"/>
    <w:rsid w:val="000B3E9C"/>
    <w:rsid w:val="000B4193"/>
    <w:rsid w:val="000B41FE"/>
    <w:rsid w:val="000B5A29"/>
    <w:rsid w:val="000B5DC3"/>
    <w:rsid w:val="000B6133"/>
    <w:rsid w:val="000B62C4"/>
    <w:rsid w:val="000B6B1C"/>
    <w:rsid w:val="000B6E9C"/>
    <w:rsid w:val="000B71D7"/>
    <w:rsid w:val="000B73A1"/>
    <w:rsid w:val="000B753A"/>
    <w:rsid w:val="000B7C40"/>
    <w:rsid w:val="000C083B"/>
    <w:rsid w:val="000C0C96"/>
    <w:rsid w:val="000C0E6D"/>
    <w:rsid w:val="000C12A9"/>
    <w:rsid w:val="000C1FFF"/>
    <w:rsid w:val="000C2155"/>
    <w:rsid w:val="000C22E8"/>
    <w:rsid w:val="000C2379"/>
    <w:rsid w:val="000C2F75"/>
    <w:rsid w:val="000C3A60"/>
    <w:rsid w:val="000C3C61"/>
    <w:rsid w:val="000C4285"/>
    <w:rsid w:val="000C42D5"/>
    <w:rsid w:val="000C4346"/>
    <w:rsid w:val="000C47F5"/>
    <w:rsid w:val="000C4ED0"/>
    <w:rsid w:val="000C553C"/>
    <w:rsid w:val="000C5CE8"/>
    <w:rsid w:val="000C6493"/>
    <w:rsid w:val="000C66F4"/>
    <w:rsid w:val="000C6903"/>
    <w:rsid w:val="000C6D3B"/>
    <w:rsid w:val="000C6EBD"/>
    <w:rsid w:val="000C71E0"/>
    <w:rsid w:val="000C7501"/>
    <w:rsid w:val="000D0311"/>
    <w:rsid w:val="000D0914"/>
    <w:rsid w:val="000D10F7"/>
    <w:rsid w:val="000D1912"/>
    <w:rsid w:val="000D1FF6"/>
    <w:rsid w:val="000D2430"/>
    <w:rsid w:val="000D27C5"/>
    <w:rsid w:val="000D2EA8"/>
    <w:rsid w:val="000D3259"/>
    <w:rsid w:val="000D3CAD"/>
    <w:rsid w:val="000D4679"/>
    <w:rsid w:val="000D47AE"/>
    <w:rsid w:val="000D4AFC"/>
    <w:rsid w:val="000D5010"/>
    <w:rsid w:val="000D6481"/>
    <w:rsid w:val="000D65D3"/>
    <w:rsid w:val="000D6E75"/>
    <w:rsid w:val="000E1184"/>
    <w:rsid w:val="000E13FD"/>
    <w:rsid w:val="000E146A"/>
    <w:rsid w:val="000E223D"/>
    <w:rsid w:val="000E259F"/>
    <w:rsid w:val="000E297C"/>
    <w:rsid w:val="000E2C2F"/>
    <w:rsid w:val="000E2C51"/>
    <w:rsid w:val="000E3CD5"/>
    <w:rsid w:val="000E4215"/>
    <w:rsid w:val="000E5296"/>
    <w:rsid w:val="000E55C6"/>
    <w:rsid w:val="000E57EC"/>
    <w:rsid w:val="000E594F"/>
    <w:rsid w:val="000E5DE5"/>
    <w:rsid w:val="000E638F"/>
    <w:rsid w:val="000E6E8A"/>
    <w:rsid w:val="000E7A3E"/>
    <w:rsid w:val="000E7A95"/>
    <w:rsid w:val="000E7C21"/>
    <w:rsid w:val="000F0E35"/>
    <w:rsid w:val="000F13A5"/>
    <w:rsid w:val="000F17AC"/>
    <w:rsid w:val="000F3118"/>
    <w:rsid w:val="000F3200"/>
    <w:rsid w:val="000F3E23"/>
    <w:rsid w:val="000F4085"/>
    <w:rsid w:val="000F4164"/>
    <w:rsid w:val="000F46E3"/>
    <w:rsid w:val="000F4B94"/>
    <w:rsid w:val="000F4F3A"/>
    <w:rsid w:val="000F528A"/>
    <w:rsid w:val="000F56F1"/>
    <w:rsid w:val="000F5F1A"/>
    <w:rsid w:val="000F60F8"/>
    <w:rsid w:val="000F6E58"/>
    <w:rsid w:val="000F756D"/>
    <w:rsid w:val="000F7E89"/>
    <w:rsid w:val="00100350"/>
    <w:rsid w:val="00100478"/>
    <w:rsid w:val="0010087D"/>
    <w:rsid w:val="00100AAB"/>
    <w:rsid w:val="00100EDD"/>
    <w:rsid w:val="00101C8B"/>
    <w:rsid w:val="00101D37"/>
    <w:rsid w:val="0010218D"/>
    <w:rsid w:val="00103858"/>
    <w:rsid w:val="00104DF2"/>
    <w:rsid w:val="00105662"/>
    <w:rsid w:val="0010592F"/>
    <w:rsid w:val="0010596E"/>
    <w:rsid w:val="00105CA6"/>
    <w:rsid w:val="001066D8"/>
    <w:rsid w:val="00106D0F"/>
    <w:rsid w:val="00107268"/>
    <w:rsid w:val="00110212"/>
    <w:rsid w:val="0011025E"/>
    <w:rsid w:val="0011065E"/>
    <w:rsid w:val="00110891"/>
    <w:rsid w:val="00110BAA"/>
    <w:rsid w:val="001112B4"/>
    <w:rsid w:val="001121E3"/>
    <w:rsid w:val="00112646"/>
    <w:rsid w:val="0011283D"/>
    <w:rsid w:val="0011285A"/>
    <w:rsid w:val="00114043"/>
    <w:rsid w:val="0011422F"/>
    <w:rsid w:val="00114630"/>
    <w:rsid w:val="00114EA9"/>
    <w:rsid w:val="0011516B"/>
    <w:rsid w:val="0011532C"/>
    <w:rsid w:val="00115E86"/>
    <w:rsid w:val="0011610E"/>
    <w:rsid w:val="00116114"/>
    <w:rsid w:val="001162E3"/>
    <w:rsid w:val="0011692A"/>
    <w:rsid w:val="00117331"/>
    <w:rsid w:val="0011755A"/>
    <w:rsid w:val="00117FF8"/>
    <w:rsid w:val="00120F9B"/>
    <w:rsid w:val="001210EF"/>
    <w:rsid w:val="001213CC"/>
    <w:rsid w:val="001218F8"/>
    <w:rsid w:val="00123166"/>
    <w:rsid w:val="00123AA2"/>
    <w:rsid w:val="001240F9"/>
    <w:rsid w:val="001244AE"/>
    <w:rsid w:val="00124FDF"/>
    <w:rsid w:val="00125A46"/>
    <w:rsid w:val="00125CDC"/>
    <w:rsid w:val="00125D0E"/>
    <w:rsid w:val="001261AD"/>
    <w:rsid w:val="001264BA"/>
    <w:rsid w:val="0012655B"/>
    <w:rsid w:val="00126D0C"/>
    <w:rsid w:val="00126E5F"/>
    <w:rsid w:val="0012723B"/>
    <w:rsid w:val="00127479"/>
    <w:rsid w:val="00130613"/>
    <w:rsid w:val="00130A4F"/>
    <w:rsid w:val="001311E3"/>
    <w:rsid w:val="00131612"/>
    <w:rsid w:val="00131664"/>
    <w:rsid w:val="001316B2"/>
    <w:rsid w:val="00131A6E"/>
    <w:rsid w:val="00133471"/>
    <w:rsid w:val="00135DE6"/>
    <w:rsid w:val="0013778E"/>
    <w:rsid w:val="00140327"/>
    <w:rsid w:val="00141766"/>
    <w:rsid w:val="00141FFC"/>
    <w:rsid w:val="0014212E"/>
    <w:rsid w:val="00142217"/>
    <w:rsid w:val="00142409"/>
    <w:rsid w:val="00142598"/>
    <w:rsid w:val="001425D5"/>
    <w:rsid w:val="00143CC8"/>
    <w:rsid w:val="00143FF7"/>
    <w:rsid w:val="00144168"/>
    <w:rsid w:val="00144442"/>
    <w:rsid w:val="001444E1"/>
    <w:rsid w:val="00144DF5"/>
    <w:rsid w:val="001453A2"/>
    <w:rsid w:val="00145D31"/>
    <w:rsid w:val="00146599"/>
    <w:rsid w:val="001467E0"/>
    <w:rsid w:val="00146AE7"/>
    <w:rsid w:val="00147018"/>
    <w:rsid w:val="00147910"/>
    <w:rsid w:val="00147A1F"/>
    <w:rsid w:val="00147BC5"/>
    <w:rsid w:val="00147CFD"/>
    <w:rsid w:val="00150A4D"/>
    <w:rsid w:val="00150BD6"/>
    <w:rsid w:val="00150C9E"/>
    <w:rsid w:val="0015129E"/>
    <w:rsid w:val="001512DA"/>
    <w:rsid w:val="0015130D"/>
    <w:rsid w:val="0015161A"/>
    <w:rsid w:val="00151D37"/>
    <w:rsid w:val="00151EED"/>
    <w:rsid w:val="00151F04"/>
    <w:rsid w:val="00152077"/>
    <w:rsid w:val="00153423"/>
    <w:rsid w:val="0015376F"/>
    <w:rsid w:val="001540A9"/>
    <w:rsid w:val="00154901"/>
    <w:rsid w:val="00155042"/>
    <w:rsid w:val="0015518B"/>
    <w:rsid w:val="00155438"/>
    <w:rsid w:val="00155777"/>
    <w:rsid w:val="00155C8B"/>
    <w:rsid w:val="00156985"/>
    <w:rsid w:val="001573FA"/>
    <w:rsid w:val="0015759E"/>
    <w:rsid w:val="001575EE"/>
    <w:rsid w:val="00157AA2"/>
    <w:rsid w:val="00157ECF"/>
    <w:rsid w:val="001600AD"/>
    <w:rsid w:val="0016146B"/>
    <w:rsid w:val="00161586"/>
    <w:rsid w:val="0016185E"/>
    <w:rsid w:val="00161C95"/>
    <w:rsid w:val="00162EB1"/>
    <w:rsid w:val="0016368B"/>
    <w:rsid w:val="001636CA"/>
    <w:rsid w:val="001642D5"/>
    <w:rsid w:val="00164EAC"/>
    <w:rsid w:val="00164F8E"/>
    <w:rsid w:val="001652DA"/>
    <w:rsid w:val="00165351"/>
    <w:rsid w:val="00165A4D"/>
    <w:rsid w:val="00165FB5"/>
    <w:rsid w:val="00166634"/>
    <w:rsid w:val="00167506"/>
    <w:rsid w:val="001707FE"/>
    <w:rsid w:val="001719D2"/>
    <w:rsid w:val="00171D78"/>
    <w:rsid w:val="00172072"/>
    <w:rsid w:val="0017214D"/>
    <w:rsid w:val="001721E7"/>
    <w:rsid w:val="001722CC"/>
    <w:rsid w:val="0017244A"/>
    <w:rsid w:val="00174EE2"/>
    <w:rsid w:val="001754AD"/>
    <w:rsid w:val="00175BB4"/>
    <w:rsid w:val="00175F65"/>
    <w:rsid w:val="00176187"/>
    <w:rsid w:val="00176A8F"/>
    <w:rsid w:val="00176B10"/>
    <w:rsid w:val="001777F8"/>
    <w:rsid w:val="00177875"/>
    <w:rsid w:val="00177D1B"/>
    <w:rsid w:val="00180FE9"/>
    <w:rsid w:val="00181940"/>
    <w:rsid w:val="00183272"/>
    <w:rsid w:val="00183406"/>
    <w:rsid w:val="0018396B"/>
    <w:rsid w:val="00183D41"/>
    <w:rsid w:val="001852B8"/>
    <w:rsid w:val="00185C2A"/>
    <w:rsid w:val="00185C4A"/>
    <w:rsid w:val="00186422"/>
    <w:rsid w:val="00186904"/>
    <w:rsid w:val="00186990"/>
    <w:rsid w:val="00186F1E"/>
    <w:rsid w:val="00186FF9"/>
    <w:rsid w:val="0018744B"/>
    <w:rsid w:val="001879BE"/>
    <w:rsid w:val="00190792"/>
    <w:rsid w:val="00190CEC"/>
    <w:rsid w:val="0019119E"/>
    <w:rsid w:val="00191592"/>
    <w:rsid w:val="001919D2"/>
    <w:rsid w:val="00191EF5"/>
    <w:rsid w:val="0019205A"/>
    <w:rsid w:val="00192651"/>
    <w:rsid w:val="0019331B"/>
    <w:rsid w:val="0019358B"/>
    <w:rsid w:val="00193D45"/>
    <w:rsid w:val="00193D8B"/>
    <w:rsid w:val="0019483F"/>
    <w:rsid w:val="0019495B"/>
    <w:rsid w:val="00194CC6"/>
    <w:rsid w:val="00194F51"/>
    <w:rsid w:val="001953C8"/>
    <w:rsid w:val="00195658"/>
    <w:rsid w:val="00195A64"/>
    <w:rsid w:val="00195F12"/>
    <w:rsid w:val="00195F6B"/>
    <w:rsid w:val="001960B0"/>
    <w:rsid w:val="00196306"/>
    <w:rsid w:val="00196D84"/>
    <w:rsid w:val="0019767C"/>
    <w:rsid w:val="00197A5E"/>
    <w:rsid w:val="001A0A85"/>
    <w:rsid w:val="001A0CBB"/>
    <w:rsid w:val="001A2574"/>
    <w:rsid w:val="001A2970"/>
    <w:rsid w:val="001A3138"/>
    <w:rsid w:val="001A3959"/>
    <w:rsid w:val="001A42DA"/>
    <w:rsid w:val="001A57F1"/>
    <w:rsid w:val="001A62EB"/>
    <w:rsid w:val="001A6373"/>
    <w:rsid w:val="001A6528"/>
    <w:rsid w:val="001A6534"/>
    <w:rsid w:val="001A6913"/>
    <w:rsid w:val="001A6A36"/>
    <w:rsid w:val="001A6B24"/>
    <w:rsid w:val="001A6E0A"/>
    <w:rsid w:val="001A74D5"/>
    <w:rsid w:val="001A7C9F"/>
    <w:rsid w:val="001A7D1A"/>
    <w:rsid w:val="001B01D2"/>
    <w:rsid w:val="001B035A"/>
    <w:rsid w:val="001B0DD4"/>
    <w:rsid w:val="001B0EEB"/>
    <w:rsid w:val="001B13F7"/>
    <w:rsid w:val="001B1B55"/>
    <w:rsid w:val="001B2539"/>
    <w:rsid w:val="001B264A"/>
    <w:rsid w:val="001B2772"/>
    <w:rsid w:val="001B2B27"/>
    <w:rsid w:val="001B2D0E"/>
    <w:rsid w:val="001B307E"/>
    <w:rsid w:val="001B3BA9"/>
    <w:rsid w:val="001B41E4"/>
    <w:rsid w:val="001B4861"/>
    <w:rsid w:val="001B57DD"/>
    <w:rsid w:val="001B5D55"/>
    <w:rsid w:val="001B6E13"/>
    <w:rsid w:val="001B6FEF"/>
    <w:rsid w:val="001B7120"/>
    <w:rsid w:val="001B74A9"/>
    <w:rsid w:val="001C0350"/>
    <w:rsid w:val="001C05EF"/>
    <w:rsid w:val="001C0982"/>
    <w:rsid w:val="001C0B7F"/>
    <w:rsid w:val="001C1659"/>
    <w:rsid w:val="001C168B"/>
    <w:rsid w:val="001C18D7"/>
    <w:rsid w:val="001C22FA"/>
    <w:rsid w:val="001C26A4"/>
    <w:rsid w:val="001C27F5"/>
    <w:rsid w:val="001C2AA3"/>
    <w:rsid w:val="001C3C94"/>
    <w:rsid w:val="001C3E8B"/>
    <w:rsid w:val="001C403B"/>
    <w:rsid w:val="001C415F"/>
    <w:rsid w:val="001C4986"/>
    <w:rsid w:val="001C5189"/>
    <w:rsid w:val="001C580F"/>
    <w:rsid w:val="001C58CC"/>
    <w:rsid w:val="001C5903"/>
    <w:rsid w:val="001C5E1E"/>
    <w:rsid w:val="001C6659"/>
    <w:rsid w:val="001C6F1B"/>
    <w:rsid w:val="001C70EA"/>
    <w:rsid w:val="001C722E"/>
    <w:rsid w:val="001D0E03"/>
    <w:rsid w:val="001D11C4"/>
    <w:rsid w:val="001D2C7B"/>
    <w:rsid w:val="001D3B02"/>
    <w:rsid w:val="001D420D"/>
    <w:rsid w:val="001D42A3"/>
    <w:rsid w:val="001D450D"/>
    <w:rsid w:val="001D455C"/>
    <w:rsid w:val="001D49BC"/>
    <w:rsid w:val="001D502B"/>
    <w:rsid w:val="001D518E"/>
    <w:rsid w:val="001D56F8"/>
    <w:rsid w:val="001D5855"/>
    <w:rsid w:val="001D5C5E"/>
    <w:rsid w:val="001D63E3"/>
    <w:rsid w:val="001D7664"/>
    <w:rsid w:val="001E0195"/>
    <w:rsid w:val="001E1031"/>
    <w:rsid w:val="001E140A"/>
    <w:rsid w:val="001E19A6"/>
    <w:rsid w:val="001E1DA9"/>
    <w:rsid w:val="001E260B"/>
    <w:rsid w:val="001E3252"/>
    <w:rsid w:val="001E3B88"/>
    <w:rsid w:val="001E3D65"/>
    <w:rsid w:val="001E476E"/>
    <w:rsid w:val="001E48CA"/>
    <w:rsid w:val="001E4970"/>
    <w:rsid w:val="001E4E6B"/>
    <w:rsid w:val="001E4F3E"/>
    <w:rsid w:val="001E53F1"/>
    <w:rsid w:val="001E58D6"/>
    <w:rsid w:val="001E5961"/>
    <w:rsid w:val="001E5C92"/>
    <w:rsid w:val="001E6FE5"/>
    <w:rsid w:val="001E7014"/>
    <w:rsid w:val="001E7194"/>
    <w:rsid w:val="001E7646"/>
    <w:rsid w:val="001E7BB2"/>
    <w:rsid w:val="001F0CB1"/>
    <w:rsid w:val="001F136C"/>
    <w:rsid w:val="001F1A5E"/>
    <w:rsid w:val="001F2C30"/>
    <w:rsid w:val="001F31C6"/>
    <w:rsid w:val="001F3241"/>
    <w:rsid w:val="001F34A1"/>
    <w:rsid w:val="001F3867"/>
    <w:rsid w:val="001F39A4"/>
    <w:rsid w:val="001F4110"/>
    <w:rsid w:val="001F4765"/>
    <w:rsid w:val="001F54CD"/>
    <w:rsid w:val="001F59A7"/>
    <w:rsid w:val="001F5CCD"/>
    <w:rsid w:val="001F5E01"/>
    <w:rsid w:val="001F60EC"/>
    <w:rsid w:val="001F6427"/>
    <w:rsid w:val="001F6DE3"/>
    <w:rsid w:val="001F7B9C"/>
    <w:rsid w:val="0020025E"/>
    <w:rsid w:val="002011C7"/>
    <w:rsid w:val="002013E6"/>
    <w:rsid w:val="00201AEC"/>
    <w:rsid w:val="00201BBD"/>
    <w:rsid w:val="002028BE"/>
    <w:rsid w:val="0020334E"/>
    <w:rsid w:val="0020342C"/>
    <w:rsid w:val="0020372B"/>
    <w:rsid w:val="00203D7A"/>
    <w:rsid w:val="00204012"/>
    <w:rsid w:val="00204A1B"/>
    <w:rsid w:val="002053FD"/>
    <w:rsid w:val="00205750"/>
    <w:rsid w:val="00205AEF"/>
    <w:rsid w:val="00205DFB"/>
    <w:rsid w:val="00205F19"/>
    <w:rsid w:val="00206274"/>
    <w:rsid w:val="002063B9"/>
    <w:rsid w:val="0020644F"/>
    <w:rsid w:val="00206831"/>
    <w:rsid w:val="002076F0"/>
    <w:rsid w:val="00207C69"/>
    <w:rsid w:val="00207D04"/>
    <w:rsid w:val="00207F0B"/>
    <w:rsid w:val="002103A6"/>
    <w:rsid w:val="002110B5"/>
    <w:rsid w:val="00211597"/>
    <w:rsid w:val="00211838"/>
    <w:rsid w:val="00211914"/>
    <w:rsid w:val="00211FD8"/>
    <w:rsid w:val="00212348"/>
    <w:rsid w:val="00213086"/>
    <w:rsid w:val="002135DD"/>
    <w:rsid w:val="002137CF"/>
    <w:rsid w:val="0021432B"/>
    <w:rsid w:val="00214916"/>
    <w:rsid w:val="00214BF1"/>
    <w:rsid w:val="00214D53"/>
    <w:rsid w:val="002151C1"/>
    <w:rsid w:val="00215370"/>
    <w:rsid w:val="002154FB"/>
    <w:rsid w:val="00215968"/>
    <w:rsid w:val="00215B17"/>
    <w:rsid w:val="00215D15"/>
    <w:rsid w:val="0021752D"/>
    <w:rsid w:val="00217957"/>
    <w:rsid w:val="00217B03"/>
    <w:rsid w:val="0022067D"/>
    <w:rsid w:val="002214A4"/>
    <w:rsid w:val="002219B9"/>
    <w:rsid w:val="00221DCA"/>
    <w:rsid w:val="00221E5F"/>
    <w:rsid w:val="00222A23"/>
    <w:rsid w:val="00223708"/>
    <w:rsid w:val="002239C0"/>
    <w:rsid w:val="00223E36"/>
    <w:rsid w:val="002247BD"/>
    <w:rsid w:val="00224CF3"/>
    <w:rsid w:val="00224FC3"/>
    <w:rsid w:val="0022517A"/>
    <w:rsid w:val="002255C9"/>
    <w:rsid w:val="002258B9"/>
    <w:rsid w:val="00226CDE"/>
    <w:rsid w:val="0022719C"/>
    <w:rsid w:val="002275A5"/>
    <w:rsid w:val="00227E9B"/>
    <w:rsid w:val="00227F19"/>
    <w:rsid w:val="002301D1"/>
    <w:rsid w:val="002311BB"/>
    <w:rsid w:val="002312D9"/>
    <w:rsid w:val="00231432"/>
    <w:rsid w:val="00231E74"/>
    <w:rsid w:val="0023288C"/>
    <w:rsid w:val="0023362E"/>
    <w:rsid w:val="0023576B"/>
    <w:rsid w:val="00235CB9"/>
    <w:rsid w:val="00236148"/>
    <w:rsid w:val="002364B3"/>
    <w:rsid w:val="00236864"/>
    <w:rsid w:val="00236AF0"/>
    <w:rsid w:val="00236B0F"/>
    <w:rsid w:val="00236F21"/>
    <w:rsid w:val="002378C3"/>
    <w:rsid w:val="002402E6"/>
    <w:rsid w:val="00240948"/>
    <w:rsid w:val="00240ABB"/>
    <w:rsid w:val="00240E17"/>
    <w:rsid w:val="002413A6"/>
    <w:rsid w:val="00241466"/>
    <w:rsid w:val="00241C57"/>
    <w:rsid w:val="00241D47"/>
    <w:rsid w:val="00242B2A"/>
    <w:rsid w:val="00242B59"/>
    <w:rsid w:val="00242EFD"/>
    <w:rsid w:val="00243BBB"/>
    <w:rsid w:val="002440B1"/>
    <w:rsid w:val="00244BA3"/>
    <w:rsid w:val="00244C6C"/>
    <w:rsid w:val="00245F7F"/>
    <w:rsid w:val="0024606F"/>
    <w:rsid w:val="002464A3"/>
    <w:rsid w:val="0024656B"/>
    <w:rsid w:val="00246E5A"/>
    <w:rsid w:val="0024714C"/>
    <w:rsid w:val="00247BA7"/>
    <w:rsid w:val="00250355"/>
    <w:rsid w:val="00251064"/>
    <w:rsid w:val="0025109C"/>
    <w:rsid w:val="0025178F"/>
    <w:rsid w:val="00251B30"/>
    <w:rsid w:val="002520B3"/>
    <w:rsid w:val="0025219A"/>
    <w:rsid w:val="00252A44"/>
    <w:rsid w:val="0025322A"/>
    <w:rsid w:val="0025363C"/>
    <w:rsid w:val="00253EFD"/>
    <w:rsid w:val="002541DE"/>
    <w:rsid w:val="002563F0"/>
    <w:rsid w:val="00257165"/>
    <w:rsid w:val="002575DF"/>
    <w:rsid w:val="00257B7C"/>
    <w:rsid w:val="00257DE3"/>
    <w:rsid w:val="00260AC0"/>
    <w:rsid w:val="00261B97"/>
    <w:rsid w:val="00261BE4"/>
    <w:rsid w:val="00261E0E"/>
    <w:rsid w:val="00262429"/>
    <w:rsid w:val="00262775"/>
    <w:rsid w:val="002629C9"/>
    <w:rsid w:val="00262EF5"/>
    <w:rsid w:val="002630DF"/>
    <w:rsid w:val="00263B23"/>
    <w:rsid w:val="002644C2"/>
    <w:rsid w:val="0026454B"/>
    <w:rsid w:val="002645E6"/>
    <w:rsid w:val="002652A5"/>
    <w:rsid w:val="00265B43"/>
    <w:rsid w:val="00266937"/>
    <w:rsid w:val="00266BDB"/>
    <w:rsid w:val="00267240"/>
    <w:rsid w:val="00267273"/>
    <w:rsid w:val="00267366"/>
    <w:rsid w:val="002708B1"/>
    <w:rsid w:val="00270B7A"/>
    <w:rsid w:val="00271532"/>
    <w:rsid w:val="002717B8"/>
    <w:rsid w:val="00271959"/>
    <w:rsid w:val="00272AC4"/>
    <w:rsid w:val="00273220"/>
    <w:rsid w:val="00273A3F"/>
    <w:rsid w:val="00274221"/>
    <w:rsid w:val="00274F68"/>
    <w:rsid w:val="002766FD"/>
    <w:rsid w:val="00276DB0"/>
    <w:rsid w:val="00277282"/>
    <w:rsid w:val="00277760"/>
    <w:rsid w:val="00277B1E"/>
    <w:rsid w:val="002800BA"/>
    <w:rsid w:val="002800D7"/>
    <w:rsid w:val="00280196"/>
    <w:rsid w:val="0028039F"/>
    <w:rsid w:val="00280800"/>
    <w:rsid w:val="00280CA6"/>
    <w:rsid w:val="00282420"/>
    <w:rsid w:val="00282DFF"/>
    <w:rsid w:val="00283186"/>
    <w:rsid w:val="00283C54"/>
    <w:rsid w:val="002842DB"/>
    <w:rsid w:val="00285B51"/>
    <w:rsid w:val="00285D69"/>
    <w:rsid w:val="002871CA"/>
    <w:rsid w:val="002873AA"/>
    <w:rsid w:val="00287959"/>
    <w:rsid w:val="00287FE2"/>
    <w:rsid w:val="0029000F"/>
    <w:rsid w:val="002912E5"/>
    <w:rsid w:val="002913CC"/>
    <w:rsid w:val="002916F1"/>
    <w:rsid w:val="00291D8E"/>
    <w:rsid w:val="00291DD3"/>
    <w:rsid w:val="00293F25"/>
    <w:rsid w:val="00294BA9"/>
    <w:rsid w:val="00294EF1"/>
    <w:rsid w:val="00295545"/>
    <w:rsid w:val="0029557F"/>
    <w:rsid w:val="002956FE"/>
    <w:rsid w:val="0029571A"/>
    <w:rsid w:val="002959CC"/>
    <w:rsid w:val="00295F92"/>
    <w:rsid w:val="00296085"/>
    <w:rsid w:val="002962F5"/>
    <w:rsid w:val="0029645C"/>
    <w:rsid w:val="00296AB7"/>
    <w:rsid w:val="00297802"/>
    <w:rsid w:val="00297A62"/>
    <w:rsid w:val="00297F2E"/>
    <w:rsid w:val="002A0138"/>
    <w:rsid w:val="002A0596"/>
    <w:rsid w:val="002A0D6C"/>
    <w:rsid w:val="002A1639"/>
    <w:rsid w:val="002A1B60"/>
    <w:rsid w:val="002A1E9E"/>
    <w:rsid w:val="002A2461"/>
    <w:rsid w:val="002A250A"/>
    <w:rsid w:val="002A2719"/>
    <w:rsid w:val="002A3179"/>
    <w:rsid w:val="002A53F8"/>
    <w:rsid w:val="002A5D36"/>
    <w:rsid w:val="002A5F14"/>
    <w:rsid w:val="002A6CFA"/>
    <w:rsid w:val="002A6EAF"/>
    <w:rsid w:val="002A7C07"/>
    <w:rsid w:val="002A7F0A"/>
    <w:rsid w:val="002B0258"/>
    <w:rsid w:val="002B02EF"/>
    <w:rsid w:val="002B0390"/>
    <w:rsid w:val="002B0661"/>
    <w:rsid w:val="002B09AF"/>
    <w:rsid w:val="002B0AA9"/>
    <w:rsid w:val="002B0B77"/>
    <w:rsid w:val="002B0BC2"/>
    <w:rsid w:val="002B15C0"/>
    <w:rsid w:val="002B1D41"/>
    <w:rsid w:val="002B2015"/>
    <w:rsid w:val="002B36DC"/>
    <w:rsid w:val="002B4689"/>
    <w:rsid w:val="002B5607"/>
    <w:rsid w:val="002B5935"/>
    <w:rsid w:val="002B5A34"/>
    <w:rsid w:val="002B5FC4"/>
    <w:rsid w:val="002B6209"/>
    <w:rsid w:val="002B653A"/>
    <w:rsid w:val="002B6818"/>
    <w:rsid w:val="002B76A1"/>
    <w:rsid w:val="002B76F6"/>
    <w:rsid w:val="002B788E"/>
    <w:rsid w:val="002B7DF2"/>
    <w:rsid w:val="002C01F3"/>
    <w:rsid w:val="002C028A"/>
    <w:rsid w:val="002C058D"/>
    <w:rsid w:val="002C0606"/>
    <w:rsid w:val="002C08DB"/>
    <w:rsid w:val="002C111D"/>
    <w:rsid w:val="002C1AF4"/>
    <w:rsid w:val="002C1B9C"/>
    <w:rsid w:val="002C2475"/>
    <w:rsid w:val="002C2478"/>
    <w:rsid w:val="002C31CD"/>
    <w:rsid w:val="002C3BA6"/>
    <w:rsid w:val="002C3BE0"/>
    <w:rsid w:val="002C3D6E"/>
    <w:rsid w:val="002C422A"/>
    <w:rsid w:val="002C5123"/>
    <w:rsid w:val="002C5940"/>
    <w:rsid w:val="002C5B5E"/>
    <w:rsid w:val="002C5F59"/>
    <w:rsid w:val="002C62CC"/>
    <w:rsid w:val="002C6445"/>
    <w:rsid w:val="002C6499"/>
    <w:rsid w:val="002C66B7"/>
    <w:rsid w:val="002C6836"/>
    <w:rsid w:val="002C6A4C"/>
    <w:rsid w:val="002C7A41"/>
    <w:rsid w:val="002C7B1A"/>
    <w:rsid w:val="002C7B8B"/>
    <w:rsid w:val="002D013E"/>
    <w:rsid w:val="002D0149"/>
    <w:rsid w:val="002D1F1C"/>
    <w:rsid w:val="002D29B9"/>
    <w:rsid w:val="002D2FEE"/>
    <w:rsid w:val="002D39B5"/>
    <w:rsid w:val="002D414D"/>
    <w:rsid w:val="002D4E99"/>
    <w:rsid w:val="002D60F6"/>
    <w:rsid w:val="002D6209"/>
    <w:rsid w:val="002D6503"/>
    <w:rsid w:val="002D6860"/>
    <w:rsid w:val="002D73F2"/>
    <w:rsid w:val="002D7C6C"/>
    <w:rsid w:val="002D7FF9"/>
    <w:rsid w:val="002E029C"/>
    <w:rsid w:val="002E03A4"/>
    <w:rsid w:val="002E1060"/>
    <w:rsid w:val="002E1AA4"/>
    <w:rsid w:val="002E2053"/>
    <w:rsid w:val="002E23BA"/>
    <w:rsid w:val="002E35EC"/>
    <w:rsid w:val="002E3827"/>
    <w:rsid w:val="002E3C0B"/>
    <w:rsid w:val="002E421C"/>
    <w:rsid w:val="002E49CA"/>
    <w:rsid w:val="002E50BA"/>
    <w:rsid w:val="002E55DB"/>
    <w:rsid w:val="002E5AE2"/>
    <w:rsid w:val="002E5FB2"/>
    <w:rsid w:val="002E6700"/>
    <w:rsid w:val="002E6C8C"/>
    <w:rsid w:val="002E7E7D"/>
    <w:rsid w:val="002E7FD2"/>
    <w:rsid w:val="002E7FFC"/>
    <w:rsid w:val="002F0082"/>
    <w:rsid w:val="002F040F"/>
    <w:rsid w:val="002F0F8C"/>
    <w:rsid w:val="002F17CB"/>
    <w:rsid w:val="002F1DF3"/>
    <w:rsid w:val="002F27CB"/>
    <w:rsid w:val="002F3519"/>
    <w:rsid w:val="002F370A"/>
    <w:rsid w:val="002F3C04"/>
    <w:rsid w:val="002F43E7"/>
    <w:rsid w:val="002F4463"/>
    <w:rsid w:val="002F45B3"/>
    <w:rsid w:val="002F462E"/>
    <w:rsid w:val="002F4A91"/>
    <w:rsid w:val="002F4F2C"/>
    <w:rsid w:val="002F5416"/>
    <w:rsid w:val="002F5E5F"/>
    <w:rsid w:val="002F5F1D"/>
    <w:rsid w:val="002F6654"/>
    <w:rsid w:val="002F690D"/>
    <w:rsid w:val="002F6A43"/>
    <w:rsid w:val="002F6FE6"/>
    <w:rsid w:val="002F72FD"/>
    <w:rsid w:val="002F7424"/>
    <w:rsid w:val="002F7A17"/>
    <w:rsid w:val="002F7A9D"/>
    <w:rsid w:val="002F7B2C"/>
    <w:rsid w:val="002F7FEB"/>
    <w:rsid w:val="0030031B"/>
    <w:rsid w:val="00300358"/>
    <w:rsid w:val="00300A77"/>
    <w:rsid w:val="00300AFC"/>
    <w:rsid w:val="00300F54"/>
    <w:rsid w:val="00301A1B"/>
    <w:rsid w:val="003020AD"/>
    <w:rsid w:val="00302CB7"/>
    <w:rsid w:val="00302EBE"/>
    <w:rsid w:val="003032E6"/>
    <w:rsid w:val="0030373D"/>
    <w:rsid w:val="00303F2E"/>
    <w:rsid w:val="00304525"/>
    <w:rsid w:val="003047B0"/>
    <w:rsid w:val="00304819"/>
    <w:rsid w:val="00304CAA"/>
    <w:rsid w:val="00304D9D"/>
    <w:rsid w:val="00305261"/>
    <w:rsid w:val="0030535C"/>
    <w:rsid w:val="00305EFB"/>
    <w:rsid w:val="003064A1"/>
    <w:rsid w:val="00306A61"/>
    <w:rsid w:val="00307240"/>
    <w:rsid w:val="0030735E"/>
    <w:rsid w:val="0030E9BB"/>
    <w:rsid w:val="00310178"/>
    <w:rsid w:val="00310629"/>
    <w:rsid w:val="00310A18"/>
    <w:rsid w:val="00311413"/>
    <w:rsid w:val="00312961"/>
    <w:rsid w:val="003131F4"/>
    <w:rsid w:val="003135EC"/>
    <w:rsid w:val="0031363B"/>
    <w:rsid w:val="00313707"/>
    <w:rsid w:val="003137E0"/>
    <w:rsid w:val="0031450F"/>
    <w:rsid w:val="00314760"/>
    <w:rsid w:val="0031512E"/>
    <w:rsid w:val="003153FA"/>
    <w:rsid w:val="00315BA3"/>
    <w:rsid w:val="00315EAD"/>
    <w:rsid w:val="00316B6E"/>
    <w:rsid w:val="0031725C"/>
    <w:rsid w:val="00317524"/>
    <w:rsid w:val="003177CC"/>
    <w:rsid w:val="00317FF4"/>
    <w:rsid w:val="0032002F"/>
    <w:rsid w:val="00320634"/>
    <w:rsid w:val="00321057"/>
    <w:rsid w:val="0032113E"/>
    <w:rsid w:val="00321FB4"/>
    <w:rsid w:val="00322F44"/>
    <w:rsid w:val="00324271"/>
    <w:rsid w:val="0032445E"/>
    <w:rsid w:val="003244CE"/>
    <w:rsid w:val="00324983"/>
    <w:rsid w:val="0032541B"/>
    <w:rsid w:val="00325EE1"/>
    <w:rsid w:val="00325F26"/>
    <w:rsid w:val="003264F3"/>
    <w:rsid w:val="0032656C"/>
    <w:rsid w:val="00326BE2"/>
    <w:rsid w:val="00326D2A"/>
    <w:rsid w:val="00327807"/>
    <w:rsid w:val="003279F6"/>
    <w:rsid w:val="0033018F"/>
    <w:rsid w:val="00330FD9"/>
    <w:rsid w:val="00331163"/>
    <w:rsid w:val="00331353"/>
    <w:rsid w:val="003316BA"/>
    <w:rsid w:val="00331A86"/>
    <w:rsid w:val="00331B7F"/>
    <w:rsid w:val="00331EF6"/>
    <w:rsid w:val="00332133"/>
    <w:rsid w:val="003330D9"/>
    <w:rsid w:val="0033425E"/>
    <w:rsid w:val="00334D00"/>
    <w:rsid w:val="0033578D"/>
    <w:rsid w:val="00336317"/>
    <w:rsid w:val="00336A81"/>
    <w:rsid w:val="0033741C"/>
    <w:rsid w:val="00340543"/>
    <w:rsid w:val="003406BA"/>
    <w:rsid w:val="00341CBE"/>
    <w:rsid w:val="003428EC"/>
    <w:rsid w:val="00342967"/>
    <w:rsid w:val="00342B7C"/>
    <w:rsid w:val="00342C33"/>
    <w:rsid w:val="00343D9E"/>
    <w:rsid w:val="00343E53"/>
    <w:rsid w:val="00344071"/>
    <w:rsid w:val="003444E4"/>
    <w:rsid w:val="00344B73"/>
    <w:rsid w:val="00344B95"/>
    <w:rsid w:val="0034526F"/>
    <w:rsid w:val="00345410"/>
    <w:rsid w:val="00345829"/>
    <w:rsid w:val="00345A8D"/>
    <w:rsid w:val="0034613F"/>
    <w:rsid w:val="00346152"/>
    <w:rsid w:val="0034691C"/>
    <w:rsid w:val="00346A81"/>
    <w:rsid w:val="0034712D"/>
    <w:rsid w:val="00350323"/>
    <w:rsid w:val="00350473"/>
    <w:rsid w:val="0035056E"/>
    <w:rsid w:val="003511A2"/>
    <w:rsid w:val="00351204"/>
    <w:rsid w:val="0035154A"/>
    <w:rsid w:val="003517D9"/>
    <w:rsid w:val="00351E52"/>
    <w:rsid w:val="00352EAB"/>
    <w:rsid w:val="00353670"/>
    <w:rsid w:val="003537C7"/>
    <w:rsid w:val="00353D65"/>
    <w:rsid w:val="00353FAC"/>
    <w:rsid w:val="00354528"/>
    <w:rsid w:val="00355671"/>
    <w:rsid w:val="003559EE"/>
    <w:rsid w:val="0035667B"/>
    <w:rsid w:val="00356857"/>
    <w:rsid w:val="003569F0"/>
    <w:rsid w:val="00356A49"/>
    <w:rsid w:val="00356B33"/>
    <w:rsid w:val="00356C3A"/>
    <w:rsid w:val="00356FD1"/>
    <w:rsid w:val="00357547"/>
    <w:rsid w:val="003600E3"/>
    <w:rsid w:val="00360E5C"/>
    <w:rsid w:val="00360F22"/>
    <w:rsid w:val="00361268"/>
    <w:rsid w:val="003616C9"/>
    <w:rsid w:val="00361AEB"/>
    <w:rsid w:val="00361CA1"/>
    <w:rsid w:val="003625B5"/>
    <w:rsid w:val="0036268D"/>
    <w:rsid w:val="003627EE"/>
    <w:rsid w:val="00362B1D"/>
    <w:rsid w:val="0036329D"/>
    <w:rsid w:val="00363486"/>
    <w:rsid w:val="00363764"/>
    <w:rsid w:val="00363B72"/>
    <w:rsid w:val="00363ECF"/>
    <w:rsid w:val="00363F09"/>
    <w:rsid w:val="00363F6E"/>
    <w:rsid w:val="00364272"/>
    <w:rsid w:val="003649F6"/>
    <w:rsid w:val="003653EB"/>
    <w:rsid w:val="00365B10"/>
    <w:rsid w:val="00370AB3"/>
    <w:rsid w:val="0037101A"/>
    <w:rsid w:val="00371315"/>
    <w:rsid w:val="003713FF"/>
    <w:rsid w:val="00371AD3"/>
    <w:rsid w:val="00372666"/>
    <w:rsid w:val="00373557"/>
    <w:rsid w:val="003737D0"/>
    <w:rsid w:val="003750F3"/>
    <w:rsid w:val="00375E49"/>
    <w:rsid w:val="00375F9A"/>
    <w:rsid w:val="00376335"/>
    <w:rsid w:val="003801D6"/>
    <w:rsid w:val="00381249"/>
    <w:rsid w:val="00381D3E"/>
    <w:rsid w:val="003823C8"/>
    <w:rsid w:val="00382E85"/>
    <w:rsid w:val="003835D3"/>
    <w:rsid w:val="0038457F"/>
    <w:rsid w:val="00385518"/>
    <w:rsid w:val="003863CF"/>
    <w:rsid w:val="00386FA4"/>
    <w:rsid w:val="0038748B"/>
    <w:rsid w:val="00387FC0"/>
    <w:rsid w:val="0039046B"/>
    <w:rsid w:val="0039094D"/>
    <w:rsid w:val="00390ED9"/>
    <w:rsid w:val="003916CF"/>
    <w:rsid w:val="003917A8"/>
    <w:rsid w:val="00391B0E"/>
    <w:rsid w:val="00391F5E"/>
    <w:rsid w:val="00392833"/>
    <w:rsid w:val="00392F8D"/>
    <w:rsid w:val="00393204"/>
    <w:rsid w:val="00394FA5"/>
    <w:rsid w:val="00395D31"/>
    <w:rsid w:val="00396801"/>
    <w:rsid w:val="0039691D"/>
    <w:rsid w:val="0039697B"/>
    <w:rsid w:val="00396CB1"/>
    <w:rsid w:val="00397147"/>
    <w:rsid w:val="003972EB"/>
    <w:rsid w:val="00397529"/>
    <w:rsid w:val="00397666"/>
    <w:rsid w:val="00397AB6"/>
    <w:rsid w:val="00397B14"/>
    <w:rsid w:val="00397CDD"/>
    <w:rsid w:val="00397DFA"/>
    <w:rsid w:val="00397F58"/>
    <w:rsid w:val="00397FFE"/>
    <w:rsid w:val="003A06C3"/>
    <w:rsid w:val="003A0DD1"/>
    <w:rsid w:val="003A0FEB"/>
    <w:rsid w:val="003A15A7"/>
    <w:rsid w:val="003A1ABA"/>
    <w:rsid w:val="003A1C9B"/>
    <w:rsid w:val="003A1D1A"/>
    <w:rsid w:val="003A204D"/>
    <w:rsid w:val="003A26F2"/>
    <w:rsid w:val="003A292C"/>
    <w:rsid w:val="003A3097"/>
    <w:rsid w:val="003A3CB7"/>
    <w:rsid w:val="003A4344"/>
    <w:rsid w:val="003A46FF"/>
    <w:rsid w:val="003A4818"/>
    <w:rsid w:val="003A48F9"/>
    <w:rsid w:val="003A5966"/>
    <w:rsid w:val="003A5E7A"/>
    <w:rsid w:val="003A6024"/>
    <w:rsid w:val="003A65EB"/>
    <w:rsid w:val="003A6CAA"/>
    <w:rsid w:val="003A7C51"/>
    <w:rsid w:val="003B01AC"/>
    <w:rsid w:val="003B02C2"/>
    <w:rsid w:val="003B064B"/>
    <w:rsid w:val="003B06C9"/>
    <w:rsid w:val="003B0F0D"/>
    <w:rsid w:val="003B1CBD"/>
    <w:rsid w:val="003B27EB"/>
    <w:rsid w:val="003B28AD"/>
    <w:rsid w:val="003B2C55"/>
    <w:rsid w:val="003B2EB3"/>
    <w:rsid w:val="003B33A3"/>
    <w:rsid w:val="003B33B4"/>
    <w:rsid w:val="003B3E51"/>
    <w:rsid w:val="003B405B"/>
    <w:rsid w:val="003B426D"/>
    <w:rsid w:val="003B491F"/>
    <w:rsid w:val="003B4F1B"/>
    <w:rsid w:val="003B555A"/>
    <w:rsid w:val="003B55E9"/>
    <w:rsid w:val="003B64F5"/>
    <w:rsid w:val="003B655C"/>
    <w:rsid w:val="003B671B"/>
    <w:rsid w:val="003B6B9C"/>
    <w:rsid w:val="003B6E74"/>
    <w:rsid w:val="003B6ED0"/>
    <w:rsid w:val="003B70BB"/>
    <w:rsid w:val="003B7501"/>
    <w:rsid w:val="003B7571"/>
    <w:rsid w:val="003B786C"/>
    <w:rsid w:val="003B789A"/>
    <w:rsid w:val="003B7B45"/>
    <w:rsid w:val="003C0453"/>
    <w:rsid w:val="003C07E6"/>
    <w:rsid w:val="003C11FC"/>
    <w:rsid w:val="003C1CF0"/>
    <w:rsid w:val="003C1D34"/>
    <w:rsid w:val="003C1DF6"/>
    <w:rsid w:val="003C2635"/>
    <w:rsid w:val="003C27A8"/>
    <w:rsid w:val="003C28FA"/>
    <w:rsid w:val="003C2FC3"/>
    <w:rsid w:val="003C33A4"/>
    <w:rsid w:val="003C3870"/>
    <w:rsid w:val="003C3E7B"/>
    <w:rsid w:val="003C3F11"/>
    <w:rsid w:val="003C495E"/>
    <w:rsid w:val="003C5552"/>
    <w:rsid w:val="003C5C16"/>
    <w:rsid w:val="003C6B2E"/>
    <w:rsid w:val="003C6BC6"/>
    <w:rsid w:val="003C6DE5"/>
    <w:rsid w:val="003C6E14"/>
    <w:rsid w:val="003C75C3"/>
    <w:rsid w:val="003D1170"/>
    <w:rsid w:val="003D231F"/>
    <w:rsid w:val="003D26D7"/>
    <w:rsid w:val="003D31F6"/>
    <w:rsid w:val="003D33E0"/>
    <w:rsid w:val="003D3B40"/>
    <w:rsid w:val="003D4C15"/>
    <w:rsid w:val="003D5177"/>
    <w:rsid w:val="003D55B7"/>
    <w:rsid w:val="003D64A3"/>
    <w:rsid w:val="003D68C0"/>
    <w:rsid w:val="003D6B22"/>
    <w:rsid w:val="003D7BB8"/>
    <w:rsid w:val="003E098D"/>
    <w:rsid w:val="003E0D68"/>
    <w:rsid w:val="003E1239"/>
    <w:rsid w:val="003E1BD7"/>
    <w:rsid w:val="003E1BEA"/>
    <w:rsid w:val="003E20C8"/>
    <w:rsid w:val="003E238F"/>
    <w:rsid w:val="003E25FA"/>
    <w:rsid w:val="003E2A1C"/>
    <w:rsid w:val="003E2C8B"/>
    <w:rsid w:val="003E363D"/>
    <w:rsid w:val="003E38B5"/>
    <w:rsid w:val="003E3CD2"/>
    <w:rsid w:val="003E42B6"/>
    <w:rsid w:val="003E4EF7"/>
    <w:rsid w:val="003E5013"/>
    <w:rsid w:val="003E5030"/>
    <w:rsid w:val="003E520B"/>
    <w:rsid w:val="003E648E"/>
    <w:rsid w:val="003E65F8"/>
    <w:rsid w:val="003E6C8A"/>
    <w:rsid w:val="003E7152"/>
    <w:rsid w:val="003E7272"/>
    <w:rsid w:val="003E7ABD"/>
    <w:rsid w:val="003E7DB4"/>
    <w:rsid w:val="003F0880"/>
    <w:rsid w:val="003F09CB"/>
    <w:rsid w:val="003F0E9C"/>
    <w:rsid w:val="003F184C"/>
    <w:rsid w:val="003F2F3D"/>
    <w:rsid w:val="003F3560"/>
    <w:rsid w:val="003F3B32"/>
    <w:rsid w:val="003F3BEC"/>
    <w:rsid w:val="003F3BF7"/>
    <w:rsid w:val="003F4256"/>
    <w:rsid w:val="003F4502"/>
    <w:rsid w:val="003F4E1D"/>
    <w:rsid w:val="003F50DB"/>
    <w:rsid w:val="003F5E30"/>
    <w:rsid w:val="003F5FDC"/>
    <w:rsid w:val="003F6E85"/>
    <w:rsid w:val="003F7453"/>
    <w:rsid w:val="003F7A2D"/>
    <w:rsid w:val="003F7D71"/>
    <w:rsid w:val="004001BB"/>
    <w:rsid w:val="004004DC"/>
    <w:rsid w:val="0040068F"/>
    <w:rsid w:val="00400A51"/>
    <w:rsid w:val="004011DE"/>
    <w:rsid w:val="0040184A"/>
    <w:rsid w:val="004018BB"/>
    <w:rsid w:val="00401A41"/>
    <w:rsid w:val="004021AD"/>
    <w:rsid w:val="004022D6"/>
    <w:rsid w:val="00403037"/>
    <w:rsid w:val="00403379"/>
    <w:rsid w:val="0040337D"/>
    <w:rsid w:val="00403AB8"/>
    <w:rsid w:val="004044C3"/>
    <w:rsid w:val="00404A42"/>
    <w:rsid w:val="00404CF8"/>
    <w:rsid w:val="004051D3"/>
    <w:rsid w:val="004052EA"/>
    <w:rsid w:val="00406052"/>
    <w:rsid w:val="00407459"/>
    <w:rsid w:val="00407617"/>
    <w:rsid w:val="00407B6E"/>
    <w:rsid w:val="004107BC"/>
    <w:rsid w:val="00410886"/>
    <w:rsid w:val="00410B41"/>
    <w:rsid w:val="00410BAB"/>
    <w:rsid w:val="00410D69"/>
    <w:rsid w:val="004116CF"/>
    <w:rsid w:val="00411875"/>
    <w:rsid w:val="00411B9E"/>
    <w:rsid w:val="00411BC6"/>
    <w:rsid w:val="00412286"/>
    <w:rsid w:val="00412760"/>
    <w:rsid w:val="0041309C"/>
    <w:rsid w:val="0041312E"/>
    <w:rsid w:val="00413999"/>
    <w:rsid w:val="004143E4"/>
    <w:rsid w:val="00414F6C"/>
    <w:rsid w:val="004158CE"/>
    <w:rsid w:val="00415B7F"/>
    <w:rsid w:val="0041601E"/>
    <w:rsid w:val="0041634E"/>
    <w:rsid w:val="00416677"/>
    <w:rsid w:val="00417229"/>
    <w:rsid w:val="004179D3"/>
    <w:rsid w:val="00417A28"/>
    <w:rsid w:val="00420B32"/>
    <w:rsid w:val="0042122C"/>
    <w:rsid w:val="00421752"/>
    <w:rsid w:val="0042277D"/>
    <w:rsid w:val="0042297B"/>
    <w:rsid w:val="004229D6"/>
    <w:rsid w:val="00422EB0"/>
    <w:rsid w:val="00423456"/>
    <w:rsid w:val="00423717"/>
    <w:rsid w:val="00423819"/>
    <w:rsid w:val="00424876"/>
    <w:rsid w:val="00425C6C"/>
    <w:rsid w:val="0042616E"/>
    <w:rsid w:val="0042795C"/>
    <w:rsid w:val="00427C0C"/>
    <w:rsid w:val="00427EB4"/>
    <w:rsid w:val="00427ECC"/>
    <w:rsid w:val="00430F0D"/>
    <w:rsid w:val="00431F67"/>
    <w:rsid w:val="00432033"/>
    <w:rsid w:val="004321B8"/>
    <w:rsid w:val="004321E7"/>
    <w:rsid w:val="004325B5"/>
    <w:rsid w:val="00432817"/>
    <w:rsid w:val="00432A9A"/>
    <w:rsid w:val="00432F90"/>
    <w:rsid w:val="00432FF8"/>
    <w:rsid w:val="0043324E"/>
    <w:rsid w:val="0043336F"/>
    <w:rsid w:val="00433373"/>
    <w:rsid w:val="00433639"/>
    <w:rsid w:val="00433D1B"/>
    <w:rsid w:val="00434348"/>
    <w:rsid w:val="004346F5"/>
    <w:rsid w:val="00434834"/>
    <w:rsid w:val="00434C5D"/>
    <w:rsid w:val="00435E58"/>
    <w:rsid w:val="004410FA"/>
    <w:rsid w:val="00441336"/>
    <w:rsid w:val="004414C5"/>
    <w:rsid w:val="00441EB6"/>
    <w:rsid w:val="00441F6D"/>
    <w:rsid w:val="004425A9"/>
    <w:rsid w:val="004427F7"/>
    <w:rsid w:val="00442D47"/>
    <w:rsid w:val="004438C7"/>
    <w:rsid w:val="00444112"/>
    <w:rsid w:val="00444152"/>
    <w:rsid w:val="0044424B"/>
    <w:rsid w:val="004449CE"/>
    <w:rsid w:val="004455F6"/>
    <w:rsid w:val="00445AF7"/>
    <w:rsid w:val="00445E06"/>
    <w:rsid w:val="004461FC"/>
    <w:rsid w:val="0044677B"/>
    <w:rsid w:val="00446B0F"/>
    <w:rsid w:val="00446C9D"/>
    <w:rsid w:val="004472DC"/>
    <w:rsid w:val="004473C8"/>
    <w:rsid w:val="00447FDE"/>
    <w:rsid w:val="004509C9"/>
    <w:rsid w:val="00451302"/>
    <w:rsid w:val="00452346"/>
    <w:rsid w:val="00452430"/>
    <w:rsid w:val="004525A4"/>
    <w:rsid w:val="0045362D"/>
    <w:rsid w:val="00453BC7"/>
    <w:rsid w:val="00453D27"/>
    <w:rsid w:val="00453F2F"/>
    <w:rsid w:val="00454069"/>
    <w:rsid w:val="00455EF8"/>
    <w:rsid w:val="004616CA"/>
    <w:rsid w:val="004617AC"/>
    <w:rsid w:val="00461A4D"/>
    <w:rsid w:val="00461ADA"/>
    <w:rsid w:val="004623AA"/>
    <w:rsid w:val="004629CC"/>
    <w:rsid w:val="00462A79"/>
    <w:rsid w:val="00462F2B"/>
    <w:rsid w:val="00463A52"/>
    <w:rsid w:val="004645C9"/>
    <w:rsid w:val="00464C5F"/>
    <w:rsid w:val="00465390"/>
    <w:rsid w:val="004653EA"/>
    <w:rsid w:val="004653F2"/>
    <w:rsid w:val="00465FC2"/>
    <w:rsid w:val="00466E97"/>
    <w:rsid w:val="00467508"/>
    <w:rsid w:val="00467791"/>
    <w:rsid w:val="004700C1"/>
    <w:rsid w:val="004704CD"/>
    <w:rsid w:val="0047050E"/>
    <w:rsid w:val="004724D9"/>
    <w:rsid w:val="00472B1C"/>
    <w:rsid w:val="004734A3"/>
    <w:rsid w:val="00473506"/>
    <w:rsid w:val="004735D2"/>
    <w:rsid w:val="0047392C"/>
    <w:rsid w:val="00474128"/>
    <w:rsid w:val="004743DC"/>
    <w:rsid w:val="004750C2"/>
    <w:rsid w:val="00475E6F"/>
    <w:rsid w:val="00476010"/>
    <w:rsid w:val="0047665C"/>
    <w:rsid w:val="00476E5D"/>
    <w:rsid w:val="00480126"/>
    <w:rsid w:val="00480630"/>
    <w:rsid w:val="004812FF"/>
    <w:rsid w:val="004813F5"/>
    <w:rsid w:val="004815E4"/>
    <w:rsid w:val="00481F85"/>
    <w:rsid w:val="00482EE1"/>
    <w:rsid w:val="00483381"/>
    <w:rsid w:val="00483690"/>
    <w:rsid w:val="004837F0"/>
    <w:rsid w:val="00484BE2"/>
    <w:rsid w:val="00484C83"/>
    <w:rsid w:val="00484FFB"/>
    <w:rsid w:val="00485160"/>
    <w:rsid w:val="00485E46"/>
    <w:rsid w:val="004860FC"/>
    <w:rsid w:val="0048627C"/>
    <w:rsid w:val="00486944"/>
    <w:rsid w:val="00486D10"/>
    <w:rsid w:val="00487796"/>
    <w:rsid w:val="00487F7D"/>
    <w:rsid w:val="00490D3C"/>
    <w:rsid w:val="00491358"/>
    <w:rsid w:val="0049135F"/>
    <w:rsid w:val="00491425"/>
    <w:rsid w:val="00492398"/>
    <w:rsid w:val="00492CCD"/>
    <w:rsid w:val="004931B5"/>
    <w:rsid w:val="00493349"/>
    <w:rsid w:val="004934DD"/>
    <w:rsid w:val="00493840"/>
    <w:rsid w:val="00493891"/>
    <w:rsid w:val="00493AA0"/>
    <w:rsid w:val="004940F2"/>
    <w:rsid w:val="004942B4"/>
    <w:rsid w:val="00494879"/>
    <w:rsid w:val="00494887"/>
    <w:rsid w:val="004957E7"/>
    <w:rsid w:val="00495CB6"/>
    <w:rsid w:val="00496308"/>
    <w:rsid w:val="00496756"/>
    <w:rsid w:val="004968E3"/>
    <w:rsid w:val="00497CA2"/>
    <w:rsid w:val="004A07DD"/>
    <w:rsid w:val="004A122E"/>
    <w:rsid w:val="004A16B3"/>
    <w:rsid w:val="004A1C5D"/>
    <w:rsid w:val="004A2B3C"/>
    <w:rsid w:val="004A2C78"/>
    <w:rsid w:val="004A2D98"/>
    <w:rsid w:val="004A2FF4"/>
    <w:rsid w:val="004A3169"/>
    <w:rsid w:val="004A3247"/>
    <w:rsid w:val="004A3293"/>
    <w:rsid w:val="004A41FC"/>
    <w:rsid w:val="004A42AB"/>
    <w:rsid w:val="004A439E"/>
    <w:rsid w:val="004A550F"/>
    <w:rsid w:val="004A63E2"/>
    <w:rsid w:val="004A6805"/>
    <w:rsid w:val="004B0CE7"/>
    <w:rsid w:val="004B107B"/>
    <w:rsid w:val="004B1A91"/>
    <w:rsid w:val="004B1B3A"/>
    <w:rsid w:val="004B2DD0"/>
    <w:rsid w:val="004B356A"/>
    <w:rsid w:val="004B37E9"/>
    <w:rsid w:val="004B4041"/>
    <w:rsid w:val="004B42E3"/>
    <w:rsid w:val="004B47B2"/>
    <w:rsid w:val="004B4821"/>
    <w:rsid w:val="004B4929"/>
    <w:rsid w:val="004B4CAB"/>
    <w:rsid w:val="004B4EAE"/>
    <w:rsid w:val="004B52B2"/>
    <w:rsid w:val="004B5601"/>
    <w:rsid w:val="004B566C"/>
    <w:rsid w:val="004B585C"/>
    <w:rsid w:val="004B5948"/>
    <w:rsid w:val="004B6480"/>
    <w:rsid w:val="004B68B3"/>
    <w:rsid w:val="004B6B5F"/>
    <w:rsid w:val="004B6C3E"/>
    <w:rsid w:val="004B7184"/>
    <w:rsid w:val="004B72C4"/>
    <w:rsid w:val="004B76CC"/>
    <w:rsid w:val="004C0034"/>
    <w:rsid w:val="004C0DFB"/>
    <w:rsid w:val="004C0E85"/>
    <w:rsid w:val="004C0F9F"/>
    <w:rsid w:val="004C0FC8"/>
    <w:rsid w:val="004C1122"/>
    <w:rsid w:val="004C1176"/>
    <w:rsid w:val="004C129A"/>
    <w:rsid w:val="004C1828"/>
    <w:rsid w:val="004C1903"/>
    <w:rsid w:val="004C1EB6"/>
    <w:rsid w:val="004C201A"/>
    <w:rsid w:val="004C2359"/>
    <w:rsid w:val="004C2CC6"/>
    <w:rsid w:val="004C3769"/>
    <w:rsid w:val="004C3B58"/>
    <w:rsid w:val="004C3CD6"/>
    <w:rsid w:val="004C40F8"/>
    <w:rsid w:val="004C450F"/>
    <w:rsid w:val="004C4820"/>
    <w:rsid w:val="004C5517"/>
    <w:rsid w:val="004C60A1"/>
    <w:rsid w:val="004C616C"/>
    <w:rsid w:val="004C671A"/>
    <w:rsid w:val="004C6AF1"/>
    <w:rsid w:val="004C7119"/>
    <w:rsid w:val="004C77FA"/>
    <w:rsid w:val="004C7874"/>
    <w:rsid w:val="004C7933"/>
    <w:rsid w:val="004C7EC8"/>
    <w:rsid w:val="004D0EC0"/>
    <w:rsid w:val="004D1565"/>
    <w:rsid w:val="004D1869"/>
    <w:rsid w:val="004D1C71"/>
    <w:rsid w:val="004D28B0"/>
    <w:rsid w:val="004D28F4"/>
    <w:rsid w:val="004D2F15"/>
    <w:rsid w:val="004D3546"/>
    <w:rsid w:val="004D3BC3"/>
    <w:rsid w:val="004D4CC5"/>
    <w:rsid w:val="004D529A"/>
    <w:rsid w:val="004D614C"/>
    <w:rsid w:val="004D61B4"/>
    <w:rsid w:val="004D64B4"/>
    <w:rsid w:val="004D64FF"/>
    <w:rsid w:val="004D6573"/>
    <w:rsid w:val="004D736A"/>
    <w:rsid w:val="004D77C6"/>
    <w:rsid w:val="004D7A38"/>
    <w:rsid w:val="004D7B81"/>
    <w:rsid w:val="004E0AA7"/>
    <w:rsid w:val="004E0EFC"/>
    <w:rsid w:val="004E114A"/>
    <w:rsid w:val="004E1B2D"/>
    <w:rsid w:val="004E2049"/>
    <w:rsid w:val="004E3205"/>
    <w:rsid w:val="004E337D"/>
    <w:rsid w:val="004E33A1"/>
    <w:rsid w:val="004E3B53"/>
    <w:rsid w:val="004E3BF6"/>
    <w:rsid w:val="004E4A11"/>
    <w:rsid w:val="004E4AA1"/>
    <w:rsid w:val="004E4D52"/>
    <w:rsid w:val="004E4D75"/>
    <w:rsid w:val="004E5BF4"/>
    <w:rsid w:val="004E635C"/>
    <w:rsid w:val="004E684F"/>
    <w:rsid w:val="004E6A8B"/>
    <w:rsid w:val="004E6BB3"/>
    <w:rsid w:val="004E6F16"/>
    <w:rsid w:val="004E7132"/>
    <w:rsid w:val="004E7244"/>
    <w:rsid w:val="004E785E"/>
    <w:rsid w:val="004F0165"/>
    <w:rsid w:val="004F0E41"/>
    <w:rsid w:val="004F14DC"/>
    <w:rsid w:val="004F17BC"/>
    <w:rsid w:val="004F1EA4"/>
    <w:rsid w:val="004F2497"/>
    <w:rsid w:val="004F3388"/>
    <w:rsid w:val="004F36B1"/>
    <w:rsid w:val="004F3DB7"/>
    <w:rsid w:val="004F458C"/>
    <w:rsid w:val="004F4CE3"/>
    <w:rsid w:val="004F5541"/>
    <w:rsid w:val="004F5DD7"/>
    <w:rsid w:val="004F5F9D"/>
    <w:rsid w:val="004F61D2"/>
    <w:rsid w:val="004F63B8"/>
    <w:rsid w:val="004F66A6"/>
    <w:rsid w:val="004F6828"/>
    <w:rsid w:val="004F68A2"/>
    <w:rsid w:val="004F737B"/>
    <w:rsid w:val="004F76B2"/>
    <w:rsid w:val="004F7C2D"/>
    <w:rsid w:val="0050066C"/>
    <w:rsid w:val="00500B4D"/>
    <w:rsid w:val="0050127D"/>
    <w:rsid w:val="00501893"/>
    <w:rsid w:val="005018CB"/>
    <w:rsid w:val="00501CC6"/>
    <w:rsid w:val="00502711"/>
    <w:rsid w:val="00503157"/>
    <w:rsid w:val="005032F0"/>
    <w:rsid w:val="005034F7"/>
    <w:rsid w:val="00503744"/>
    <w:rsid w:val="00503754"/>
    <w:rsid w:val="00503D89"/>
    <w:rsid w:val="00503ECE"/>
    <w:rsid w:val="00503F09"/>
    <w:rsid w:val="00504FAA"/>
    <w:rsid w:val="00507324"/>
    <w:rsid w:val="00507969"/>
    <w:rsid w:val="00507E98"/>
    <w:rsid w:val="00507F69"/>
    <w:rsid w:val="00511002"/>
    <w:rsid w:val="00511C0B"/>
    <w:rsid w:val="00511D09"/>
    <w:rsid w:val="0051260B"/>
    <w:rsid w:val="005127AA"/>
    <w:rsid w:val="005129D0"/>
    <w:rsid w:val="00513CA2"/>
    <w:rsid w:val="00513E01"/>
    <w:rsid w:val="0051479D"/>
    <w:rsid w:val="00514BD7"/>
    <w:rsid w:val="0051533D"/>
    <w:rsid w:val="0051571A"/>
    <w:rsid w:val="00515FA7"/>
    <w:rsid w:val="00516223"/>
    <w:rsid w:val="00516A7F"/>
    <w:rsid w:val="00517012"/>
    <w:rsid w:val="00520167"/>
    <w:rsid w:val="00520BD3"/>
    <w:rsid w:val="0052129E"/>
    <w:rsid w:val="005214BD"/>
    <w:rsid w:val="00521BF6"/>
    <w:rsid w:val="00523475"/>
    <w:rsid w:val="0052390C"/>
    <w:rsid w:val="0052393A"/>
    <w:rsid w:val="00523CF7"/>
    <w:rsid w:val="00524238"/>
    <w:rsid w:val="00524839"/>
    <w:rsid w:val="00524B68"/>
    <w:rsid w:val="005255A7"/>
    <w:rsid w:val="005255DD"/>
    <w:rsid w:val="00525831"/>
    <w:rsid w:val="00525BC1"/>
    <w:rsid w:val="00525EB1"/>
    <w:rsid w:val="00526198"/>
    <w:rsid w:val="00526955"/>
    <w:rsid w:val="00526AF8"/>
    <w:rsid w:val="00526D9F"/>
    <w:rsid w:val="0052741E"/>
    <w:rsid w:val="005277B4"/>
    <w:rsid w:val="00527F99"/>
    <w:rsid w:val="0053009F"/>
    <w:rsid w:val="0053048D"/>
    <w:rsid w:val="00530790"/>
    <w:rsid w:val="00530974"/>
    <w:rsid w:val="005312C0"/>
    <w:rsid w:val="00531C28"/>
    <w:rsid w:val="0053251D"/>
    <w:rsid w:val="00532764"/>
    <w:rsid w:val="005328C0"/>
    <w:rsid w:val="0053346B"/>
    <w:rsid w:val="00535BF9"/>
    <w:rsid w:val="00535D6E"/>
    <w:rsid w:val="00536016"/>
    <w:rsid w:val="00536197"/>
    <w:rsid w:val="005362EF"/>
    <w:rsid w:val="005367E4"/>
    <w:rsid w:val="00536D0C"/>
    <w:rsid w:val="005372A7"/>
    <w:rsid w:val="005379C1"/>
    <w:rsid w:val="00537A9F"/>
    <w:rsid w:val="00537C03"/>
    <w:rsid w:val="005405CF"/>
    <w:rsid w:val="00541128"/>
    <w:rsid w:val="00541D6F"/>
    <w:rsid w:val="00542666"/>
    <w:rsid w:val="0054386E"/>
    <w:rsid w:val="00543E60"/>
    <w:rsid w:val="00544177"/>
    <w:rsid w:val="0054430B"/>
    <w:rsid w:val="0054435C"/>
    <w:rsid w:val="005444F5"/>
    <w:rsid w:val="005449A7"/>
    <w:rsid w:val="00544F8C"/>
    <w:rsid w:val="005454AE"/>
    <w:rsid w:val="005459B8"/>
    <w:rsid w:val="00545F71"/>
    <w:rsid w:val="00545FA0"/>
    <w:rsid w:val="0054635F"/>
    <w:rsid w:val="00546BFD"/>
    <w:rsid w:val="00546C47"/>
    <w:rsid w:val="00546FAF"/>
    <w:rsid w:val="00547253"/>
    <w:rsid w:val="0054742C"/>
    <w:rsid w:val="005478AE"/>
    <w:rsid w:val="0054798A"/>
    <w:rsid w:val="00547EA6"/>
    <w:rsid w:val="005500D8"/>
    <w:rsid w:val="005508DC"/>
    <w:rsid w:val="00551566"/>
    <w:rsid w:val="00551A78"/>
    <w:rsid w:val="00551C91"/>
    <w:rsid w:val="00551DDF"/>
    <w:rsid w:val="005527D2"/>
    <w:rsid w:val="00552A7D"/>
    <w:rsid w:val="00552B08"/>
    <w:rsid w:val="00553115"/>
    <w:rsid w:val="0055396B"/>
    <w:rsid w:val="00554B54"/>
    <w:rsid w:val="00554FBD"/>
    <w:rsid w:val="005551A5"/>
    <w:rsid w:val="005551BB"/>
    <w:rsid w:val="00556F5E"/>
    <w:rsid w:val="00557287"/>
    <w:rsid w:val="005575DA"/>
    <w:rsid w:val="0055781D"/>
    <w:rsid w:val="00557BD3"/>
    <w:rsid w:val="00557DF7"/>
    <w:rsid w:val="0056048B"/>
    <w:rsid w:val="005607AA"/>
    <w:rsid w:val="00561736"/>
    <w:rsid w:val="00562656"/>
    <w:rsid w:val="00562E82"/>
    <w:rsid w:val="00562EC4"/>
    <w:rsid w:val="005638CC"/>
    <w:rsid w:val="00563C1C"/>
    <w:rsid w:val="00563DE7"/>
    <w:rsid w:val="00564AC6"/>
    <w:rsid w:val="00565A80"/>
    <w:rsid w:val="005661F4"/>
    <w:rsid w:val="00566BF9"/>
    <w:rsid w:val="00567036"/>
    <w:rsid w:val="0056720B"/>
    <w:rsid w:val="00567A69"/>
    <w:rsid w:val="00567B7A"/>
    <w:rsid w:val="00567B9F"/>
    <w:rsid w:val="00570259"/>
    <w:rsid w:val="00570369"/>
    <w:rsid w:val="0057050B"/>
    <w:rsid w:val="005705F6"/>
    <w:rsid w:val="005714CB"/>
    <w:rsid w:val="00571CBB"/>
    <w:rsid w:val="00571D44"/>
    <w:rsid w:val="005720CE"/>
    <w:rsid w:val="005723D5"/>
    <w:rsid w:val="00572C8C"/>
    <w:rsid w:val="00572FE0"/>
    <w:rsid w:val="00573400"/>
    <w:rsid w:val="00573847"/>
    <w:rsid w:val="00573D45"/>
    <w:rsid w:val="005752AE"/>
    <w:rsid w:val="00575FCB"/>
    <w:rsid w:val="005769ED"/>
    <w:rsid w:val="00576ABC"/>
    <w:rsid w:val="00576F5A"/>
    <w:rsid w:val="0057704B"/>
    <w:rsid w:val="0057724D"/>
    <w:rsid w:val="0057753E"/>
    <w:rsid w:val="00580365"/>
    <w:rsid w:val="005807FF"/>
    <w:rsid w:val="00580E61"/>
    <w:rsid w:val="0058148D"/>
    <w:rsid w:val="00581A43"/>
    <w:rsid w:val="00581D92"/>
    <w:rsid w:val="0058226E"/>
    <w:rsid w:val="005829E4"/>
    <w:rsid w:val="0058315B"/>
    <w:rsid w:val="00584D97"/>
    <w:rsid w:val="00584F8E"/>
    <w:rsid w:val="005854D5"/>
    <w:rsid w:val="00585B9A"/>
    <w:rsid w:val="005865AE"/>
    <w:rsid w:val="0058745D"/>
    <w:rsid w:val="00587B28"/>
    <w:rsid w:val="00587B45"/>
    <w:rsid w:val="00590AC2"/>
    <w:rsid w:val="00590CB2"/>
    <w:rsid w:val="00590E81"/>
    <w:rsid w:val="005910CE"/>
    <w:rsid w:val="00591668"/>
    <w:rsid w:val="00591696"/>
    <w:rsid w:val="00591FB5"/>
    <w:rsid w:val="005939C7"/>
    <w:rsid w:val="00593E50"/>
    <w:rsid w:val="00594163"/>
    <w:rsid w:val="005941D1"/>
    <w:rsid w:val="00594574"/>
    <w:rsid w:val="005949CD"/>
    <w:rsid w:val="00594AA3"/>
    <w:rsid w:val="00595848"/>
    <w:rsid w:val="00596496"/>
    <w:rsid w:val="005A0802"/>
    <w:rsid w:val="005A08A0"/>
    <w:rsid w:val="005A0B2C"/>
    <w:rsid w:val="005A0DC8"/>
    <w:rsid w:val="005A1B61"/>
    <w:rsid w:val="005A1C71"/>
    <w:rsid w:val="005A220B"/>
    <w:rsid w:val="005A25E7"/>
    <w:rsid w:val="005A2E31"/>
    <w:rsid w:val="005A2F6C"/>
    <w:rsid w:val="005A301E"/>
    <w:rsid w:val="005A377E"/>
    <w:rsid w:val="005A3896"/>
    <w:rsid w:val="005A3975"/>
    <w:rsid w:val="005A448E"/>
    <w:rsid w:val="005A4B61"/>
    <w:rsid w:val="005A54FA"/>
    <w:rsid w:val="005A63D7"/>
    <w:rsid w:val="005A6774"/>
    <w:rsid w:val="005A692E"/>
    <w:rsid w:val="005A6AC2"/>
    <w:rsid w:val="005A7236"/>
    <w:rsid w:val="005A7998"/>
    <w:rsid w:val="005A7F81"/>
    <w:rsid w:val="005B0766"/>
    <w:rsid w:val="005B1499"/>
    <w:rsid w:val="005B20EF"/>
    <w:rsid w:val="005B24DB"/>
    <w:rsid w:val="005B2891"/>
    <w:rsid w:val="005B3906"/>
    <w:rsid w:val="005B40FE"/>
    <w:rsid w:val="005B52F8"/>
    <w:rsid w:val="005B56AF"/>
    <w:rsid w:val="005B60A6"/>
    <w:rsid w:val="005B6D4B"/>
    <w:rsid w:val="005B75CB"/>
    <w:rsid w:val="005B7ADF"/>
    <w:rsid w:val="005B7EEC"/>
    <w:rsid w:val="005C02EB"/>
    <w:rsid w:val="005C04C5"/>
    <w:rsid w:val="005C0AA0"/>
    <w:rsid w:val="005C2B10"/>
    <w:rsid w:val="005C33B8"/>
    <w:rsid w:val="005C379A"/>
    <w:rsid w:val="005C406D"/>
    <w:rsid w:val="005C49ED"/>
    <w:rsid w:val="005C5400"/>
    <w:rsid w:val="005C57E6"/>
    <w:rsid w:val="005C5B02"/>
    <w:rsid w:val="005C693F"/>
    <w:rsid w:val="005C6C79"/>
    <w:rsid w:val="005C7692"/>
    <w:rsid w:val="005D06EC"/>
    <w:rsid w:val="005D08F8"/>
    <w:rsid w:val="005D09DA"/>
    <w:rsid w:val="005D0EFC"/>
    <w:rsid w:val="005D0F73"/>
    <w:rsid w:val="005D1512"/>
    <w:rsid w:val="005D1AB9"/>
    <w:rsid w:val="005D28B7"/>
    <w:rsid w:val="005D2B4D"/>
    <w:rsid w:val="005D3337"/>
    <w:rsid w:val="005D3366"/>
    <w:rsid w:val="005D3432"/>
    <w:rsid w:val="005D3A65"/>
    <w:rsid w:val="005D3C3E"/>
    <w:rsid w:val="005D3CA2"/>
    <w:rsid w:val="005D3DE8"/>
    <w:rsid w:val="005D4537"/>
    <w:rsid w:val="005D4594"/>
    <w:rsid w:val="005D4E7C"/>
    <w:rsid w:val="005D52A9"/>
    <w:rsid w:val="005D5955"/>
    <w:rsid w:val="005D5D3F"/>
    <w:rsid w:val="005D5DE6"/>
    <w:rsid w:val="005D6232"/>
    <w:rsid w:val="005D64C3"/>
    <w:rsid w:val="005D65AF"/>
    <w:rsid w:val="005D6A3E"/>
    <w:rsid w:val="005D6B82"/>
    <w:rsid w:val="005D7533"/>
    <w:rsid w:val="005D7559"/>
    <w:rsid w:val="005D7C6F"/>
    <w:rsid w:val="005D7D1E"/>
    <w:rsid w:val="005E0048"/>
    <w:rsid w:val="005E0153"/>
    <w:rsid w:val="005E0158"/>
    <w:rsid w:val="005E027D"/>
    <w:rsid w:val="005E03AA"/>
    <w:rsid w:val="005E0A87"/>
    <w:rsid w:val="005E0ED9"/>
    <w:rsid w:val="005E120C"/>
    <w:rsid w:val="005E134D"/>
    <w:rsid w:val="005E1511"/>
    <w:rsid w:val="005E2AF4"/>
    <w:rsid w:val="005E3F04"/>
    <w:rsid w:val="005E4254"/>
    <w:rsid w:val="005E4ADE"/>
    <w:rsid w:val="005E511F"/>
    <w:rsid w:val="005E5CC8"/>
    <w:rsid w:val="005E5DA2"/>
    <w:rsid w:val="005E6950"/>
    <w:rsid w:val="005E6C4B"/>
    <w:rsid w:val="005E6D1E"/>
    <w:rsid w:val="005E6F04"/>
    <w:rsid w:val="005E79B4"/>
    <w:rsid w:val="005F030D"/>
    <w:rsid w:val="005F052B"/>
    <w:rsid w:val="005F1D43"/>
    <w:rsid w:val="005F28E7"/>
    <w:rsid w:val="005F2E42"/>
    <w:rsid w:val="005F308F"/>
    <w:rsid w:val="005F35B6"/>
    <w:rsid w:val="005F3BAC"/>
    <w:rsid w:val="005F3F4A"/>
    <w:rsid w:val="005F4018"/>
    <w:rsid w:val="005F46DB"/>
    <w:rsid w:val="005F4876"/>
    <w:rsid w:val="005F587E"/>
    <w:rsid w:val="005F5EBA"/>
    <w:rsid w:val="005F68C7"/>
    <w:rsid w:val="005F6AFF"/>
    <w:rsid w:val="005F7081"/>
    <w:rsid w:val="005F7DDA"/>
    <w:rsid w:val="00600421"/>
    <w:rsid w:val="006004CD"/>
    <w:rsid w:val="00600999"/>
    <w:rsid w:val="006012D1"/>
    <w:rsid w:val="0060207C"/>
    <w:rsid w:val="00602168"/>
    <w:rsid w:val="00602809"/>
    <w:rsid w:val="0060290D"/>
    <w:rsid w:val="006031C8"/>
    <w:rsid w:val="006033E1"/>
    <w:rsid w:val="0060369C"/>
    <w:rsid w:val="0060378E"/>
    <w:rsid w:val="00603BA0"/>
    <w:rsid w:val="00603C13"/>
    <w:rsid w:val="00604091"/>
    <w:rsid w:val="0060415E"/>
    <w:rsid w:val="006041C3"/>
    <w:rsid w:val="006041DF"/>
    <w:rsid w:val="006042BE"/>
    <w:rsid w:val="006045A4"/>
    <w:rsid w:val="00604818"/>
    <w:rsid w:val="0060662B"/>
    <w:rsid w:val="00606BD3"/>
    <w:rsid w:val="00607F05"/>
    <w:rsid w:val="00610EEC"/>
    <w:rsid w:val="00610EFD"/>
    <w:rsid w:val="00611F2D"/>
    <w:rsid w:val="00611FD4"/>
    <w:rsid w:val="00612B4F"/>
    <w:rsid w:val="00612B8E"/>
    <w:rsid w:val="00612ECE"/>
    <w:rsid w:val="00613D2A"/>
    <w:rsid w:val="00613FAE"/>
    <w:rsid w:val="00614903"/>
    <w:rsid w:val="006149F2"/>
    <w:rsid w:val="00614DB1"/>
    <w:rsid w:val="006156E3"/>
    <w:rsid w:val="006158FF"/>
    <w:rsid w:val="006159D1"/>
    <w:rsid w:val="00616157"/>
    <w:rsid w:val="00616392"/>
    <w:rsid w:val="0061646C"/>
    <w:rsid w:val="006168F5"/>
    <w:rsid w:val="0061699D"/>
    <w:rsid w:val="00616EC2"/>
    <w:rsid w:val="0061764B"/>
    <w:rsid w:val="0061786B"/>
    <w:rsid w:val="00620248"/>
    <w:rsid w:val="00620292"/>
    <w:rsid w:val="00620B1F"/>
    <w:rsid w:val="006212E2"/>
    <w:rsid w:val="006215E3"/>
    <w:rsid w:val="0062282C"/>
    <w:rsid w:val="00622AC9"/>
    <w:rsid w:val="00623BAE"/>
    <w:rsid w:val="00623F95"/>
    <w:rsid w:val="0062409E"/>
    <w:rsid w:val="006241F1"/>
    <w:rsid w:val="006245CE"/>
    <w:rsid w:val="0062527C"/>
    <w:rsid w:val="006256DB"/>
    <w:rsid w:val="00625B91"/>
    <w:rsid w:val="0062730F"/>
    <w:rsid w:val="00627863"/>
    <w:rsid w:val="00627B4F"/>
    <w:rsid w:val="006314EF"/>
    <w:rsid w:val="00631670"/>
    <w:rsid w:val="00631B4A"/>
    <w:rsid w:val="006327D5"/>
    <w:rsid w:val="00632EE4"/>
    <w:rsid w:val="00633A15"/>
    <w:rsid w:val="0063436A"/>
    <w:rsid w:val="00635305"/>
    <w:rsid w:val="006355B6"/>
    <w:rsid w:val="00635AF4"/>
    <w:rsid w:val="00635C4F"/>
    <w:rsid w:val="00636509"/>
    <w:rsid w:val="006368FF"/>
    <w:rsid w:val="0063699F"/>
    <w:rsid w:val="00637330"/>
    <w:rsid w:val="006378A5"/>
    <w:rsid w:val="00640C69"/>
    <w:rsid w:val="00640E32"/>
    <w:rsid w:val="006420E8"/>
    <w:rsid w:val="00642722"/>
    <w:rsid w:val="00642F82"/>
    <w:rsid w:val="006437FC"/>
    <w:rsid w:val="0064393C"/>
    <w:rsid w:val="00643EAC"/>
    <w:rsid w:val="00643F0A"/>
    <w:rsid w:val="00643FF4"/>
    <w:rsid w:val="00644830"/>
    <w:rsid w:val="006454F3"/>
    <w:rsid w:val="00645595"/>
    <w:rsid w:val="006460EF"/>
    <w:rsid w:val="0064614E"/>
    <w:rsid w:val="00647667"/>
    <w:rsid w:val="00647B11"/>
    <w:rsid w:val="006501B3"/>
    <w:rsid w:val="00650D1C"/>
    <w:rsid w:val="00650D21"/>
    <w:rsid w:val="00650D37"/>
    <w:rsid w:val="00650EB2"/>
    <w:rsid w:val="00650EF6"/>
    <w:rsid w:val="0065208E"/>
    <w:rsid w:val="00652442"/>
    <w:rsid w:val="00652A30"/>
    <w:rsid w:val="00652AEC"/>
    <w:rsid w:val="00653183"/>
    <w:rsid w:val="0065334F"/>
    <w:rsid w:val="00653DEE"/>
    <w:rsid w:val="00654170"/>
    <w:rsid w:val="006547AD"/>
    <w:rsid w:val="00654A92"/>
    <w:rsid w:val="00654D48"/>
    <w:rsid w:val="00655D1F"/>
    <w:rsid w:val="00655DAC"/>
    <w:rsid w:val="00655E81"/>
    <w:rsid w:val="00656112"/>
    <w:rsid w:val="00656883"/>
    <w:rsid w:val="00657068"/>
    <w:rsid w:val="006571D3"/>
    <w:rsid w:val="00657711"/>
    <w:rsid w:val="006600EB"/>
    <w:rsid w:val="00660448"/>
    <w:rsid w:val="0066051F"/>
    <w:rsid w:val="00660A9C"/>
    <w:rsid w:val="00661744"/>
    <w:rsid w:val="00661FB1"/>
    <w:rsid w:val="0066270E"/>
    <w:rsid w:val="00662AF1"/>
    <w:rsid w:val="00662B42"/>
    <w:rsid w:val="006632D1"/>
    <w:rsid w:val="00663A43"/>
    <w:rsid w:val="00663E87"/>
    <w:rsid w:val="0066455C"/>
    <w:rsid w:val="0066462D"/>
    <w:rsid w:val="00664A26"/>
    <w:rsid w:val="00664F71"/>
    <w:rsid w:val="00664FA5"/>
    <w:rsid w:val="00665A7E"/>
    <w:rsid w:val="00666023"/>
    <w:rsid w:val="006662D4"/>
    <w:rsid w:val="00666380"/>
    <w:rsid w:val="006670DA"/>
    <w:rsid w:val="00667112"/>
    <w:rsid w:val="006671C2"/>
    <w:rsid w:val="006673C7"/>
    <w:rsid w:val="00667747"/>
    <w:rsid w:val="006700AF"/>
    <w:rsid w:val="00670F57"/>
    <w:rsid w:val="006719D3"/>
    <w:rsid w:val="00671C59"/>
    <w:rsid w:val="0067257E"/>
    <w:rsid w:val="0067282A"/>
    <w:rsid w:val="006728F6"/>
    <w:rsid w:val="00672D24"/>
    <w:rsid w:val="00673C15"/>
    <w:rsid w:val="0067531C"/>
    <w:rsid w:val="00675513"/>
    <w:rsid w:val="00675F7D"/>
    <w:rsid w:val="006772F0"/>
    <w:rsid w:val="00680462"/>
    <w:rsid w:val="006804E5"/>
    <w:rsid w:val="0068076E"/>
    <w:rsid w:val="006807B2"/>
    <w:rsid w:val="00680870"/>
    <w:rsid w:val="00681B34"/>
    <w:rsid w:val="00682567"/>
    <w:rsid w:val="00682AE8"/>
    <w:rsid w:val="00683D52"/>
    <w:rsid w:val="00684651"/>
    <w:rsid w:val="0068556F"/>
    <w:rsid w:val="006858CE"/>
    <w:rsid w:val="00685EDC"/>
    <w:rsid w:val="0068604F"/>
    <w:rsid w:val="00686192"/>
    <w:rsid w:val="00686325"/>
    <w:rsid w:val="00686448"/>
    <w:rsid w:val="00686D90"/>
    <w:rsid w:val="006878D2"/>
    <w:rsid w:val="00690F84"/>
    <w:rsid w:val="006913ED"/>
    <w:rsid w:val="00692231"/>
    <w:rsid w:val="0069224E"/>
    <w:rsid w:val="006927DF"/>
    <w:rsid w:val="00692BE1"/>
    <w:rsid w:val="00692FEA"/>
    <w:rsid w:val="00693086"/>
    <w:rsid w:val="00693117"/>
    <w:rsid w:val="0069326C"/>
    <w:rsid w:val="006935A4"/>
    <w:rsid w:val="006935F8"/>
    <w:rsid w:val="006937E0"/>
    <w:rsid w:val="00693862"/>
    <w:rsid w:val="00693DB1"/>
    <w:rsid w:val="00694D2A"/>
    <w:rsid w:val="00695482"/>
    <w:rsid w:val="006955AA"/>
    <w:rsid w:val="00695A4A"/>
    <w:rsid w:val="00695C54"/>
    <w:rsid w:val="00695C5E"/>
    <w:rsid w:val="006964BC"/>
    <w:rsid w:val="00697080"/>
    <w:rsid w:val="0069723F"/>
    <w:rsid w:val="00697733"/>
    <w:rsid w:val="00697F50"/>
    <w:rsid w:val="006A04EE"/>
    <w:rsid w:val="006A0790"/>
    <w:rsid w:val="006A0BEC"/>
    <w:rsid w:val="006A1130"/>
    <w:rsid w:val="006A131B"/>
    <w:rsid w:val="006A1387"/>
    <w:rsid w:val="006A1432"/>
    <w:rsid w:val="006A1688"/>
    <w:rsid w:val="006A16C2"/>
    <w:rsid w:val="006A171E"/>
    <w:rsid w:val="006A2892"/>
    <w:rsid w:val="006A2C50"/>
    <w:rsid w:val="006A300D"/>
    <w:rsid w:val="006A3442"/>
    <w:rsid w:val="006A412E"/>
    <w:rsid w:val="006A4903"/>
    <w:rsid w:val="006A53B5"/>
    <w:rsid w:val="006A5761"/>
    <w:rsid w:val="006A67FD"/>
    <w:rsid w:val="006A6917"/>
    <w:rsid w:val="006A6B9A"/>
    <w:rsid w:val="006A7375"/>
    <w:rsid w:val="006A75E0"/>
    <w:rsid w:val="006A7883"/>
    <w:rsid w:val="006A789F"/>
    <w:rsid w:val="006B0165"/>
    <w:rsid w:val="006B0A45"/>
    <w:rsid w:val="006B1480"/>
    <w:rsid w:val="006B2481"/>
    <w:rsid w:val="006B4118"/>
    <w:rsid w:val="006B438A"/>
    <w:rsid w:val="006B45FC"/>
    <w:rsid w:val="006B4728"/>
    <w:rsid w:val="006B5990"/>
    <w:rsid w:val="006B6187"/>
    <w:rsid w:val="006B619D"/>
    <w:rsid w:val="006B61D0"/>
    <w:rsid w:val="006B67F9"/>
    <w:rsid w:val="006B6A3F"/>
    <w:rsid w:val="006B6CBD"/>
    <w:rsid w:val="006B7682"/>
    <w:rsid w:val="006B7762"/>
    <w:rsid w:val="006B7CC9"/>
    <w:rsid w:val="006B7EF1"/>
    <w:rsid w:val="006B7F0F"/>
    <w:rsid w:val="006C03F5"/>
    <w:rsid w:val="006C2021"/>
    <w:rsid w:val="006C3516"/>
    <w:rsid w:val="006C3911"/>
    <w:rsid w:val="006C3941"/>
    <w:rsid w:val="006C4C9B"/>
    <w:rsid w:val="006C5C78"/>
    <w:rsid w:val="006C5CC6"/>
    <w:rsid w:val="006C5DAF"/>
    <w:rsid w:val="006C6824"/>
    <w:rsid w:val="006C685E"/>
    <w:rsid w:val="006C6C3B"/>
    <w:rsid w:val="006C6CFE"/>
    <w:rsid w:val="006C6E8B"/>
    <w:rsid w:val="006C770E"/>
    <w:rsid w:val="006C7E30"/>
    <w:rsid w:val="006C7FA2"/>
    <w:rsid w:val="006D0291"/>
    <w:rsid w:val="006D0478"/>
    <w:rsid w:val="006D0FB7"/>
    <w:rsid w:val="006D1750"/>
    <w:rsid w:val="006D1D48"/>
    <w:rsid w:val="006D2696"/>
    <w:rsid w:val="006D3181"/>
    <w:rsid w:val="006D31E1"/>
    <w:rsid w:val="006D338C"/>
    <w:rsid w:val="006D375E"/>
    <w:rsid w:val="006D3ACE"/>
    <w:rsid w:val="006D3D4D"/>
    <w:rsid w:val="006D43F5"/>
    <w:rsid w:val="006D4600"/>
    <w:rsid w:val="006D4893"/>
    <w:rsid w:val="006D5048"/>
    <w:rsid w:val="006D50C1"/>
    <w:rsid w:val="006D5446"/>
    <w:rsid w:val="006D61BC"/>
    <w:rsid w:val="006D665E"/>
    <w:rsid w:val="006D7372"/>
    <w:rsid w:val="006D7826"/>
    <w:rsid w:val="006D78EB"/>
    <w:rsid w:val="006D7A78"/>
    <w:rsid w:val="006D7C22"/>
    <w:rsid w:val="006D7EE1"/>
    <w:rsid w:val="006E06AA"/>
    <w:rsid w:val="006E0FB2"/>
    <w:rsid w:val="006E18C8"/>
    <w:rsid w:val="006E19D2"/>
    <w:rsid w:val="006E283C"/>
    <w:rsid w:val="006E3043"/>
    <w:rsid w:val="006E3C62"/>
    <w:rsid w:val="006E3E31"/>
    <w:rsid w:val="006E3FE4"/>
    <w:rsid w:val="006E432A"/>
    <w:rsid w:val="006E4796"/>
    <w:rsid w:val="006E4A58"/>
    <w:rsid w:val="006E4ECF"/>
    <w:rsid w:val="006E4F38"/>
    <w:rsid w:val="006E51A7"/>
    <w:rsid w:val="006E53DC"/>
    <w:rsid w:val="006E5797"/>
    <w:rsid w:val="006E5818"/>
    <w:rsid w:val="006E5BC9"/>
    <w:rsid w:val="006E68BD"/>
    <w:rsid w:val="006E6D57"/>
    <w:rsid w:val="006E7189"/>
    <w:rsid w:val="006E79F0"/>
    <w:rsid w:val="006E7A1E"/>
    <w:rsid w:val="006E7F50"/>
    <w:rsid w:val="006F03E8"/>
    <w:rsid w:val="006F0929"/>
    <w:rsid w:val="006F105E"/>
    <w:rsid w:val="006F12FC"/>
    <w:rsid w:val="006F1346"/>
    <w:rsid w:val="006F1A25"/>
    <w:rsid w:val="006F1CBA"/>
    <w:rsid w:val="006F1EB5"/>
    <w:rsid w:val="006F1F14"/>
    <w:rsid w:val="006F1F86"/>
    <w:rsid w:val="006F2B0C"/>
    <w:rsid w:val="006F2E00"/>
    <w:rsid w:val="006F30C4"/>
    <w:rsid w:val="006F327E"/>
    <w:rsid w:val="006F39F9"/>
    <w:rsid w:val="006F3D14"/>
    <w:rsid w:val="006F53A9"/>
    <w:rsid w:val="006F5B46"/>
    <w:rsid w:val="006F5D94"/>
    <w:rsid w:val="006F6C78"/>
    <w:rsid w:val="006F6D58"/>
    <w:rsid w:val="006F6EAA"/>
    <w:rsid w:val="006F73D4"/>
    <w:rsid w:val="006F7B87"/>
    <w:rsid w:val="00701AFE"/>
    <w:rsid w:val="007045A0"/>
    <w:rsid w:val="007049A5"/>
    <w:rsid w:val="0070571E"/>
    <w:rsid w:val="007059B8"/>
    <w:rsid w:val="00705D8F"/>
    <w:rsid w:val="00706069"/>
    <w:rsid w:val="007060ED"/>
    <w:rsid w:val="007061F6"/>
    <w:rsid w:val="0070658E"/>
    <w:rsid w:val="007066A6"/>
    <w:rsid w:val="0070716A"/>
    <w:rsid w:val="00707675"/>
    <w:rsid w:val="00707998"/>
    <w:rsid w:val="00707E98"/>
    <w:rsid w:val="00710D2B"/>
    <w:rsid w:val="00710E3D"/>
    <w:rsid w:val="0071100F"/>
    <w:rsid w:val="00711939"/>
    <w:rsid w:val="00711A83"/>
    <w:rsid w:val="00711C2E"/>
    <w:rsid w:val="0071364B"/>
    <w:rsid w:val="00713958"/>
    <w:rsid w:val="00713D46"/>
    <w:rsid w:val="0071411A"/>
    <w:rsid w:val="00714B54"/>
    <w:rsid w:val="007150FC"/>
    <w:rsid w:val="007151AD"/>
    <w:rsid w:val="0071538C"/>
    <w:rsid w:val="007155A2"/>
    <w:rsid w:val="00715855"/>
    <w:rsid w:val="0071649C"/>
    <w:rsid w:val="0071747B"/>
    <w:rsid w:val="00717577"/>
    <w:rsid w:val="00717776"/>
    <w:rsid w:val="00720F3E"/>
    <w:rsid w:val="00721066"/>
    <w:rsid w:val="007211A8"/>
    <w:rsid w:val="00722203"/>
    <w:rsid w:val="00722AB4"/>
    <w:rsid w:val="007231FD"/>
    <w:rsid w:val="007249CB"/>
    <w:rsid w:val="0072533B"/>
    <w:rsid w:val="007261B6"/>
    <w:rsid w:val="0072646B"/>
    <w:rsid w:val="0072684C"/>
    <w:rsid w:val="00727DEB"/>
    <w:rsid w:val="00730DCB"/>
    <w:rsid w:val="00730FC8"/>
    <w:rsid w:val="00731239"/>
    <w:rsid w:val="00731837"/>
    <w:rsid w:val="00731AAF"/>
    <w:rsid w:val="00733B65"/>
    <w:rsid w:val="00733E99"/>
    <w:rsid w:val="0073609E"/>
    <w:rsid w:val="00736514"/>
    <w:rsid w:val="00736A37"/>
    <w:rsid w:val="00736DEC"/>
    <w:rsid w:val="00737241"/>
    <w:rsid w:val="007375B9"/>
    <w:rsid w:val="00740387"/>
    <w:rsid w:val="007404AB"/>
    <w:rsid w:val="00740D69"/>
    <w:rsid w:val="00741DED"/>
    <w:rsid w:val="00742492"/>
    <w:rsid w:val="00742712"/>
    <w:rsid w:val="00742BC4"/>
    <w:rsid w:val="007430A4"/>
    <w:rsid w:val="007430B4"/>
    <w:rsid w:val="00743130"/>
    <w:rsid w:val="00743B7D"/>
    <w:rsid w:val="00743F9D"/>
    <w:rsid w:val="00744238"/>
    <w:rsid w:val="00744311"/>
    <w:rsid w:val="007448DC"/>
    <w:rsid w:val="007450AA"/>
    <w:rsid w:val="00745EE0"/>
    <w:rsid w:val="0074653B"/>
    <w:rsid w:val="00750179"/>
    <w:rsid w:val="00750522"/>
    <w:rsid w:val="007505D1"/>
    <w:rsid w:val="00750605"/>
    <w:rsid w:val="007510A5"/>
    <w:rsid w:val="007522A4"/>
    <w:rsid w:val="007527B4"/>
    <w:rsid w:val="007529ED"/>
    <w:rsid w:val="00752A7F"/>
    <w:rsid w:val="00753781"/>
    <w:rsid w:val="00753B3A"/>
    <w:rsid w:val="00753EA1"/>
    <w:rsid w:val="00754682"/>
    <w:rsid w:val="00754ABF"/>
    <w:rsid w:val="00755B3D"/>
    <w:rsid w:val="00755C04"/>
    <w:rsid w:val="007567BA"/>
    <w:rsid w:val="00756A32"/>
    <w:rsid w:val="00756C74"/>
    <w:rsid w:val="00757C0A"/>
    <w:rsid w:val="00757EF1"/>
    <w:rsid w:val="00760A67"/>
    <w:rsid w:val="0076100E"/>
    <w:rsid w:val="00761AC1"/>
    <w:rsid w:val="00761CB4"/>
    <w:rsid w:val="00761DCD"/>
    <w:rsid w:val="00761FB5"/>
    <w:rsid w:val="0076383B"/>
    <w:rsid w:val="00764441"/>
    <w:rsid w:val="00764D71"/>
    <w:rsid w:val="00765B8D"/>
    <w:rsid w:val="007660A1"/>
    <w:rsid w:val="007661DC"/>
    <w:rsid w:val="00767252"/>
    <w:rsid w:val="00767290"/>
    <w:rsid w:val="0076745A"/>
    <w:rsid w:val="0076751A"/>
    <w:rsid w:val="00767663"/>
    <w:rsid w:val="00767ADB"/>
    <w:rsid w:val="007710C9"/>
    <w:rsid w:val="007714CC"/>
    <w:rsid w:val="007715B7"/>
    <w:rsid w:val="0077163B"/>
    <w:rsid w:val="007716B0"/>
    <w:rsid w:val="00771A46"/>
    <w:rsid w:val="0077256F"/>
    <w:rsid w:val="007733E8"/>
    <w:rsid w:val="0077380E"/>
    <w:rsid w:val="00773E4A"/>
    <w:rsid w:val="00774EFA"/>
    <w:rsid w:val="00774F8B"/>
    <w:rsid w:val="00776294"/>
    <w:rsid w:val="00776409"/>
    <w:rsid w:val="0077674A"/>
    <w:rsid w:val="00776986"/>
    <w:rsid w:val="00776A39"/>
    <w:rsid w:val="00776BE6"/>
    <w:rsid w:val="00777296"/>
    <w:rsid w:val="00777A64"/>
    <w:rsid w:val="00777B14"/>
    <w:rsid w:val="00777B46"/>
    <w:rsid w:val="0078022D"/>
    <w:rsid w:val="00780657"/>
    <w:rsid w:val="0078068A"/>
    <w:rsid w:val="0078094A"/>
    <w:rsid w:val="00780AE1"/>
    <w:rsid w:val="00780F64"/>
    <w:rsid w:val="00781BE4"/>
    <w:rsid w:val="0078216F"/>
    <w:rsid w:val="00783135"/>
    <w:rsid w:val="00783144"/>
    <w:rsid w:val="00783533"/>
    <w:rsid w:val="00783577"/>
    <w:rsid w:val="00783F7B"/>
    <w:rsid w:val="00784531"/>
    <w:rsid w:val="007847D6"/>
    <w:rsid w:val="00784AFA"/>
    <w:rsid w:val="007852DF"/>
    <w:rsid w:val="0078579E"/>
    <w:rsid w:val="00785D69"/>
    <w:rsid w:val="0078623E"/>
    <w:rsid w:val="00786575"/>
    <w:rsid w:val="00786F71"/>
    <w:rsid w:val="00787034"/>
    <w:rsid w:val="00787155"/>
    <w:rsid w:val="007874A2"/>
    <w:rsid w:val="00787AAD"/>
    <w:rsid w:val="00790013"/>
    <w:rsid w:val="007900A5"/>
    <w:rsid w:val="00790287"/>
    <w:rsid w:val="0079051D"/>
    <w:rsid w:val="00790CEB"/>
    <w:rsid w:val="00791553"/>
    <w:rsid w:val="007918BC"/>
    <w:rsid w:val="0079220A"/>
    <w:rsid w:val="007923F6"/>
    <w:rsid w:val="00792952"/>
    <w:rsid w:val="007936F9"/>
    <w:rsid w:val="00793C93"/>
    <w:rsid w:val="00793E18"/>
    <w:rsid w:val="0079477D"/>
    <w:rsid w:val="00794B7C"/>
    <w:rsid w:val="007950BE"/>
    <w:rsid w:val="0079533F"/>
    <w:rsid w:val="0079564D"/>
    <w:rsid w:val="00795F8C"/>
    <w:rsid w:val="007960A7"/>
    <w:rsid w:val="00796A25"/>
    <w:rsid w:val="007A000E"/>
    <w:rsid w:val="007A03D7"/>
    <w:rsid w:val="007A0462"/>
    <w:rsid w:val="007A0AA2"/>
    <w:rsid w:val="007A0BB4"/>
    <w:rsid w:val="007A109B"/>
    <w:rsid w:val="007A1B80"/>
    <w:rsid w:val="007A2AF9"/>
    <w:rsid w:val="007A3157"/>
    <w:rsid w:val="007A4309"/>
    <w:rsid w:val="007A52F5"/>
    <w:rsid w:val="007A5F4C"/>
    <w:rsid w:val="007A63E0"/>
    <w:rsid w:val="007A6727"/>
    <w:rsid w:val="007A790D"/>
    <w:rsid w:val="007A7B77"/>
    <w:rsid w:val="007B0974"/>
    <w:rsid w:val="007B0AFD"/>
    <w:rsid w:val="007B1869"/>
    <w:rsid w:val="007B1CCE"/>
    <w:rsid w:val="007B277C"/>
    <w:rsid w:val="007B2902"/>
    <w:rsid w:val="007B3310"/>
    <w:rsid w:val="007B4D68"/>
    <w:rsid w:val="007B4F31"/>
    <w:rsid w:val="007B4F58"/>
    <w:rsid w:val="007B522D"/>
    <w:rsid w:val="007B54E9"/>
    <w:rsid w:val="007B5B41"/>
    <w:rsid w:val="007B5E1C"/>
    <w:rsid w:val="007B6174"/>
    <w:rsid w:val="007B68FC"/>
    <w:rsid w:val="007B6FFF"/>
    <w:rsid w:val="007B70F3"/>
    <w:rsid w:val="007C02CD"/>
    <w:rsid w:val="007C1018"/>
    <w:rsid w:val="007C159D"/>
    <w:rsid w:val="007C169F"/>
    <w:rsid w:val="007C1D06"/>
    <w:rsid w:val="007C2731"/>
    <w:rsid w:val="007C275F"/>
    <w:rsid w:val="007C3268"/>
    <w:rsid w:val="007C3866"/>
    <w:rsid w:val="007C3E90"/>
    <w:rsid w:val="007C4385"/>
    <w:rsid w:val="007C44CC"/>
    <w:rsid w:val="007C4B53"/>
    <w:rsid w:val="007C4E9E"/>
    <w:rsid w:val="007C525C"/>
    <w:rsid w:val="007C5666"/>
    <w:rsid w:val="007C5BA3"/>
    <w:rsid w:val="007C5DE1"/>
    <w:rsid w:val="007C5F57"/>
    <w:rsid w:val="007C6244"/>
    <w:rsid w:val="007C6EF2"/>
    <w:rsid w:val="007C79EC"/>
    <w:rsid w:val="007C7B02"/>
    <w:rsid w:val="007C7CBD"/>
    <w:rsid w:val="007C7CDC"/>
    <w:rsid w:val="007D06E1"/>
    <w:rsid w:val="007D079F"/>
    <w:rsid w:val="007D0C3B"/>
    <w:rsid w:val="007D0EFD"/>
    <w:rsid w:val="007D115E"/>
    <w:rsid w:val="007D1600"/>
    <w:rsid w:val="007D1DA1"/>
    <w:rsid w:val="007D1FCA"/>
    <w:rsid w:val="007D2146"/>
    <w:rsid w:val="007D2513"/>
    <w:rsid w:val="007D2A22"/>
    <w:rsid w:val="007D36CC"/>
    <w:rsid w:val="007D37E4"/>
    <w:rsid w:val="007D3E43"/>
    <w:rsid w:val="007D42AC"/>
    <w:rsid w:val="007D448A"/>
    <w:rsid w:val="007D4D95"/>
    <w:rsid w:val="007D5299"/>
    <w:rsid w:val="007D5462"/>
    <w:rsid w:val="007D60F1"/>
    <w:rsid w:val="007D64FA"/>
    <w:rsid w:val="007D6682"/>
    <w:rsid w:val="007D668C"/>
    <w:rsid w:val="007D66F4"/>
    <w:rsid w:val="007D79C8"/>
    <w:rsid w:val="007E0098"/>
    <w:rsid w:val="007E02B5"/>
    <w:rsid w:val="007E0C52"/>
    <w:rsid w:val="007E0D23"/>
    <w:rsid w:val="007E14B1"/>
    <w:rsid w:val="007E15C6"/>
    <w:rsid w:val="007E17DD"/>
    <w:rsid w:val="007E197E"/>
    <w:rsid w:val="007E2709"/>
    <w:rsid w:val="007E270E"/>
    <w:rsid w:val="007E3416"/>
    <w:rsid w:val="007E3638"/>
    <w:rsid w:val="007E437A"/>
    <w:rsid w:val="007E4FC8"/>
    <w:rsid w:val="007E5F4A"/>
    <w:rsid w:val="007E5F6B"/>
    <w:rsid w:val="007E6125"/>
    <w:rsid w:val="007E652C"/>
    <w:rsid w:val="007E6634"/>
    <w:rsid w:val="007E6C3A"/>
    <w:rsid w:val="007E6D82"/>
    <w:rsid w:val="007E7A86"/>
    <w:rsid w:val="007E7D3C"/>
    <w:rsid w:val="007F023C"/>
    <w:rsid w:val="007F0BB3"/>
    <w:rsid w:val="007F1381"/>
    <w:rsid w:val="007F13D8"/>
    <w:rsid w:val="007F176C"/>
    <w:rsid w:val="007F1A45"/>
    <w:rsid w:val="007F2103"/>
    <w:rsid w:val="007F28E6"/>
    <w:rsid w:val="007F292D"/>
    <w:rsid w:val="007F3968"/>
    <w:rsid w:val="007F3B46"/>
    <w:rsid w:val="007F4040"/>
    <w:rsid w:val="007F447F"/>
    <w:rsid w:val="007F500C"/>
    <w:rsid w:val="007F517C"/>
    <w:rsid w:val="007F64DE"/>
    <w:rsid w:val="007F6ABE"/>
    <w:rsid w:val="00800322"/>
    <w:rsid w:val="0080041E"/>
    <w:rsid w:val="00800717"/>
    <w:rsid w:val="00800744"/>
    <w:rsid w:val="008015EB"/>
    <w:rsid w:val="00801AAC"/>
    <w:rsid w:val="00801ACC"/>
    <w:rsid w:val="00801DB0"/>
    <w:rsid w:val="008023FD"/>
    <w:rsid w:val="008038A5"/>
    <w:rsid w:val="008040B9"/>
    <w:rsid w:val="00804486"/>
    <w:rsid w:val="008048EF"/>
    <w:rsid w:val="00804AE1"/>
    <w:rsid w:val="00804E73"/>
    <w:rsid w:val="00804F72"/>
    <w:rsid w:val="008052B1"/>
    <w:rsid w:val="00807597"/>
    <w:rsid w:val="008078CB"/>
    <w:rsid w:val="0081091A"/>
    <w:rsid w:val="008116F3"/>
    <w:rsid w:val="0081195C"/>
    <w:rsid w:val="0081297E"/>
    <w:rsid w:val="00812AF3"/>
    <w:rsid w:val="00813E47"/>
    <w:rsid w:val="0081469A"/>
    <w:rsid w:val="0081495F"/>
    <w:rsid w:val="00814F71"/>
    <w:rsid w:val="008152A5"/>
    <w:rsid w:val="0081558E"/>
    <w:rsid w:val="00816079"/>
    <w:rsid w:val="00817CFA"/>
    <w:rsid w:val="0082041F"/>
    <w:rsid w:val="00820789"/>
    <w:rsid w:val="0082097E"/>
    <w:rsid w:val="00820AD4"/>
    <w:rsid w:val="00821C13"/>
    <w:rsid w:val="00821E3F"/>
    <w:rsid w:val="00822601"/>
    <w:rsid w:val="00822830"/>
    <w:rsid w:val="00822B0D"/>
    <w:rsid w:val="00822EEC"/>
    <w:rsid w:val="00823320"/>
    <w:rsid w:val="008238C9"/>
    <w:rsid w:val="00823F85"/>
    <w:rsid w:val="00824CBC"/>
    <w:rsid w:val="00825288"/>
    <w:rsid w:val="0082577A"/>
    <w:rsid w:val="008258C1"/>
    <w:rsid w:val="00826111"/>
    <w:rsid w:val="0082652F"/>
    <w:rsid w:val="00826597"/>
    <w:rsid w:val="0082753C"/>
    <w:rsid w:val="008277F3"/>
    <w:rsid w:val="00827E8D"/>
    <w:rsid w:val="00830129"/>
    <w:rsid w:val="0083098A"/>
    <w:rsid w:val="008314E3"/>
    <w:rsid w:val="0083162F"/>
    <w:rsid w:val="00831BAA"/>
    <w:rsid w:val="00831D03"/>
    <w:rsid w:val="00833135"/>
    <w:rsid w:val="00834D9B"/>
    <w:rsid w:val="00835920"/>
    <w:rsid w:val="00835B30"/>
    <w:rsid w:val="00835E8C"/>
    <w:rsid w:val="00836A9D"/>
    <w:rsid w:val="00837739"/>
    <w:rsid w:val="00837D2B"/>
    <w:rsid w:val="00837D47"/>
    <w:rsid w:val="0084010A"/>
    <w:rsid w:val="00840174"/>
    <w:rsid w:val="00840801"/>
    <w:rsid w:val="00840E8C"/>
    <w:rsid w:val="00840F47"/>
    <w:rsid w:val="0084142E"/>
    <w:rsid w:val="0084146D"/>
    <w:rsid w:val="008417F4"/>
    <w:rsid w:val="00841C44"/>
    <w:rsid w:val="00841C52"/>
    <w:rsid w:val="008422BD"/>
    <w:rsid w:val="008423C3"/>
    <w:rsid w:val="00842E67"/>
    <w:rsid w:val="00843046"/>
    <w:rsid w:val="0084449B"/>
    <w:rsid w:val="00844FC5"/>
    <w:rsid w:val="00845100"/>
    <w:rsid w:val="00845D05"/>
    <w:rsid w:val="0084613C"/>
    <w:rsid w:val="00846420"/>
    <w:rsid w:val="00846778"/>
    <w:rsid w:val="0084696D"/>
    <w:rsid w:val="008469DB"/>
    <w:rsid w:val="008475DF"/>
    <w:rsid w:val="00847904"/>
    <w:rsid w:val="00847CCE"/>
    <w:rsid w:val="0085070B"/>
    <w:rsid w:val="00850A58"/>
    <w:rsid w:val="008514E8"/>
    <w:rsid w:val="00851C10"/>
    <w:rsid w:val="00851ECE"/>
    <w:rsid w:val="00852564"/>
    <w:rsid w:val="00852685"/>
    <w:rsid w:val="00852860"/>
    <w:rsid w:val="00852BDF"/>
    <w:rsid w:val="00853A98"/>
    <w:rsid w:val="00853EDE"/>
    <w:rsid w:val="008547EF"/>
    <w:rsid w:val="008548C8"/>
    <w:rsid w:val="00854B5D"/>
    <w:rsid w:val="00855783"/>
    <w:rsid w:val="008558C4"/>
    <w:rsid w:val="00855F5E"/>
    <w:rsid w:val="008565E2"/>
    <w:rsid w:val="00856A0D"/>
    <w:rsid w:val="00857BE3"/>
    <w:rsid w:val="00857EE7"/>
    <w:rsid w:val="008605D0"/>
    <w:rsid w:val="0086098F"/>
    <w:rsid w:val="00860ED2"/>
    <w:rsid w:val="00860F5E"/>
    <w:rsid w:val="00860FF6"/>
    <w:rsid w:val="00861085"/>
    <w:rsid w:val="00861357"/>
    <w:rsid w:val="00861712"/>
    <w:rsid w:val="008619AB"/>
    <w:rsid w:val="00861E8F"/>
    <w:rsid w:val="00863003"/>
    <w:rsid w:val="00863429"/>
    <w:rsid w:val="00863D9D"/>
    <w:rsid w:val="00863F11"/>
    <w:rsid w:val="00863FEC"/>
    <w:rsid w:val="008642E1"/>
    <w:rsid w:val="0086495A"/>
    <w:rsid w:val="00864FF4"/>
    <w:rsid w:val="0086512F"/>
    <w:rsid w:val="00865ADC"/>
    <w:rsid w:val="0086789A"/>
    <w:rsid w:val="00870C3D"/>
    <w:rsid w:val="00872084"/>
    <w:rsid w:val="00872833"/>
    <w:rsid w:val="008730AA"/>
    <w:rsid w:val="00873404"/>
    <w:rsid w:val="00873EED"/>
    <w:rsid w:val="008745EE"/>
    <w:rsid w:val="00874B22"/>
    <w:rsid w:val="00874E48"/>
    <w:rsid w:val="008751A6"/>
    <w:rsid w:val="00875C16"/>
    <w:rsid w:val="0087613E"/>
    <w:rsid w:val="0087679E"/>
    <w:rsid w:val="00876935"/>
    <w:rsid w:val="00876F2E"/>
    <w:rsid w:val="00877220"/>
    <w:rsid w:val="00877262"/>
    <w:rsid w:val="00877789"/>
    <w:rsid w:val="008802A7"/>
    <w:rsid w:val="00880C41"/>
    <w:rsid w:val="00881198"/>
    <w:rsid w:val="00881CB2"/>
    <w:rsid w:val="0088310F"/>
    <w:rsid w:val="00883836"/>
    <w:rsid w:val="00883F88"/>
    <w:rsid w:val="00885097"/>
    <w:rsid w:val="00885113"/>
    <w:rsid w:val="0088545F"/>
    <w:rsid w:val="00886290"/>
    <w:rsid w:val="0088734B"/>
    <w:rsid w:val="00887408"/>
    <w:rsid w:val="00887DC9"/>
    <w:rsid w:val="008903CD"/>
    <w:rsid w:val="008905DD"/>
    <w:rsid w:val="0089088E"/>
    <w:rsid w:val="00890BF3"/>
    <w:rsid w:val="00890DA1"/>
    <w:rsid w:val="008911AC"/>
    <w:rsid w:val="0089126D"/>
    <w:rsid w:val="0089180E"/>
    <w:rsid w:val="00892254"/>
    <w:rsid w:val="008923FE"/>
    <w:rsid w:val="00892C86"/>
    <w:rsid w:val="00892D15"/>
    <w:rsid w:val="00892ECB"/>
    <w:rsid w:val="00893B6A"/>
    <w:rsid w:val="00893EF1"/>
    <w:rsid w:val="00894E22"/>
    <w:rsid w:val="00896A99"/>
    <w:rsid w:val="00896C7F"/>
    <w:rsid w:val="00896CE4"/>
    <w:rsid w:val="008974A7"/>
    <w:rsid w:val="008976E3"/>
    <w:rsid w:val="008A0FE1"/>
    <w:rsid w:val="008A10D4"/>
    <w:rsid w:val="008A1191"/>
    <w:rsid w:val="008A1E09"/>
    <w:rsid w:val="008A23EF"/>
    <w:rsid w:val="008A2A06"/>
    <w:rsid w:val="008A2C7B"/>
    <w:rsid w:val="008A2CC0"/>
    <w:rsid w:val="008A4458"/>
    <w:rsid w:val="008A4B81"/>
    <w:rsid w:val="008A5A73"/>
    <w:rsid w:val="008A63D1"/>
    <w:rsid w:val="008A72A3"/>
    <w:rsid w:val="008A73B8"/>
    <w:rsid w:val="008A75A0"/>
    <w:rsid w:val="008A7753"/>
    <w:rsid w:val="008A7938"/>
    <w:rsid w:val="008B04D3"/>
    <w:rsid w:val="008B0E3B"/>
    <w:rsid w:val="008B0E84"/>
    <w:rsid w:val="008B137F"/>
    <w:rsid w:val="008B14A5"/>
    <w:rsid w:val="008B17DF"/>
    <w:rsid w:val="008B216E"/>
    <w:rsid w:val="008B2492"/>
    <w:rsid w:val="008B2A12"/>
    <w:rsid w:val="008B2E69"/>
    <w:rsid w:val="008B3A79"/>
    <w:rsid w:val="008B4121"/>
    <w:rsid w:val="008B426E"/>
    <w:rsid w:val="008B44F1"/>
    <w:rsid w:val="008B4EF5"/>
    <w:rsid w:val="008B4F88"/>
    <w:rsid w:val="008B4FB3"/>
    <w:rsid w:val="008B5096"/>
    <w:rsid w:val="008B50CA"/>
    <w:rsid w:val="008B513A"/>
    <w:rsid w:val="008B55E2"/>
    <w:rsid w:val="008B5701"/>
    <w:rsid w:val="008B5EFD"/>
    <w:rsid w:val="008B65D1"/>
    <w:rsid w:val="008B6692"/>
    <w:rsid w:val="008B67AF"/>
    <w:rsid w:val="008B6A77"/>
    <w:rsid w:val="008B7002"/>
    <w:rsid w:val="008B7CED"/>
    <w:rsid w:val="008B7DBE"/>
    <w:rsid w:val="008C00B5"/>
    <w:rsid w:val="008C03F1"/>
    <w:rsid w:val="008C0731"/>
    <w:rsid w:val="008C13F0"/>
    <w:rsid w:val="008C29A1"/>
    <w:rsid w:val="008C2F1F"/>
    <w:rsid w:val="008C35A3"/>
    <w:rsid w:val="008C3C6E"/>
    <w:rsid w:val="008C4156"/>
    <w:rsid w:val="008C491C"/>
    <w:rsid w:val="008C5310"/>
    <w:rsid w:val="008C56E5"/>
    <w:rsid w:val="008C58E1"/>
    <w:rsid w:val="008C5B19"/>
    <w:rsid w:val="008C5F98"/>
    <w:rsid w:val="008C626A"/>
    <w:rsid w:val="008C6390"/>
    <w:rsid w:val="008C661C"/>
    <w:rsid w:val="008C694A"/>
    <w:rsid w:val="008C7AEC"/>
    <w:rsid w:val="008D0C7E"/>
    <w:rsid w:val="008D14C9"/>
    <w:rsid w:val="008D1E90"/>
    <w:rsid w:val="008D22B5"/>
    <w:rsid w:val="008D26A8"/>
    <w:rsid w:val="008D2AD2"/>
    <w:rsid w:val="008D34CE"/>
    <w:rsid w:val="008D3AF5"/>
    <w:rsid w:val="008D3C28"/>
    <w:rsid w:val="008D3E1B"/>
    <w:rsid w:val="008D4620"/>
    <w:rsid w:val="008D55DF"/>
    <w:rsid w:val="008D5F2A"/>
    <w:rsid w:val="008D6085"/>
    <w:rsid w:val="008D62C4"/>
    <w:rsid w:val="008D666A"/>
    <w:rsid w:val="008D68EF"/>
    <w:rsid w:val="008E02FC"/>
    <w:rsid w:val="008E045C"/>
    <w:rsid w:val="008E15BF"/>
    <w:rsid w:val="008E168C"/>
    <w:rsid w:val="008E1C68"/>
    <w:rsid w:val="008E1D1D"/>
    <w:rsid w:val="008E23F5"/>
    <w:rsid w:val="008E271A"/>
    <w:rsid w:val="008E278F"/>
    <w:rsid w:val="008E2E73"/>
    <w:rsid w:val="008E3581"/>
    <w:rsid w:val="008E474C"/>
    <w:rsid w:val="008E4BAC"/>
    <w:rsid w:val="008E4EB9"/>
    <w:rsid w:val="008E4F3B"/>
    <w:rsid w:val="008E4F95"/>
    <w:rsid w:val="008E5A22"/>
    <w:rsid w:val="008E5C55"/>
    <w:rsid w:val="008E5C96"/>
    <w:rsid w:val="008E5EE8"/>
    <w:rsid w:val="008E5FE5"/>
    <w:rsid w:val="008E673B"/>
    <w:rsid w:val="008E6944"/>
    <w:rsid w:val="008E6C48"/>
    <w:rsid w:val="008E6CB3"/>
    <w:rsid w:val="008E6F4A"/>
    <w:rsid w:val="008E784A"/>
    <w:rsid w:val="008E7919"/>
    <w:rsid w:val="008F0098"/>
    <w:rsid w:val="008F076E"/>
    <w:rsid w:val="008F090A"/>
    <w:rsid w:val="008F0C48"/>
    <w:rsid w:val="008F0E0C"/>
    <w:rsid w:val="008F14EF"/>
    <w:rsid w:val="008F1CE1"/>
    <w:rsid w:val="008F1D26"/>
    <w:rsid w:val="008F272E"/>
    <w:rsid w:val="008F2979"/>
    <w:rsid w:val="008F2A07"/>
    <w:rsid w:val="008F34B8"/>
    <w:rsid w:val="008F3BA0"/>
    <w:rsid w:val="008F3D66"/>
    <w:rsid w:val="008F46C9"/>
    <w:rsid w:val="008F4BC4"/>
    <w:rsid w:val="008F5308"/>
    <w:rsid w:val="008F5F53"/>
    <w:rsid w:val="008F608D"/>
    <w:rsid w:val="008F6EB9"/>
    <w:rsid w:val="008F727A"/>
    <w:rsid w:val="008F7E73"/>
    <w:rsid w:val="00900183"/>
    <w:rsid w:val="009003AF"/>
    <w:rsid w:val="00900417"/>
    <w:rsid w:val="009010C6"/>
    <w:rsid w:val="009010CA"/>
    <w:rsid w:val="0090167F"/>
    <w:rsid w:val="009018A5"/>
    <w:rsid w:val="00901E64"/>
    <w:rsid w:val="00902212"/>
    <w:rsid w:val="0090265B"/>
    <w:rsid w:val="00902DE4"/>
    <w:rsid w:val="00902EFF"/>
    <w:rsid w:val="0090342B"/>
    <w:rsid w:val="00903B2A"/>
    <w:rsid w:val="00904A3B"/>
    <w:rsid w:val="0090502E"/>
    <w:rsid w:val="0090597E"/>
    <w:rsid w:val="00905BB1"/>
    <w:rsid w:val="0090613C"/>
    <w:rsid w:val="00907F70"/>
    <w:rsid w:val="0091093A"/>
    <w:rsid w:val="00910B63"/>
    <w:rsid w:val="00911B7C"/>
    <w:rsid w:val="0091269E"/>
    <w:rsid w:val="009128E2"/>
    <w:rsid w:val="00912AC8"/>
    <w:rsid w:val="009130BF"/>
    <w:rsid w:val="0091315C"/>
    <w:rsid w:val="009137B4"/>
    <w:rsid w:val="00913915"/>
    <w:rsid w:val="00913CDA"/>
    <w:rsid w:val="00914949"/>
    <w:rsid w:val="00914B81"/>
    <w:rsid w:val="00914E33"/>
    <w:rsid w:val="0091506D"/>
    <w:rsid w:val="009158D7"/>
    <w:rsid w:val="00915C72"/>
    <w:rsid w:val="00915DB7"/>
    <w:rsid w:val="00916153"/>
    <w:rsid w:val="00916A38"/>
    <w:rsid w:val="00916E93"/>
    <w:rsid w:val="00917645"/>
    <w:rsid w:val="00920014"/>
    <w:rsid w:val="00920922"/>
    <w:rsid w:val="00920C8B"/>
    <w:rsid w:val="00920CA6"/>
    <w:rsid w:val="00923F56"/>
    <w:rsid w:val="009242C0"/>
    <w:rsid w:val="00925487"/>
    <w:rsid w:val="00926B0F"/>
    <w:rsid w:val="00926BF4"/>
    <w:rsid w:val="009273D2"/>
    <w:rsid w:val="0092744E"/>
    <w:rsid w:val="00927E47"/>
    <w:rsid w:val="0093047E"/>
    <w:rsid w:val="00930570"/>
    <w:rsid w:val="009307AB"/>
    <w:rsid w:val="00931482"/>
    <w:rsid w:val="009316E5"/>
    <w:rsid w:val="00932023"/>
    <w:rsid w:val="00932163"/>
    <w:rsid w:val="009324C3"/>
    <w:rsid w:val="0093255E"/>
    <w:rsid w:val="00933244"/>
    <w:rsid w:val="00934023"/>
    <w:rsid w:val="0093415D"/>
    <w:rsid w:val="009343B8"/>
    <w:rsid w:val="00934A0E"/>
    <w:rsid w:val="00934A9F"/>
    <w:rsid w:val="00934D64"/>
    <w:rsid w:val="00935156"/>
    <w:rsid w:val="0093606E"/>
    <w:rsid w:val="00936955"/>
    <w:rsid w:val="00937272"/>
    <w:rsid w:val="00937724"/>
    <w:rsid w:val="009379F3"/>
    <w:rsid w:val="0094031F"/>
    <w:rsid w:val="009403D8"/>
    <w:rsid w:val="0094082B"/>
    <w:rsid w:val="00940CE8"/>
    <w:rsid w:val="00940D4C"/>
    <w:rsid w:val="00940E55"/>
    <w:rsid w:val="00940E7E"/>
    <w:rsid w:val="00940FA1"/>
    <w:rsid w:val="00943013"/>
    <w:rsid w:val="00943B2A"/>
    <w:rsid w:val="00944558"/>
    <w:rsid w:val="00944AB8"/>
    <w:rsid w:val="0094532E"/>
    <w:rsid w:val="009454B6"/>
    <w:rsid w:val="00945E74"/>
    <w:rsid w:val="009462CB"/>
    <w:rsid w:val="00946621"/>
    <w:rsid w:val="00946A2B"/>
    <w:rsid w:val="00947E62"/>
    <w:rsid w:val="00950664"/>
    <w:rsid w:val="00950848"/>
    <w:rsid w:val="00950A27"/>
    <w:rsid w:val="0095138C"/>
    <w:rsid w:val="00951D8F"/>
    <w:rsid w:val="0095266B"/>
    <w:rsid w:val="0095319A"/>
    <w:rsid w:val="00953567"/>
    <w:rsid w:val="00953E43"/>
    <w:rsid w:val="009540B2"/>
    <w:rsid w:val="00954E5D"/>
    <w:rsid w:val="0095610C"/>
    <w:rsid w:val="009564BE"/>
    <w:rsid w:val="00957A8C"/>
    <w:rsid w:val="00957F16"/>
    <w:rsid w:val="00960242"/>
    <w:rsid w:val="00960AF1"/>
    <w:rsid w:val="00961133"/>
    <w:rsid w:val="0096113A"/>
    <w:rsid w:val="009624AC"/>
    <w:rsid w:val="00962AE8"/>
    <w:rsid w:val="00962BD2"/>
    <w:rsid w:val="00963549"/>
    <w:rsid w:val="009642F1"/>
    <w:rsid w:val="009644BD"/>
    <w:rsid w:val="00964AB2"/>
    <w:rsid w:val="00964CF7"/>
    <w:rsid w:val="0096558F"/>
    <w:rsid w:val="0096586E"/>
    <w:rsid w:val="00965C4F"/>
    <w:rsid w:val="00965C91"/>
    <w:rsid w:val="00965F4A"/>
    <w:rsid w:val="00965FE4"/>
    <w:rsid w:val="00966084"/>
    <w:rsid w:val="0096624C"/>
    <w:rsid w:val="00966B27"/>
    <w:rsid w:val="00966E51"/>
    <w:rsid w:val="009673CE"/>
    <w:rsid w:val="009702E2"/>
    <w:rsid w:val="0097163B"/>
    <w:rsid w:val="00971BBC"/>
    <w:rsid w:val="00972335"/>
    <w:rsid w:val="009738AE"/>
    <w:rsid w:val="00973EF1"/>
    <w:rsid w:val="00973F59"/>
    <w:rsid w:val="00974077"/>
    <w:rsid w:val="0097421D"/>
    <w:rsid w:val="00974329"/>
    <w:rsid w:val="009751BB"/>
    <w:rsid w:val="00975A6D"/>
    <w:rsid w:val="009769BD"/>
    <w:rsid w:val="0097711A"/>
    <w:rsid w:val="00977519"/>
    <w:rsid w:val="00977772"/>
    <w:rsid w:val="00977888"/>
    <w:rsid w:val="00977915"/>
    <w:rsid w:val="00977A08"/>
    <w:rsid w:val="00980009"/>
    <w:rsid w:val="00980126"/>
    <w:rsid w:val="0098013C"/>
    <w:rsid w:val="00980793"/>
    <w:rsid w:val="00980E73"/>
    <w:rsid w:val="00981E4D"/>
    <w:rsid w:val="00981F8E"/>
    <w:rsid w:val="0098209A"/>
    <w:rsid w:val="00982613"/>
    <w:rsid w:val="00982BE4"/>
    <w:rsid w:val="00982FCB"/>
    <w:rsid w:val="009838FE"/>
    <w:rsid w:val="00983946"/>
    <w:rsid w:val="00983AD9"/>
    <w:rsid w:val="00983BBC"/>
    <w:rsid w:val="00983E56"/>
    <w:rsid w:val="009841FB"/>
    <w:rsid w:val="0098430F"/>
    <w:rsid w:val="009846AD"/>
    <w:rsid w:val="009846C6"/>
    <w:rsid w:val="009848D5"/>
    <w:rsid w:val="00984D09"/>
    <w:rsid w:val="00984E0B"/>
    <w:rsid w:val="0098520D"/>
    <w:rsid w:val="00985993"/>
    <w:rsid w:val="0098615A"/>
    <w:rsid w:val="00986FE6"/>
    <w:rsid w:val="009870A7"/>
    <w:rsid w:val="00987515"/>
    <w:rsid w:val="009876F2"/>
    <w:rsid w:val="009878BD"/>
    <w:rsid w:val="00987CF9"/>
    <w:rsid w:val="00987D76"/>
    <w:rsid w:val="00987E7E"/>
    <w:rsid w:val="009907D7"/>
    <w:rsid w:val="00991260"/>
    <w:rsid w:val="009918D7"/>
    <w:rsid w:val="0099262C"/>
    <w:rsid w:val="00993489"/>
    <w:rsid w:val="00993F68"/>
    <w:rsid w:val="0099478F"/>
    <w:rsid w:val="0099497B"/>
    <w:rsid w:val="009962DB"/>
    <w:rsid w:val="00996B33"/>
    <w:rsid w:val="00996BE3"/>
    <w:rsid w:val="0099783B"/>
    <w:rsid w:val="00997D12"/>
    <w:rsid w:val="009A039F"/>
    <w:rsid w:val="009A052B"/>
    <w:rsid w:val="009A1736"/>
    <w:rsid w:val="009A1D6E"/>
    <w:rsid w:val="009A2065"/>
    <w:rsid w:val="009A2232"/>
    <w:rsid w:val="009A2A70"/>
    <w:rsid w:val="009A3720"/>
    <w:rsid w:val="009A3FF4"/>
    <w:rsid w:val="009A48DE"/>
    <w:rsid w:val="009A61E5"/>
    <w:rsid w:val="009A6A6F"/>
    <w:rsid w:val="009A6C8D"/>
    <w:rsid w:val="009A6DAE"/>
    <w:rsid w:val="009A774E"/>
    <w:rsid w:val="009B00B7"/>
    <w:rsid w:val="009B0686"/>
    <w:rsid w:val="009B0C9C"/>
    <w:rsid w:val="009B16AD"/>
    <w:rsid w:val="009B173D"/>
    <w:rsid w:val="009B17BB"/>
    <w:rsid w:val="009B1FC5"/>
    <w:rsid w:val="009B1FC8"/>
    <w:rsid w:val="009B269C"/>
    <w:rsid w:val="009B2E96"/>
    <w:rsid w:val="009B304A"/>
    <w:rsid w:val="009B3562"/>
    <w:rsid w:val="009B36BC"/>
    <w:rsid w:val="009B3C94"/>
    <w:rsid w:val="009B4370"/>
    <w:rsid w:val="009B45B3"/>
    <w:rsid w:val="009B47B5"/>
    <w:rsid w:val="009B5164"/>
    <w:rsid w:val="009B5291"/>
    <w:rsid w:val="009B56CA"/>
    <w:rsid w:val="009B5BAB"/>
    <w:rsid w:val="009B7207"/>
    <w:rsid w:val="009B726A"/>
    <w:rsid w:val="009B736A"/>
    <w:rsid w:val="009B7C94"/>
    <w:rsid w:val="009C106D"/>
    <w:rsid w:val="009C160B"/>
    <w:rsid w:val="009C1A24"/>
    <w:rsid w:val="009C21AB"/>
    <w:rsid w:val="009C3100"/>
    <w:rsid w:val="009C45BF"/>
    <w:rsid w:val="009C5052"/>
    <w:rsid w:val="009C5246"/>
    <w:rsid w:val="009C52A8"/>
    <w:rsid w:val="009C54BC"/>
    <w:rsid w:val="009C6556"/>
    <w:rsid w:val="009C696B"/>
    <w:rsid w:val="009C6A41"/>
    <w:rsid w:val="009C6E5F"/>
    <w:rsid w:val="009C6E89"/>
    <w:rsid w:val="009C79BE"/>
    <w:rsid w:val="009C7AF5"/>
    <w:rsid w:val="009D02E1"/>
    <w:rsid w:val="009D1028"/>
    <w:rsid w:val="009D1176"/>
    <w:rsid w:val="009D230F"/>
    <w:rsid w:val="009D234C"/>
    <w:rsid w:val="009D274E"/>
    <w:rsid w:val="009D3577"/>
    <w:rsid w:val="009D3E11"/>
    <w:rsid w:val="009D3E16"/>
    <w:rsid w:val="009D3FBF"/>
    <w:rsid w:val="009D4FA8"/>
    <w:rsid w:val="009D53D3"/>
    <w:rsid w:val="009D55D4"/>
    <w:rsid w:val="009D5742"/>
    <w:rsid w:val="009D5A37"/>
    <w:rsid w:val="009D5C55"/>
    <w:rsid w:val="009D5D81"/>
    <w:rsid w:val="009D5E33"/>
    <w:rsid w:val="009D600C"/>
    <w:rsid w:val="009D6442"/>
    <w:rsid w:val="009D6E57"/>
    <w:rsid w:val="009D744C"/>
    <w:rsid w:val="009D74D8"/>
    <w:rsid w:val="009D77EE"/>
    <w:rsid w:val="009D7ED5"/>
    <w:rsid w:val="009E0322"/>
    <w:rsid w:val="009E0661"/>
    <w:rsid w:val="009E0799"/>
    <w:rsid w:val="009E07BD"/>
    <w:rsid w:val="009E08C0"/>
    <w:rsid w:val="009E1469"/>
    <w:rsid w:val="009E190F"/>
    <w:rsid w:val="009E197E"/>
    <w:rsid w:val="009E21F7"/>
    <w:rsid w:val="009E22CF"/>
    <w:rsid w:val="009E2623"/>
    <w:rsid w:val="009E2798"/>
    <w:rsid w:val="009E2831"/>
    <w:rsid w:val="009E32A3"/>
    <w:rsid w:val="009E36E0"/>
    <w:rsid w:val="009E3A12"/>
    <w:rsid w:val="009E3E52"/>
    <w:rsid w:val="009E436B"/>
    <w:rsid w:val="009E4FA8"/>
    <w:rsid w:val="009E51BE"/>
    <w:rsid w:val="009E5A53"/>
    <w:rsid w:val="009E5A61"/>
    <w:rsid w:val="009E5D71"/>
    <w:rsid w:val="009E5F8E"/>
    <w:rsid w:val="009E6111"/>
    <w:rsid w:val="009E66FF"/>
    <w:rsid w:val="009E68BB"/>
    <w:rsid w:val="009E78BB"/>
    <w:rsid w:val="009E7B0F"/>
    <w:rsid w:val="009E7F5D"/>
    <w:rsid w:val="009E7FB1"/>
    <w:rsid w:val="009F04B2"/>
    <w:rsid w:val="009F1917"/>
    <w:rsid w:val="009F1A34"/>
    <w:rsid w:val="009F1CE7"/>
    <w:rsid w:val="009F1DCC"/>
    <w:rsid w:val="009F1F4A"/>
    <w:rsid w:val="009F2461"/>
    <w:rsid w:val="009F27B3"/>
    <w:rsid w:val="009F28FB"/>
    <w:rsid w:val="009F40E4"/>
    <w:rsid w:val="009F4305"/>
    <w:rsid w:val="009F482C"/>
    <w:rsid w:val="009F52AF"/>
    <w:rsid w:val="009F56F0"/>
    <w:rsid w:val="009F5DF9"/>
    <w:rsid w:val="009F6650"/>
    <w:rsid w:val="009F6DE0"/>
    <w:rsid w:val="009F6E82"/>
    <w:rsid w:val="009F74BA"/>
    <w:rsid w:val="009F7E00"/>
    <w:rsid w:val="00A001C9"/>
    <w:rsid w:val="00A00667"/>
    <w:rsid w:val="00A00F57"/>
    <w:rsid w:val="00A0159E"/>
    <w:rsid w:val="00A0198D"/>
    <w:rsid w:val="00A02109"/>
    <w:rsid w:val="00A025BC"/>
    <w:rsid w:val="00A02BBC"/>
    <w:rsid w:val="00A02C57"/>
    <w:rsid w:val="00A02CAC"/>
    <w:rsid w:val="00A02CC1"/>
    <w:rsid w:val="00A034DB"/>
    <w:rsid w:val="00A03A26"/>
    <w:rsid w:val="00A04497"/>
    <w:rsid w:val="00A046EC"/>
    <w:rsid w:val="00A04B29"/>
    <w:rsid w:val="00A04C93"/>
    <w:rsid w:val="00A054C3"/>
    <w:rsid w:val="00A056D4"/>
    <w:rsid w:val="00A05DA2"/>
    <w:rsid w:val="00A06547"/>
    <w:rsid w:val="00A0725E"/>
    <w:rsid w:val="00A07576"/>
    <w:rsid w:val="00A077F0"/>
    <w:rsid w:val="00A1169C"/>
    <w:rsid w:val="00A11C60"/>
    <w:rsid w:val="00A11C81"/>
    <w:rsid w:val="00A11D4A"/>
    <w:rsid w:val="00A120F1"/>
    <w:rsid w:val="00A1272E"/>
    <w:rsid w:val="00A1288B"/>
    <w:rsid w:val="00A13B34"/>
    <w:rsid w:val="00A13CB8"/>
    <w:rsid w:val="00A141B2"/>
    <w:rsid w:val="00A14268"/>
    <w:rsid w:val="00A14A93"/>
    <w:rsid w:val="00A14BB9"/>
    <w:rsid w:val="00A15479"/>
    <w:rsid w:val="00A164AC"/>
    <w:rsid w:val="00A165EB"/>
    <w:rsid w:val="00A16C62"/>
    <w:rsid w:val="00A16D0B"/>
    <w:rsid w:val="00A16D55"/>
    <w:rsid w:val="00A1719B"/>
    <w:rsid w:val="00A1733B"/>
    <w:rsid w:val="00A17732"/>
    <w:rsid w:val="00A178B6"/>
    <w:rsid w:val="00A17BD7"/>
    <w:rsid w:val="00A17D0F"/>
    <w:rsid w:val="00A20040"/>
    <w:rsid w:val="00A2051F"/>
    <w:rsid w:val="00A21713"/>
    <w:rsid w:val="00A21744"/>
    <w:rsid w:val="00A21856"/>
    <w:rsid w:val="00A21A58"/>
    <w:rsid w:val="00A21D87"/>
    <w:rsid w:val="00A22132"/>
    <w:rsid w:val="00A222E9"/>
    <w:rsid w:val="00A22F5E"/>
    <w:rsid w:val="00A238E1"/>
    <w:rsid w:val="00A23CA7"/>
    <w:rsid w:val="00A23DC4"/>
    <w:rsid w:val="00A24268"/>
    <w:rsid w:val="00A245B4"/>
    <w:rsid w:val="00A247CC"/>
    <w:rsid w:val="00A25F1C"/>
    <w:rsid w:val="00A261F0"/>
    <w:rsid w:val="00A2629B"/>
    <w:rsid w:val="00A26A7B"/>
    <w:rsid w:val="00A27621"/>
    <w:rsid w:val="00A279CD"/>
    <w:rsid w:val="00A305E2"/>
    <w:rsid w:val="00A309F7"/>
    <w:rsid w:val="00A30A8F"/>
    <w:rsid w:val="00A31203"/>
    <w:rsid w:val="00A315EA"/>
    <w:rsid w:val="00A31EE0"/>
    <w:rsid w:val="00A3256E"/>
    <w:rsid w:val="00A3262F"/>
    <w:rsid w:val="00A326C5"/>
    <w:rsid w:val="00A329C6"/>
    <w:rsid w:val="00A32F46"/>
    <w:rsid w:val="00A3325E"/>
    <w:rsid w:val="00A33296"/>
    <w:rsid w:val="00A33D7C"/>
    <w:rsid w:val="00A343F6"/>
    <w:rsid w:val="00A34E66"/>
    <w:rsid w:val="00A356C9"/>
    <w:rsid w:val="00A3591F"/>
    <w:rsid w:val="00A36B1E"/>
    <w:rsid w:val="00A370B8"/>
    <w:rsid w:val="00A37904"/>
    <w:rsid w:val="00A37ABC"/>
    <w:rsid w:val="00A37B73"/>
    <w:rsid w:val="00A4036F"/>
    <w:rsid w:val="00A40BBA"/>
    <w:rsid w:val="00A40C1C"/>
    <w:rsid w:val="00A41549"/>
    <w:rsid w:val="00A41F29"/>
    <w:rsid w:val="00A41FDE"/>
    <w:rsid w:val="00A42633"/>
    <w:rsid w:val="00A42F58"/>
    <w:rsid w:val="00A430B9"/>
    <w:rsid w:val="00A43263"/>
    <w:rsid w:val="00A433E5"/>
    <w:rsid w:val="00A43A30"/>
    <w:rsid w:val="00A43DDD"/>
    <w:rsid w:val="00A444EA"/>
    <w:rsid w:val="00A4481D"/>
    <w:rsid w:val="00A450A2"/>
    <w:rsid w:val="00A45A49"/>
    <w:rsid w:val="00A45BB7"/>
    <w:rsid w:val="00A46560"/>
    <w:rsid w:val="00A465CB"/>
    <w:rsid w:val="00A4703F"/>
    <w:rsid w:val="00A4704A"/>
    <w:rsid w:val="00A473F8"/>
    <w:rsid w:val="00A474FE"/>
    <w:rsid w:val="00A5027C"/>
    <w:rsid w:val="00A507E2"/>
    <w:rsid w:val="00A50A06"/>
    <w:rsid w:val="00A50ABB"/>
    <w:rsid w:val="00A51139"/>
    <w:rsid w:val="00A51682"/>
    <w:rsid w:val="00A51D9F"/>
    <w:rsid w:val="00A525CA"/>
    <w:rsid w:val="00A52FDF"/>
    <w:rsid w:val="00A532D6"/>
    <w:rsid w:val="00A542DE"/>
    <w:rsid w:val="00A549C9"/>
    <w:rsid w:val="00A55FB8"/>
    <w:rsid w:val="00A55FD0"/>
    <w:rsid w:val="00A5627A"/>
    <w:rsid w:val="00A5649C"/>
    <w:rsid w:val="00A56AB4"/>
    <w:rsid w:val="00A56D93"/>
    <w:rsid w:val="00A56FE5"/>
    <w:rsid w:val="00A5712A"/>
    <w:rsid w:val="00A57C67"/>
    <w:rsid w:val="00A603AF"/>
    <w:rsid w:val="00A60494"/>
    <w:rsid w:val="00A605E9"/>
    <w:rsid w:val="00A6079F"/>
    <w:rsid w:val="00A60925"/>
    <w:rsid w:val="00A60C83"/>
    <w:rsid w:val="00A60D64"/>
    <w:rsid w:val="00A61063"/>
    <w:rsid w:val="00A61313"/>
    <w:rsid w:val="00A61568"/>
    <w:rsid w:val="00A61655"/>
    <w:rsid w:val="00A61A82"/>
    <w:rsid w:val="00A62971"/>
    <w:rsid w:val="00A63A82"/>
    <w:rsid w:val="00A63C65"/>
    <w:rsid w:val="00A63E36"/>
    <w:rsid w:val="00A6402B"/>
    <w:rsid w:val="00A644B6"/>
    <w:rsid w:val="00A64C7E"/>
    <w:rsid w:val="00A64F1A"/>
    <w:rsid w:val="00A656B4"/>
    <w:rsid w:val="00A65AF3"/>
    <w:rsid w:val="00A65E75"/>
    <w:rsid w:val="00A65FCD"/>
    <w:rsid w:val="00A665A8"/>
    <w:rsid w:val="00A66F2D"/>
    <w:rsid w:val="00A6729C"/>
    <w:rsid w:val="00A67583"/>
    <w:rsid w:val="00A67744"/>
    <w:rsid w:val="00A70204"/>
    <w:rsid w:val="00A7095B"/>
    <w:rsid w:val="00A70ED7"/>
    <w:rsid w:val="00A71669"/>
    <w:rsid w:val="00A71FCD"/>
    <w:rsid w:val="00A72B84"/>
    <w:rsid w:val="00A7354D"/>
    <w:rsid w:val="00A736BF"/>
    <w:rsid w:val="00A747B5"/>
    <w:rsid w:val="00A74FBD"/>
    <w:rsid w:val="00A75359"/>
    <w:rsid w:val="00A75961"/>
    <w:rsid w:val="00A75E36"/>
    <w:rsid w:val="00A76220"/>
    <w:rsid w:val="00A7657C"/>
    <w:rsid w:val="00A76AD1"/>
    <w:rsid w:val="00A77665"/>
    <w:rsid w:val="00A77A49"/>
    <w:rsid w:val="00A804A1"/>
    <w:rsid w:val="00A809E3"/>
    <w:rsid w:val="00A80AE2"/>
    <w:rsid w:val="00A80E84"/>
    <w:rsid w:val="00A80FF7"/>
    <w:rsid w:val="00A81B68"/>
    <w:rsid w:val="00A81B90"/>
    <w:rsid w:val="00A81FC1"/>
    <w:rsid w:val="00A827DA"/>
    <w:rsid w:val="00A82A47"/>
    <w:rsid w:val="00A839C5"/>
    <w:rsid w:val="00A84BA1"/>
    <w:rsid w:val="00A84F51"/>
    <w:rsid w:val="00A85400"/>
    <w:rsid w:val="00A856DE"/>
    <w:rsid w:val="00A857AE"/>
    <w:rsid w:val="00A8597A"/>
    <w:rsid w:val="00A862C4"/>
    <w:rsid w:val="00A876AF"/>
    <w:rsid w:val="00A879F9"/>
    <w:rsid w:val="00A9008A"/>
    <w:rsid w:val="00A908A7"/>
    <w:rsid w:val="00A91107"/>
    <w:rsid w:val="00A916E1"/>
    <w:rsid w:val="00A91BCC"/>
    <w:rsid w:val="00A91DC4"/>
    <w:rsid w:val="00A91EA1"/>
    <w:rsid w:val="00A91F60"/>
    <w:rsid w:val="00A92763"/>
    <w:rsid w:val="00A92B8C"/>
    <w:rsid w:val="00A92D34"/>
    <w:rsid w:val="00A92D64"/>
    <w:rsid w:val="00A931B9"/>
    <w:rsid w:val="00A9356B"/>
    <w:rsid w:val="00A936FC"/>
    <w:rsid w:val="00A9389D"/>
    <w:rsid w:val="00A93A57"/>
    <w:rsid w:val="00A93B4A"/>
    <w:rsid w:val="00A94213"/>
    <w:rsid w:val="00A9486A"/>
    <w:rsid w:val="00A94AC9"/>
    <w:rsid w:val="00A94F58"/>
    <w:rsid w:val="00A95138"/>
    <w:rsid w:val="00A9516B"/>
    <w:rsid w:val="00A9547F"/>
    <w:rsid w:val="00A96A5C"/>
    <w:rsid w:val="00A97021"/>
    <w:rsid w:val="00A97C4C"/>
    <w:rsid w:val="00AA04CC"/>
    <w:rsid w:val="00AA10DF"/>
    <w:rsid w:val="00AA1162"/>
    <w:rsid w:val="00AA1203"/>
    <w:rsid w:val="00AA1564"/>
    <w:rsid w:val="00AA18BB"/>
    <w:rsid w:val="00AA18F0"/>
    <w:rsid w:val="00AA1909"/>
    <w:rsid w:val="00AA1BDA"/>
    <w:rsid w:val="00AA1E78"/>
    <w:rsid w:val="00AA2CA8"/>
    <w:rsid w:val="00AA322D"/>
    <w:rsid w:val="00AA3936"/>
    <w:rsid w:val="00AA4948"/>
    <w:rsid w:val="00AA4FD0"/>
    <w:rsid w:val="00AA54AD"/>
    <w:rsid w:val="00AA5C04"/>
    <w:rsid w:val="00AA5C78"/>
    <w:rsid w:val="00AA5E25"/>
    <w:rsid w:val="00AA5ED0"/>
    <w:rsid w:val="00AA5F4C"/>
    <w:rsid w:val="00AA606E"/>
    <w:rsid w:val="00AA63D5"/>
    <w:rsid w:val="00AA655E"/>
    <w:rsid w:val="00AA6872"/>
    <w:rsid w:val="00AA7C3D"/>
    <w:rsid w:val="00AA7E85"/>
    <w:rsid w:val="00AB0D92"/>
    <w:rsid w:val="00AB118E"/>
    <w:rsid w:val="00AB13BB"/>
    <w:rsid w:val="00AB14FD"/>
    <w:rsid w:val="00AB172A"/>
    <w:rsid w:val="00AB2552"/>
    <w:rsid w:val="00AB2635"/>
    <w:rsid w:val="00AB2FE3"/>
    <w:rsid w:val="00AB3567"/>
    <w:rsid w:val="00AB3802"/>
    <w:rsid w:val="00AB4124"/>
    <w:rsid w:val="00AB4148"/>
    <w:rsid w:val="00AB4550"/>
    <w:rsid w:val="00AB4E2E"/>
    <w:rsid w:val="00AB4F95"/>
    <w:rsid w:val="00AB56A2"/>
    <w:rsid w:val="00AB621D"/>
    <w:rsid w:val="00AB6CB8"/>
    <w:rsid w:val="00AB6D6E"/>
    <w:rsid w:val="00AB734B"/>
    <w:rsid w:val="00AB756E"/>
    <w:rsid w:val="00AB7FCD"/>
    <w:rsid w:val="00AC014E"/>
    <w:rsid w:val="00AC0282"/>
    <w:rsid w:val="00AC0C08"/>
    <w:rsid w:val="00AC0C61"/>
    <w:rsid w:val="00AC0EE8"/>
    <w:rsid w:val="00AC1692"/>
    <w:rsid w:val="00AC185D"/>
    <w:rsid w:val="00AC2754"/>
    <w:rsid w:val="00AC2880"/>
    <w:rsid w:val="00AC29FD"/>
    <w:rsid w:val="00AC2F92"/>
    <w:rsid w:val="00AC3544"/>
    <w:rsid w:val="00AC3650"/>
    <w:rsid w:val="00AC3670"/>
    <w:rsid w:val="00AC3BCA"/>
    <w:rsid w:val="00AC4375"/>
    <w:rsid w:val="00AC4541"/>
    <w:rsid w:val="00AC478E"/>
    <w:rsid w:val="00AC4994"/>
    <w:rsid w:val="00AC4A08"/>
    <w:rsid w:val="00AC4E9B"/>
    <w:rsid w:val="00AC51E5"/>
    <w:rsid w:val="00AC527D"/>
    <w:rsid w:val="00AC613B"/>
    <w:rsid w:val="00AC656E"/>
    <w:rsid w:val="00AC723B"/>
    <w:rsid w:val="00AC795E"/>
    <w:rsid w:val="00AC7F55"/>
    <w:rsid w:val="00AD0BE6"/>
    <w:rsid w:val="00AD148F"/>
    <w:rsid w:val="00AD1D81"/>
    <w:rsid w:val="00AD32B9"/>
    <w:rsid w:val="00AD38FC"/>
    <w:rsid w:val="00AD434C"/>
    <w:rsid w:val="00AD44F9"/>
    <w:rsid w:val="00AD4C67"/>
    <w:rsid w:val="00AD506D"/>
    <w:rsid w:val="00AD5923"/>
    <w:rsid w:val="00AD66BB"/>
    <w:rsid w:val="00AD6AD9"/>
    <w:rsid w:val="00AE0D4C"/>
    <w:rsid w:val="00AE2356"/>
    <w:rsid w:val="00AE295C"/>
    <w:rsid w:val="00AE2EF7"/>
    <w:rsid w:val="00AE31B4"/>
    <w:rsid w:val="00AE4DF5"/>
    <w:rsid w:val="00AE5AB0"/>
    <w:rsid w:val="00AE5F36"/>
    <w:rsid w:val="00AE5FFD"/>
    <w:rsid w:val="00AE61DC"/>
    <w:rsid w:val="00AE6CD9"/>
    <w:rsid w:val="00AE7055"/>
    <w:rsid w:val="00AF018E"/>
    <w:rsid w:val="00AF05C7"/>
    <w:rsid w:val="00AF065D"/>
    <w:rsid w:val="00AF18D4"/>
    <w:rsid w:val="00AF1AF8"/>
    <w:rsid w:val="00AF33D2"/>
    <w:rsid w:val="00AF3F06"/>
    <w:rsid w:val="00AF421F"/>
    <w:rsid w:val="00AF4553"/>
    <w:rsid w:val="00AF45DA"/>
    <w:rsid w:val="00AF489D"/>
    <w:rsid w:val="00AF4BD4"/>
    <w:rsid w:val="00AF4E63"/>
    <w:rsid w:val="00AF556C"/>
    <w:rsid w:val="00AF640C"/>
    <w:rsid w:val="00AF69DD"/>
    <w:rsid w:val="00B00169"/>
    <w:rsid w:val="00B00314"/>
    <w:rsid w:val="00B0069C"/>
    <w:rsid w:val="00B00FA1"/>
    <w:rsid w:val="00B01A14"/>
    <w:rsid w:val="00B02D4C"/>
    <w:rsid w:val="00B032DB"/>
    <w:rsid w:val="00B03D86"/>
    <w:rsid w:val="00B040A5"/>
    <w:rsid w:val="00B04956"/>
    <w:rsid w:val="00B05547"/>
    <w:rsid w:val="00B06ED1"/>
    <w:rsid w:val="00B07585"/>
    <w:rsid w:val="00B07814"/>
    <w:rsid w:val="00B07EED"/>
    <w:rsid w:val="00B07EFB"/>
    <w:rsid w:val="00B1033E"/>
    <w:rsid w:val="00B1036E"/>
    <w:rsid w:val="00B10518"/>
    <w:rsid w:val="00B10A27"/>
    <w:rsid w:val="00B110F2"/>
    <w:rsid w:val="00B11384"/>
    <w:rsid w:val="00B11B71"/>
    <w:rsid w:val="00B1245D"/>
    <w:rsid w:val="00B1302C"/>
    <w:rsid w:val="00B1333F"/>
    <w:rsid w:val="00B13826"/>
    <w:rsid w:val="00B13FFE"/>
    <w:rsid w:val="00B1400F"/>
    <w:rsid w:val="00B14138"/>
    <w:rsid w:val="00B1417A"/>
    <w:rsid w:val="00B141E4"/>
    <w:rsid w:val="00B144A2"/>
    <w:rsid w:val="00B14576"/>
    <w:rsid w:val="00B14707"/>
    <w:rsid w:val="00B14B20"/>
    <w:rsid w:val="00B14CC9"/>
    <w:rsid w:val="00B15CF5"/>
    <w:rsid w:val="00B15FC5"/>
    <w:rsid w:val="00B162BE"/>
    <w:rsid w:val="00B16B46"/>
    <w:rsid w:val="00B16D8E"/>
    <w:rsid w:val="00B17CCE"/>
    <w:rsid w:val="00B17F22"/>
    <w:rsid w:val="00B2074E"/>
    <w:rsid w:val="00B20862"/>
    <w:rsid w:val="00B20EC1"/>
    <w:rsid w:val="00B212CB"/>
    <w:rsid w:val="00B212EA"/>
    <w:rsid w:val="00B21844"/>
    <w:rsid w:val="00B2238E"/>
    <w:rsid w:val="00B223D9"/>
    <w:rsid w:val="00B22D4F"/>
    <w:rsid w:val="00B23057"/>
    <w:rsid w:val="00B231B0"/>
    <w:rsid w:val="00B24369"/>
    <w:rsid w:val="00B248C9"/>
    <w:rsid w:val="00B24D67"/>
    <w:rsid w:val="00B24DFB"/>
    <w:rsid w:val="00B24E69"/>
    <w:rsid w:val="00B2506F"/>
    <w:rsid w:val="00B2568C"/>
    <w:rsid w:val="00B25BE2"/>
    <w:rsid w:val="00B25C2A"/>
    <w:rsid w:val="00B25D34"/>
    <w:rsid w:val="00B26130"/>
    <w:rsid w:val="00B261C3"/>
    <w:rsid w:val="00B2628A"/>
    <w:rsid w:val="00B26992"/>
    <w:rsid w:val="00B270C0"/>
    <w:rsid w:val="00B30A35"/>
    <w:rsid w:val="00B3197D"/>
    <w:rsid w:val="00B31F6D"/>
    <w:rsid w:val="00B32DED"/>
    <w:rsid w:val="00B33113"/>
    <w:rsid w:val="00B33321"/>
    <w:rsid w:val="00B33AF3"/>
    <w:rsid w:val="00B34597"/>
    <w:rsid w:val="00B3481B"/>
    <w:rsid w:val="00B34A17"/>
    <w:rsid w:val="00B35A1A"/>
    <w:rsid w:val="00B35BA2"/>
    <w:rsid w:val="00B35C92"/>
    <w:rsid w:val="00B36BA7"/>
    <w:rsid w:val="00B36C13"/>
    <w:rsid w:val="00B37253"/>
    <w:rsid w:val="00B37741"/>
    <w:rsid w:val="00B379B0"/>
    <w:rsid w:val="00B37EAA"/>
    <w:rsid w:val="00B3D249"/>
    <w:rsid w:val="00B40556"/>
    <w:rsid w:val="00B417E4"/>
    <w:rsid w:val="00B42220"/>
    <w:rsid w:val="00B4334F"/>
    <w:rsid w:val="00B43857"/>
    <w:rsid w:val="00B43A1E"/>
    <w:rsid w:val="00B43D19"/>
    <w:rsid w:val="00B43FC6"/>
    <w:rsid w:val="00B44006"/>
    <w:rsid w:val="00B4410D"/>
    <w:rsid w:val="00B44566"/>
    <w:rsid w:val="00B44C4A"/>
    <w:rsid w:val="00B44E18"/>
    <w:rsid w:val="00B45041"/>
    <w:rsid w:val="00B4582C"/>
    <w:rsid w:val="00B45AA0"/>
    <w:rsid w:val="00B45F53"/>
    <w:rsid w:val="00B4622E"/>
    <w:rsid w:val="00B46EFC"/>
    <w:rsid w:val="00B4704C"/>
    <w:rsid w:val="00B47DD4"/>
    <w:rsid w:val="00B50490"/>
    <w:rsid w:val="00B508CB"/>
    <w:rsid w:val="00B50A99"/>
    <w:rsid w:val="00B50D64"/>
    <w:rsid w:val="00B50F4E"/>
    <w:rsid w:val="00B51CFA"/>
    <w:rsid w:val="00B54671"/>
    <w:rsid w:val="00B5474F"/>
    <w:rsid w:val="00B54D97"/>
    <w:rsid w:val="00B55582"/>
    <w:rsid w:val="00B55F62"/>
    <w:rsid w:val="00B56070"/>
    <w:rsid w:val="00B56242"/>
    <w:rsid w:val="00B56C68"/>
    <w:rsid w:val="00B5721C"/>
    <w:rsid w:val="00B57354"/>
    <w:rsid w:val="00B57A6B"/>
    <w:rsid w:val="00B57A73"/>
    <w:rsid w:val="00B60478"/>
    <w:rsid w:val="00B6191A"/>
    <w:rsid w:val="00B61A4D"/>
    <w:rsid w:val="00B61FD6"/>
    <w:rsid w:val="00B62DFC"/>
    <w:rsid w:val="00B632F8"/>
    <w:rsid w:val="00B632FD"/>
    <w:rsid w:val="00B63AC4"/>
    <w:rsid w:val="00B641B8"/>
    <w:rsid w:val="00B64979"/>
    <w:rsid w:val="00B65CE4"/>
    <w:rsid w:val="00B66180"/>
    <w:rsid w:val="00B66344"/>
    <w:rsid w:val="00B667B7"/>
    <w:rsid w:val="00B67151"/>
    <w:rsid w:val="00B67A46"/>
    <w:rsid w:val="00B67B36"/>
    <w:rsid w:val="00B67D29"/>
    <w:rsid w:val="00B70116"/>
    <w:rsid w:val="00B70DCD"/>
    <w:rsid w:val="00B70E2F"/>
    <w:rsid w:val="00B71089"/>
    <w:rsid w:val="00B7153D"/>
    <w:rsid w:val="00B72671"/>
    <w:rsid w:val="00B726F7"/>
    <w:rsid w:val="00B72A23"/>
    <w:rsid w:val="00B73930"/>
    <w:rsid w:val="00B73A8A"/>
    <w:rsid w:val="00B73ADA"/>
    <w:rsid w:val="00B73C0E"/>
    <w:rsid w:val="00B74D3F"/>
    <w:rsid w:val="00B7510E"/>
    <w:rsid w:val="00B759F2"/>
    <w:rsid w:val="00B75C37"/>
    <w:rsid w:val="00B76113"/>
    <w:rsid w:val="00B76C9D"/>
    <w:rsid w:val="00B76D21"/>
    <w:rsid w:val="00B77087"/>
    <w:rsid w:val="00B771F7"/>
    <w:rsid w:val="00B80111"/>
    <w:rsid w:val="00B801AB"/>
    <w:rsid w:val="00B802AA"/>
    <w:rsid w:val="00B8053C"/>
    <w:rsid w:val="00B8085D"/>
    <w:rsid w:val="00B80906"/>
    <w:rsid w:val="00B80A3B"/>
    <w:rsid w:val="00B80D22"/>
    <w:rsid w:val="00B8198F"/>
    <w:rsid w:val="00B81C1F"/>
    <w:rsid w:val="00B82105"/>
    <w:rsid w:val="00B82147"/>
    <w:rsid w:val="00B8242A"/>
    <w:rsid w:val="00B8291B"/>
    <w:rsid w:val="00B829E5"/>
    <w:rsid w:val="00B829F0"/>
    <w:rsid w:val="00B82DC9"/>
    <w:rsid w:val="00B836ED"/>
    <w:rsid w:val="00B83C08"/>
    <w:rsid w:val="00B83C1B"/>
    <w:rsid w:val="00B84030"/>
    <w:rsid w:val="00B8425F"/>
    <w:rsid w:val="00B8434B"/>
    <w:rsid w:val="00B843C0"/>
    <w:rsid w:val="00B85266"/>
    <w:rsid w:val="00B852F8"/>
    <w:rsid w:val="00B8579B"/>
    <w:rsid w:val="00B863F9"/>
    <w:rsid w:val="00B86F31"/>
    <w:rsid w:val="00B872F9"/>
    <w:rsid w:val="00B87469"/>
    <w:rsid w:val="00B90095"/>
    <w:rsid w:val="00B91978"/>
    <w:rsid w:val="00B91CBB"/>
    <w:rsid w:val="00B91EF1"/>
    <w:rsid w:val="00B92374"/>
    <w:rsid w:val="00B926BC"/>
    <w:rsid w:val="00B92FC6"/>
    <w:rsid w:val="00B93152"/>
    <w:rsid w:val="00B94B01"/>
    <w:rsid w:val="00B9516D"/>
    <w:rsid w:val="00B96223"/>
    <w:rsid w:val="00B97695"/>
    <w:rsid w:val="00BA0567"/>
    <w:rsid w:val="00BA0C12"/>
    <w:rsid w:val="00BA0EC6"/>
    <w:rsid w:val="00BA1455"/>
    <w:rsid w:val="00BA1CC9"/>
    <w:rsid w:val="00BA1EBA"/>
    <w:rsid w:val="00BA2011"/>
    <w:rsid w:val="00BA2463"/>
    <w:rsid w:val="00BA2DE8"/>
    <w:rsid w:val="00BA350D"/>
    <w:rsid w:val="00BA3527"/>
    <w:rsid w:val="00BA3B95"/>
    <w:rsid w:val="00BA4787"/>
    <w:rsid w:val="00BA549D"/>
    <w:rsid w:val="00BA5969"/>
    <w:rsid w:val="00BA6BF1"/>
    <w:rsid w:val="00BA6C6B"/>
    <w:rsid w:val="00BA6D5B"/>
    <w:rsid w:val="00BA7930"/>
    <w:rsid w:val="00BB0A5D"/>
    <w:rsid w:val="00BB105B"/>
    <w:rsid w:val="00BB11A6"/>
    <w:rsid w:val="00BB1959"/>
    <w:rsid w:val="00BB2148"/>
    <w:rsid w:val="00BB218D"/>
    <w:rsid w:val="00BB2AB4"/>
    <w:rsid w:val="00BB3790"/>
    <w:rsid w:val="00BB4194"/>
    <w:rsid w:val="00BB41B4"/>
    <w:rsid w:val="00BB4632"/>
    <w:rsid w:val="00BB5914"/>
    <w:rsid w:val="00BB5953"/>
    <w:rsid w:val="00BB5B02"/>
    <w:rsid w:val="00BB64FE"/>
    <w:rsid w:val="00BB66BA"/>
    <w:rsid w:val="00BB74F8"/>
    <w:rsid w:val="00BB756A"/>
    <w:rsid w:val="00BB7C47"/>
    <w:rsid w:val="00BC0942"/>
    <w:rsid w:val="00BC103D"/>
    <w:rsid w:val="00BC1BAE"/>
    <w:rsid w:val="00BC2BF1"/>
    <w:rsid w:val="00BC3076"/>
    <w:rsid w:val="00BC3C60"/>
    <w:rsid w:val="00BC48D5"/>
    <w:rsid w:val="00BC5617"/>
    <w:rsid w:val="00BC5707"/>
    <w:rsid w:val="00BC57D3"/>
    <w:rsid w:val="00BC5A84"/>
    <w:rsid w:val="00BC5D84"/>
    <w:rsid w:val="00BC7015"/>
    <w:rsid w:val="00BC7270"/>
    <w:rsid w:val="00BC762E"/>
    <w:rsid w:val="00BCDB24"/>
    <w:rsid w:val="00BD0740"/>
    <w:rsid w:val="00BD0792"/>
    <w:rsid w:val="00BD0827"/>
    <w:rsid w:val="00BD0E7A"/>
    <w:rsid w:val="00BD1633"/>
    <w:rsid w:val="00BD191C"/>
    <w:rsid w:val="00BD1F26"/>
    <w:rsid w:val="00BD230E"/>
    <w:rsid w:val="00BD2B05"/>
    <w:rsid w:val="00BD2BBE"/>
    <w:rsid w:val="00BD3084"/>
    <w:rsid w:val="00BD3131"/>
    <w:rsid w:val="00BD33B1"/>
    <w:rsid w:val="00BD4765"/>
    <w:rsid w:val="00BD608D"/>
    <w:rsid w:val="00BD64DE"/>
    <w:rsid w:val="00BD6518"/>
    <w:rsid w:val="00BD6CF9"/>
    <w:rsid w:val="00BD6DD9"/>
    <w:rsid w:val="00BD7040"/>
    <w:rsid w:val="00BD745E"/>
    <w:rsid w:val="00BD7A09"/>
    <w:rsid w:val="00BE091E"/>
    <w:rsid w:val="00BE0F23"/>
    <w:rsid w:val="00BE108B"/>
    <w:rsid w:val="00BE11A3"/>
    <w:rsid w:val="00BE21D6"/>
    <w:rsid w:val="00BE2440"/>
    <w:rsid w:val="00BE3649"/>
    <w:rsid w:val="00BE3B4C"/>
    <w:rsid w:val="00BE3D8F"/>
    <w:rsid w:val="00BE4256"/>
    <w:rsid w:val="00BE4559"/>
    <w:rsid w:val="00BE5193"/>
    <w:rsid w:val="00BE5746"/>
    <w:rsid w:val="00BE5794"/>
    <w:rsid w:val="00BE639E"/>
    <w:rsid w:val="00BE6FAD"/>
    <w:rsid w:val="00BE7691"/>
    <w:rsid w:val="00BE7CE5"/>
    <w:rsid w:val="00BF00BE"/>
    <w:rsid w:val="00BF01ED"/>
    <w:rsid w:val="00BF0790"/>
    <w:rsid w:val="00BF0950"/>
    <w:rsid w:val="00BF1144"/>
    <w:rsid w:val="00BF1435"/>
    <w:rsid w:val="00BF1F57"/>
    <w:rsid w:val="00BF2296"/>
    <w:rsid w:val="00BF4CF5"/>
    <w:rsid w:val="00BF5E1E"/>
    <w:rsid w:val="00BF6198"/>
    <w:rsid w:val="00BF6DC3"/>
    <w:rsid w:val="00BF7668"/>
    <w:rsid w:val="00BF78C9"/>
    <w:rsid w:val="00C00787"/>
    <w:rsid w:val="00C00903"/>
    <w:rsid w:val="00C03594"/>
    <w:rsid w:val="00C038B5"/>
    <w:rsid w:val="00C041FB"/>
    <w:rsid w:val="00C0453A"/>
    <w:rsid w:val="00C04759"/>
    <w:rsid w:val="00C0550C"/>
    <w:rsid w:val="00C05A8B"/>
    <w:rsid w:val="00C05CAB"/>
    <w:rsid w:val="00C05CF6"/>
    <w:rsid w:val="00C05FEF"/>
    <w:rsid w:val="00C06258"/>
    <w:rsid w:val="00C069AC"/>
    <w:rsid w:val="00C06D20"/>
    <w:rsid w:val="00C06DCC"/>
    <w:rsid w:val="00C0766B"/>
    <w:rsid w:val="00C07B75"/>
    <w:rsid w:val="00C07C61"/>
    <w:rsid w:val="00C10000"/>
    <w:rsid w:val="00C104DE"/>
    <w:rsid w:val="00C10750"/>
    <w:rsid w:val="00C10AE7"/>
    <w:rsid w:val="00C11469"/>
    <w:rsid w:val="00C11A77"/>
    <w:rsid w:val="00C123BA"/>
    <w:rsid w:val="00C12583"/>
    <w:rsid w:val="00C12742"/>
    <w:rsid w:val="00C12A86"/>
    <w:rsid w:val="00C12F36"/>
    <w:rsid w:val="00C135E5"/>
    <w:rsid w:val="00C13B6A"/>
    <w:rsid w:val="00C1427C"/>
    <w:rsid w:val="00C142F8"/>
    <w:rsid w:val="00C1461E"/>
    <w:rsid w:val="00C14694"/>
    <w:rsid w:val="00C14B1B"/>
    <w:rsid w:val="00C14F06"/>
    <w:rsid w:val="00C1526A"/>
    <w:rsid w:val="00C15D24"/>
    <w:rsid w:val="00C15DAD"/>
    <w:rsid w:val="00C16A5E"/>
    <w:rsid w:val="00C16F23"/>
    <w:rsid w:val="00C17753"/>
    <w:rsid w:val="00C17C84"/>
    <w:rsid w:val="00C20E8D"/>
    <w:rsid w:val="00C214DE"/>
    <w:rsid w:val="00C219F4"/>
    <w:rsid w:val="00C21E5F"/>
    <w:rsid w:val="00C21EA6"/>
    <w:rsid w:val="00C22A6C"/>
    <w:rsid w:val="00C22B39"/>
    <w:rsid w:val="00C2343E"/>
    <w:rsid w:val="00C23544"/>
    <w:rsid w:val="00C24FEA"/>
    <w:rsid w:val="00C258DC"/>
    <w:rsid w:val="00C258F0"/>
    <w:rsid w:val="00C27669"/>
    <w:rsid w:val="00C3031A"/>
    <w:rsid w:val="00C30802"/>
    <w:rsid w:val="00C30882"/>
    <w:rsid w:val="00C30B9E"/>
    <w:rsid w:val="00C3149C"/>
    <w:rsid w:val="00C31AB2"/>
    <w:rsid w:val="00C320C5"/>
    <w:rsid w:val="00C322E6"/>
    <w:rsid w:val="00C32746"/>
    <w:rsid w:val="00C32CE7"/>
    <w:rsid w:val="00C32F51"/>
    <w:rsid w:val="00C33380"/>
    <w:rsid w:val="00C33683"/>
    <w:rsid w:val="00C34685"/>
    <w:rsid w:val="00C34D32"/>
    <w:rsid w:val="00C34EFC"/>
    <w:rsid w:val="00C3548C"/>
    <w:rsid w:val="00C36334"/>
    <w:rsid w:val="00C36384"/>
    <w:rsid w:val="00C36D71"/>
    <w:rsid w:val="00C36F6B"/>
    <w:rsid w:val="00C372C9"/>
    <w:rsid w:val="00C377CA"/>
    <w:rsid w:val="00C378E0"/>
    <w:rsid w:val="00C37B5A"/>
    <w:rsid w:val="00C37FC0"/>
    <w:rsid w:val="00C408AC"/>
    <w:rsid w:val="00C41321"/>
    <w:rsid w:val="00C42A3D"/>
    <w:rsid w:val="00C42BC3"/>
    <w:rsid w:val="00C43267"/>
    <w:rsid w:val="00C43C83"/>
    <w:rsid w:val="00C43CEE"/>
    <w:rsid w:val="00C43EF5"/>
    <w:rsid w:val="00C43F02"/>
    <w:rsid w:val="00C4405E"/>
    <w:rsid w:val="00C44091"/>
    <w:rsid w:val="00C44781"/>
    <w:rsid w:val="00C448C9"/>
    <w:rsid w:val="00C449B8"/>
    <w:rsid w:val="00C44C59"/>
    <w:rsid w:val="00C44D00"/>
    <w:rsid w:val="00C450D0"/>
    <w:rsid w:val="00C451F0"/>
    <w:rsid w:val="00C45932"/>
    <w:rsid w:val="00C4598F"/>
    <w:rsid w:val="00C45CD8"/>
    <w:rsid w:val="00C45E18"/>
    <w:rsid w:val="00C45EC4"/>
    <w:rsid w:val="00C46A87"/>
    <w:rsid w:val="00C46E2B"/>
    <w:rsid w:val="00C472DD"/>
    <w:rsid w:val="00C47A73"/>
    <w:rsid w:val="00C50299"/>
    <w:rsid w:val="00C50CA1"/>
    <w:rsid w:val="00C51442"/>
    <w:rsid w:val="00C51E48"/>
    <w:rsid w:val="00C5209C"/>
    <w:rsid w:val="00C522F1"/>
    <w:rsid w:val="00C52350"/>
    <w:rsid w:val="00C525ED"/>
    <w:rsid w:val="00C53227"/>
    <w:rsid w:val="00C53866"/>
    <w:rsid w:val="00C53C6D"/>
    <w:rsid w:val="00C53D2A"/>
    <w:rsid w:val="00C53F16"/>
    <w:rsid w:val="00C5418F"/>
    <w:rsid w:val="00C542D2"/>
    <w:rsid w:val="00C54963"/>
    <w:rsid w:val="00C569B6"/>
    <w:rsid w:val="00C56C15"/>
    <w:rsid w:val="00C57C70"/>
    <w:rsid w:val="00C57DDF"/>
    <w:rsid w:val="00C603D8"/>
    <w:rsid w:val="00C60575"/>
    <w:rsid w:val="00C6070E"/>
    <w:rsid w:val="00C61A33"/>
    <w:rsid w:val="00C631CE"/>
    <w:rsid w:val="00C63CC5"/>
    <w:rsid w:val="00C63EF4"/>
    <w:rsid w:val="00C63F45"/>
    <w:rsid w:val="00C6452A"/>
    <w:rsid w:val="00C65093"/>
    <w:rsid w:val="00C650C0"/>
    <w:rsid w:val="00C6561C"/>
    <w:rsid w:val="00C662D2"/>
    <w:rsid w:val="00C666D3"/>
    <w:rsid w:val="00C66D88"/>
    <w:rsid w:val="00C677E7"/>
    <w:rsid w:val="00C678B9"/>
    <w:rsid w:val="00C67918"/>
    <w:rsid w:val="00C679FC"/>
    <w:rsid w:val="00C67E4B"/>
    <w:rsid w:val="00C7006B"/>
    <w:rsid w:val="00C7086C"/>
    <w:rsid w:val="00C70B3C"/>
    <w:rsid w:val="00C712F8"/>
    <w:rsid w:val="00C7178A"/>
    <w:rsid w:val="00C71813"/>
    <w:rsid w:val="00C7272C"/>
    <w:rsid w:val="00C734C9"/>
    <w:rsid w:val="00C73B9B"/>
    <w:rsid w:val="00C73F42"/>
    <w:rsid w:val="00C744AF"/>
    <w:rsid w:val="00C7460F"/>
    <w:rsid w:val="00C747A0"/>
    <w:rsid w:val="00C74FD4"/>
    <w:rsid w:val="00C75173"/>
    <w:rsid w:val="00C75248"/>
    <w:rsid w:val="00C75366"/>
    <w:rsid w:val="00C754FD"/>
    <w:rsid w:val="00C760D9"/>
    <w:rsid w:val="00C76125"/>
    <w:rsid w:val="00C762A8"/>
    <w:rsid w:val="00C77025"/>
    <w:rsid w:val="00C77BEC"/>
    <w:rsid w:val="00C801E2"/>
    <w:rsid w:val="00C80708"/>
    <w:rsid w:val="00C8072E"/>
    <w:rsid w:val="00C80AC6"/>
    <w:rsid w:val="00C80D58"/>
    <w:rsid w:val="00C80DD8"/>
    <w:rsid w:val="00C81150"/>
    <w:rsid w:val="00C81A31"/>
    <w:rsid w:val="00C81ABD"/>
    <w:rsid w:val="00C81DA6"/>
    <w:rsid w:val="00C8213E"/>
    <w:rsid w:val="00C824CD"/>
    <w:rsid w:val="00C82B22"/>
    <w:rsid w:val="00C82C2D"/>
    <w:rsid w:val="00C82D81"/>
    <w:rsid w:val="00C82E88"/>
    <w:rsid w:val="00C82EB7"/>
    <w:rsid w:val="00C83FA2"/>
    <w:rsid w:val="00C83FBE"/>
    <w:rsid w:val="00C83FBF"/>
    <w:rsid w:val="00C842C6"/>
    <w:rsid w:val="00C84B76"/>
    <w:rsid w:val="00C84BCF"/>
    <w:rsid w:val="00C84C42"/>
    <w:rsid w:val="00C851B6"/>
    <w:rsid w:val="00C85530"/>
    <w:rsid w:val="00C856B4"/>
    <w:rsid w:val="00C868D3"/>
    <w:rsid w:val="00C869AD"/>
    <w:rsid w:val="00C870A5"/>
    <w:rsid w:val="00C873D3"/>
    <w:rsid w:val="00C875AC"/>
    <w:rsid w:val="00C8780F"/>
    <w:rsid w:val="00C9073A"/>
    <w:rsid w:val="00C92004"/>
    <w:rsid w:val="00C92349"/>
    <w:rsid w:val="00C92573"/>
    <w:rsid w:val="00C93403"/>
    <w:rsid w:val="00C935AA"/>
    <w:rsid w:val="00C9452F"/>
    <w:rsid w:val="00C94567"/>
    <w:rsid w:val="00C94584"/>
    <w:rsid w:val="00C94C47"/>
    <w:rsid w:val="00C94F96"/>
    <w:rsid w:val="00C956D8"/>
    <w:rsid w:val="00C958A9"/>
    <w:rsid w:val="00C95B0D"/>
    <w:rsid w:val="00C95B52"/>
    <w:rsid w:val="00C96020"/>
    <w:rsid w:val="00C96CC9"/>
    <w:rsid w:val="00C974BD"/>
    <w:rsid w:val="00C975D0"/>
    <w:rsid w:val="00C97738"/>
    <w:rsid w:val="00C977CF"/>
    <w:rsid w:val="00C978D0"/>
    <w:rsid w:val="00CA0008"/>
    <w:rsid w:val="00CA05B1"/>
    <w:rsid w:val="00CA0614"/>
    <w:rsid w:val="00CA0B67"/>
    <w:rsid w:val="00CA0D24"/>
    <w:rsid w:val="00CA153E"/>
    <w:rsid w:val="00CA16B3"/>
    <w:rsid w:val="00CA18E1"/>
    <w:rsid w:val="00CA2441"/>
    <w:rsid w:val="00CA2466"/>
    <w:rsid w:val="00CA3222"/>
    <w:rsid w:val="00CA323F"/>
    <w:rsid w:val="00CA3271"/>
    <w:rsid w:val="00CA384A"/>
    <w:rsid w:val="00CA3BB2"/>
    <w:rsid w:val="00CA43B5"/>
    <w:rsid w:val="00CA4976"/>
    <w:rsid w:val="00CA5846"/>
    <w:rsid w:val="00CA59B3"/>
    <w:rsid w:val="00CA6AD8"/>
    <w:rsid w:val="00CA6CB6"/>
    <w:rsid w:val="00CA6DF4"/>
    <w:rsid w:val="00CA7105"/>
    <w:rsid w:val="00CA73DB"/>
    <w:rsid w:val="00CA74F3"/>
    <w:rsid w:val="00CB03AD"/>
    <w:rsid w:val="00CB0E05"/>
    <w:rsid w:val="00CB1191"/>
    <w:rsid w:val="00CB12D2"/>
    <w:rsid w:val="00CB181E"/>
    <w:rsid w:val="00CB1F16"/>
    <w:rsid w:val="00CB22B8"/>
    <w:rsid w:val="00CB2DAB"/>
    <w:rsid w:val="00CB2F60"/>
    <w:rsid w:val="00CB3194"/>
    <w:rsid w:val="00CB342A"/>
    <w:rsid w:val="00CB3530"/>
    <w:rsid w:val="00CB365E"/>
    <w:rsid w:val="00CB42DF"/>
    <w:rsid w:val="00CB4611"/>
    <w:rsid w:val="00CB4987"/>
    <w:rsid w:val="00CB605B"/>
    <w:rsid w:val="00CB6435"/>
    <w:rsid w:val="00CB683B"/>
    <w:rsid w:val="00CB6969"/>
    <w:rsid w:val="00CB6A2F"/>
    <w:rsid w:val="00CB6C67"/>
    <w:rsid w:val="00CB72D3"/>
    <w:rsid w:val="00CB79F9"/>
    <w:rsid w:val="00CC0113"/>
    <w:rsid w:val="00CC0866"/>
    <w:rsid w:val="00CC0945"/>
    <w:rsid w:val="00CC1514"/>
    <w:rsid w:val="00CC248C"/>
    <w:rsid w:val="00CC2C8A"/>
    <w:rsid w:val="00CC324A"/>
    <w:rsid w:val="00CC32C5"/>
    <w:rsid w:val="00CC4C6A"/>
    <w:rsid w:val="00CC5224"/>
    <w:rsid w:val="00CC595F"/>
    <w:rsid w:val="00CC62B1"/>
    <w:rsid w:val="00CC6680"/>
    <w:rsid w:val="00CC6ADF"/>
    <w:rsid w:val="00CC6CA4"/>
    <w:rsid w:val="00CC700B"/>
    <w:rsid w:val="00CC7BF9"/>
    <w:rsid w:val="00CD0518"/>
    <w:rsid w:val="00CD0546"/>
    <w:rsid w:val="00CD0717"/>
    <w:rsid w:val="00CD07AC"/>
    <w:rsid w:val="00CD0D4C"/>
    <w:rsid w:val="00CD1085"/>
    <w:rsid w:val="00CD148C"/>
    <w:rsid w:val="00CD1E60"/>
    <w:rsid w:val="00CD2580"/>
    <w:rsid w:val="00CD26E2"/>
    <w:rsid w:val="00CD2839"/>
    <w:rsid w:val="00CD2A8C"/>
    <w:rsid w:val="00CD343E"/>
    <w:rsid w:val="00CD3756"/>
    <w:rsid w:val="00CD43BF"/>
    <w:rsid w:val="00CD45F3"/>
    <w:rsid w:val="00CD4E0F"/>
    <w:rsid w:val="00CD5530"/>
    <w:rsid w:val="00CD5B7D"/>
    <w:rsid w:val="00CD5FE4"/>
    <w:rsid w:val="00CD6300"/>
    <w:rsid w:val="00CD65D9"/>
    <w:rsid w:val="00CD6CBA"/>
    <w:rsid w:val="00CD7FCB"/>
    <w:rsid w:val="00CDD2A7"/>
    <w:rsid w:val="00CE0241"/>
    <w:rsid w:val="00CE0977"/>
    <w:rsid w:val="00CE12E7"/>
    <w:rsid w:val="00CE1BCA"/>
    <w:rsid w:val="00CE1E19"/>
    <w:rsid w:val="00CE1E8B"/>
    <w:rsid w:val="00CE250D"/>
    <w:rsid w:val="00CE27FC"/>
    <w:rsid w:val="00CE2C2C"/>
    <w:rsid w:val="00CE2DA0"/>
    <w:rsid w:val="00CE3A54"/>
    <w:rsid w:val="00CE3E4E"/>
    <w:rsid w:val="00CE3EC0"/>
    <w:rsid w:val="00CE40D7"/>
    <w:rsid w:val="00CE45EF"/>
    <w:rsid w:val="00CE4774"/>
    <w:rsid w:val="00CE49AA"/>
    <w:rsid w:val="00CE4BC5"/>
    <w:rsid w:val="00CE4C06"/>
    <w:rsid w:val="00CE51F7"/>
    <w:rsid w:val="00CE5AB1"/>
    <w:rsid w:val="00CE5DE6"/>
    <w:rsid w:val="00CE5EE4"/>
    <w:rsid w:val="00CE652C"/>
    <w:rsid w:val="00CE740F"/>
    <w:rsid w:val="00CE7DCD"/>
    <w:rsid w:val="00CF001B"/>
    <w:rsid w:val="00CF0511"/>
    <w:rsid w:val="00CF0632"/>
    <w:rsid w:val="00CF0915"/>
    <w:rsid w:val="00CF1A85"/>
    <w:rsid w:val="00CF1AA3"/>
    <w:rsid w:val="00CF2258"/>
    <w:rsid w:val="00CF22B9"/>
    <w:rsid w:val="00CF2940"/>
    <w:rsid w:val="00CF295D"/>
    <w:rsid w:val="00CF330A"/>
    <w:rsid w:val="00CF3A82"/>
    <w:rsid w:val="00CF421D"/>
    <w:rsid w:val="00CF44BB"/>
    <w:rsid w:val="00CF5144"/>
    <w:rsid w:val="00CF53E2"/>
    <w:rsid w:val="00CF6EA5"/>
    <w:rsid w:val="00CF72AB"/>
    <w:rsid w:val="00CF73DB"/>
    <w:rsid w:val="00D001F2"/>
    <w:rsid w:val="00D0041B"/>
    <w:rsid w:val="00D00DD8"/>
    <w:rsid w:val="00D00DF2"/>
    <w:rsid w:val="00D01380"/>
    <w:rsid w:val="00D01711"/>
    <w:rsid w:val="00D01787"/>
    <w:rsid w:val="00D035E0"/>
    <w:rsid w:val="00D03814"/>
    <w:rsid w:val="00D03AE3"/>
    <w:rsid w:val="00D03BE1"/>
    <w:rsid w:val="00D044B6"/>
    <w:rsid w:val="00D05089"/>
    <w:rsid w:val="00D0509B"/>
    <w:rsid w:val="00D0537C"/>
    <w:rsid w:val="00D05400"/>
    <w:rsid w:val="00D05AF5"/>
    <w:rsid w:val="00D05BA3"/>
    <w:rsid w:val="00D0603E"/>
    <w:rsid w:val="00D06080"/>
    <w:rsid w:val="00D06911"/>
    <w:rsid w:val="00D06D8D"/>
    <w:rsid w:val="00D07756"/>
    <w:rsid w:val="00D07885"/>
    <w:rsid w:val="00D07BE8"/>
    <w:rsid w:val="00D07C47"/>
    <w:rsid w:val="00D1046D"/>
    <w:rsid w:val="00D116D2"/>
    <w:rsid w:val="00D116DA"/>
    <w:rsid w:val="00D1173F"/>
    <w:rsid w:val="00D125F4"/>
    <w:rsid w:val="00D12667"/>
    <w:rsid w:val="00D12A90"/>
    <w:rsid w:val="00D12F7B"/>
    <w:rsid w:val="00D13341"/>
    <w:rsid w:val="00D15784"/>
    <w:rsid w:val="00D16A3A"/>
    <w:rsid w:val="00D16CED"/>
    <w:rsid w:val="00D17495"/>
    <w:rsid w:val="00D20051"/>
    <w:rsid w:val="00D21EB6"/>
    <w:rsid w:val="00D22248"/>
    <w:rsid w:val="00D2242B"/>
    <w:rsid w:val="00D23354"/>
    <w:rsid w:val="00D23EA5"/>
    <w:rsid w:val="00D24117"/>
    <w:rsid w:val="00D244F9"/>
    <w:rsid w:val="00D24C6A"/>
    <w:rsid w:val="00D24F63"/>
    <w:rsid w:val="00D251CA"/>
    <w:rsid w:val="00D2527E"/>
    <w:rsid w:val="00D256AB"/>
    <w:rsid w:val="00D2676D"/>
    <w:rsid w:val="00D26989"/>
    <w:rsid w:val="00D274D8"/>
    <w:rsid w:val="00D27A2A"/>
    <w:rsid w:val="00D27B8D"/>
    <w:rsid w:val="00D30BBE"/>
    <w:rsid w:val="00D30F98"/>
    <w:rsid w:val="00D31367"/>
    <w:rsid w:val="00D31715"/>
    <w:rsid w:val="00D3230B"/>
    <w:rsid w:val="00D325E9"/>
    <w:rsid w:val="00D3260D"/>
    <w:rsid w:val="00D3263A"/>
    <w:rsid w:val="00D32A3D"/>
    <w:rsid w:val="00D32D49"/>
    <w:rsid w:val="00D32F35"/>
    <w:rsid w:val="00D3324D"/>
    <w:rsid w:val="00D33BC0"/>
    <w:rsid w:val="00D33FB1"/>
    <w:rsid w:val="00D34472"/>
    <w:rsid w:val="00D347C7"/>
    <w:rsid w:val="00D34C23"/>
    <w:rsid w:val="00D35E87"/>
    <w:rsid w:val="00D36419"/>
    <w:rsid w:val="00D366A4"/>
    <w:rsid w:val="00D36B6B"/>
    <w:rsid w:val="00D37714"/>
    <w:rsid w:val="00D37778"/>
    <w:rsid w:val="00D40699"/>
    <w:rsid w:val="00D40958"/>
    <w:rsid w:val="00D40C36"/>
    <w:rsid w:val="00D4139E"/>
    <w:rsid w:val="00D41534"/>
    <w:rsid w:val="00D41C8C"/>
    <w:rsid w:val="00D4284A"/>
    <w:rsid w:val="00D42CAD"/>
    <w:rsid w:val="00D42FB6"/>
    <w:rsid w:val="00D45E9D"/>
    <w:rsid w:val="00D4616F"/>
    <w:rsid w:val="00D46614"/>
    <w:rsid w:val="00D469A0"/>
    <w:rsid w:val="00D46E81"/>
    <w:rsid w:val="00D47C04"/>
    <w:rsid w:val="00D47C40"/>
    <w:rsid w:val="00D503C3"/>
    <w:rsid w:val="00D511AF"/>
    <w:rsid w:val="00D513C1"/>
    <w:rsid w:val="00D51532"/>
    <w:rsid w:val="00D51669"/>
    <w:rsid w:val="00D51F88"/>
    <w:rsid w:val="00D52388"/>
    <w:rsid w:val="00D524A6"/>
    <w:rsid w:val="00D5366A"/>
    <w:rsid w:val="00D53A14"/>
    <w:rsid w:val="00D53C03"/>
    <w:rsid w:val="00D53DA0"/>
    <w:rsid w:val="00D53F42"/>
    <w:rsid w:val="00D53FD6"/>
    <w:rsid w:val="00D546FB"/>
    <w:rsid w:val="00D54D2B"/>
    <w:rsid w:val="00D550EE"/>
    <w:rsid w:val="00D5512B"/>
    <w:rsid w:val="00D55355"/>
    <w:rsid w:val="00D55624"/>
    <w:rsid w:val="00D5585A"/>
    <w:rsid w:val="00D558AB"/>
    <w:rsid w:val="00D55CD5"/>
    <w:rsid w:val="00D55D9A"/>
    <w:rsid w:val="00D5618F"/>
    <w:rsid w:val="00D561B9"/>
    <w:rsid w:val="00D56942"/>
    <w:rsid w:val="00D56991"/>
    <w:rsid w:val="00D57243"/>
    <w:rsid w:val="00D57320"/>
    <w:rsid w:val="00D5741B"/>
    <w:rsid w:val="00D57567"/>
    <w:rsid w:val="00D60D6B"/>
    <w:rsid w:val="00D60E80"/>
    <w:rsid w:val="00D61066"/>
    <w:rsid w:val="00D614E8"/>
    <w:rsid w:val="00D6218D"/>
    <w:rsid w:val="00D6285F"/>
    <w:rsid w:val="00D62BEB"/>
    <w:rsid w:val="00D64327"/>
    <w:rsid w:val="00D64599"/>
    <w:rsid w:val="00D64B4A"/>
    <w:rsid w:val="00D64C73"/>
    <w:rsid w:val="00D64E50"/>
    <w:rsid w:val="00D65026"/>
    <w:rsid w:val="00D6537C"/>
    <w:rsid w:val="00D6633B"/>
    <w:rsid w:val="00D66D7C"/>
    <w:rsid w:val="00D70524"/>
    <w:rsid w:val="00D70560"/>
    <w:rsid w:val="00D706D9"/>
    <w:rsid w:val="00D70E05"/>
    <w:rsid w:val="00D70E79"/>
    <w:rsid w:val="00D70FE5"/>
    <w:rsid w:val="00D7100F"/>
    <w:rsid w:val="00D711E6"/>
    <w:rsid w:val="00D71CAE"/>
    <w:rsid w:val="00D7238C"/>
    <w:rsid w:val="00D72707"/>
    <w:rsid w:val="00D73A45"/>
    <w:rsid w:val="00D73DCE"/>
    <w:rsid w:val="00D74139"/>
    <w:rsid w:val="00D74472"/>
    <w:rsid w:val="00D74807"/>
    <w:rsid w:val="00D75480"/>
    <w:rsid w:val="00D75E05"/>
    <w:rsid w:val="00D76050"/>
    <w:rsid w:val="00D76B87"/>
    <w:rsid w:val="00D76E9D"/>
    <w:rsid w:val="00D77122"/>
    <w:rsid w:val="00D77DAD"/>
    <w:rsid w:val="00D77F7C"/>
    <w:rsid w:val="00D800A3"/>
    <w:rsid w:val="00D80736"/>
    <w:rsid w:val="00D812CA"/>
    <w:rsid w:val="00D81500"/>
    <w:rsid w:val="00D81E97"/>
    <w:rsid w:val="00D82CA6"/>
    <w:rsid w:val="00D83163"/>
    <w:rsid w:val="00D835EB"/>
    <w:rsid w:val="00D8368C"/>
    <w:rsid w:val="00D8385B"/>
    <w:rsid w:val="00D83C24"/>
    <w:rsid w:val="00D83D25"/>
    <w:rsid w:val="00D83EB9"/>
    <w:rsid w:val="00D849DD"/>
    <w:rsid w:val="00D8640F"/>
    <w:rsid w:val="00D86D6B"/>
    <w:rsid w:val="00D86FCB"/>
    <w:rsid w:val="00D87453"/>
    <w:rsid w:val="00D87567"/>
    <w:rsid w:val="00D8778F"/>
    <w:rsid w:val="00D87DEF"/>
    <w:rsid w:val="00D912CB"/>
    <w:rsid w:val="00D9154B"/>
    <w:rsid w:val="00D91817"/>
    <w:rsid w:val="00D918C3"/>
    <w:rsid w:val="00D91958"/>
    <w:rsid w:val="00D91A5B"/>
    <w:rsid w:val="00D91AC8"/>
    <w:rsid w:val="00D92566"/>
    <w:rsid w:val="00D92944"/>
    <w:rsid w:val="00D9384F"/>
    <w:rsid w:val="00D947D3"/>
    <w:rsid w:val="00D94A6A"/>
    <w:rsid w:val="00D94BA3"/>
    <w:rsid w:val="00D95C51"/>
    <w:rsid w:val="00D95DBE"/>
    <w:rsid w:val="00D95F69"/>
    <w:rsid w:val="00D968D3"/>
    <w:rsid w:val="00D96DAE"/>
    <w:rsid w:val="00D97696"/>
    <w:rsid w:val="00D97899"/>
    <w:rsid w:val="00D97EA1"/>
    <w:rsid w:val="00D97FAF"/>
    <w:rsid w:val="00DA07EF"/>
    <w:rsid w:val="00DA0A22"/>
    <w:rsid w:val="00DA0EAC"/>
    <w:rsid w:val="00DA0EFF"/>
    <w:rsid w:val="00DA1370"/>
    <w:rsid w:val="00DA21F0"/>
    <w:rsid w:val="00DA2291"/>
    <w:rsid w:val="00DA25B2"/>
    <w:rsid w:val="00DA2711"/>
    <w:rsid w:val="00DA29DD"/>
    <w:rsid w:val="00DA2B0E"/>
    <w:rsid w:val="00DA2CC1"/>
    <w:rsid w:val="00DA2D1E"/>
    <w:rsid w:val="00DA2FC9"/>
    <w:rsid w:val="00DA3F11"/>
    <w:rsid w:val="00DA40BB"/>
    <w:rsid w:val="00DA46B3"/>
    <w:rsid w:val="00DA5405"/>
    <w:rsid w:val="00DA54FA"/>
    <w:rsid w:val="00DA5DAA"/>
    <w:rsid w:val="00DA6A30"/>
    <w:rsid w:val="00DA6C9B"/>
    <w:rsid w:val="00DA79AD"/>
    <w:rsid w:val="00DA7E8B"/>
    <w:rsid w:val="00DB04FF"/>
    <w:rsid w:val="00DB05B2"/>
    <w:rsid w:val="00DB1189"/>
    <w:rsid w:val="00DB21B2"/>
    <w:rsid w:val="00DB222B"/>
    <w:rsid w:val="00DB23CE"/>
    <w:rsid w:val="00DB2D32"/>
    <w:rsid w:val="00DB2E17"/>
    <w:rsid w:val="00DB3744"/>
    <w:rsid w:val="00DB3A57"/>
    <w:rsid w:val="00DB4112"/>
    <w:rsid w:val="00DB4D95"/>
    <w:rsid w:val="00DB5097"/>
    <w:rsid w:val="00DB7961"/>
    <w:rsid w:val="00DC1038"/>
    <w:rsid w:val="00DC111F"/>
    <w:rsid w:val="00DC17C7"/>
    <w:rsid w:val="00DC2A38"/>
    <w:rsid w:val="00DC2A52"/>
    <w:rsid w:val="00DC2E22"/>
    <w:rsid w:val="00DC2EB7"/>
    <w:rsid w:val="00DC30DE"/>
    <w:rsid w:val="00DC3350"/>
    <w:rsid w:val="00DC3616"/>
    <w:rsid w:val="00DC383B"/>
    <w:rsid w:val="00DC3851"/>
    <w:rsid w:val="00DC43CF"/>
    <w:rsid w:val="00DC5293"/>
    <w:rsid w:val="00DC689E"/>
    <w:rsid w:val="00DC723C"/>
    <w:rsid w:val="00DC7556"/>
    <w:rsid w:val="00DD024B"/>
    <w:rsid w:val="00DD041A"/>
    <w:rsid w:val="00DD048F"/>
    <w:rsid w:val="00DD1C8A"/>
    <w:rsid w:val="00DD21C5"/>
    <w:rsid w:val="00DD2C48"/>
    <w:rsid w:val="00DD2CBE"/>
    <w:rsid w:val="00DD2DF1"/>
    <w:rsid w:val="00DD3FBE"/>
    <w:rsid w:val="00DD40B0"/>
    <w:rsid w:val="00DD42F7"/>
    <w:rsid w:val="00DD52DF"/>
    <w:rsid w:val="00DD54EA"/>
    <w:rsid w:val="00DD6387"/>
    <w:rsid w:val="00DE0178"/>
    <w:rsid w:val="00DE01AD"/>
    <w:rsid w:val="00DE06B4"/>
    <w:rsid w:val="00DE1508"/>
    <w:rsid w:val="00DE1561"/>
    <w:rsid w:val="00DE2BEC"/>
    <w:rsid w:val="00DE3478"/>
    <w:rsid w:val="00DE37CB"/>
    <w:rsid w:val="00DE406C"/>
    <w:rsid w:val="00DE5AB9"/>
    <w:rsid w:val="00DE6159"/>
    <w:rsid w:val="00DE7734"/>
    <w:rsid w:val="00DE79BD"/>
    <w:rsid w:val="00DF0103"/>
    <w:rsid w:val="00DF06D7"/>
    <w:rsid w:val="00DF081D"/>
    <w:rsid w:val="00DF0843"/>
    <w:rsid w:val="00DF0DE1"/>
    <w:rsid w:val="00DF0E7F"/>
    <w:rsid w:val="00DF1402"/>
    <w:rsid w:val="00DF14AB"/>
    <w:rsid w:val="00DF1A81"/>
    <w:rsid w:val="00DF1B21"/>
    <w:rsid w:val="00DF223C"/>
    <w:rsid w:val="00DF360D"/>
    <w:rsid w:val="00DF380B"/>
    <w:rsid w:val="00DF44DB"/>
    <w:rsid w:val="00DF4868"/>
    <w:rsid w:val="00DF4AEF"/>
    <w:rsid w:val="00DF4B48"/>
    <w:rsid w:val="00DF51B5"/>
    <w:rsid w:val="00DF529A"/>
    <w:rsid w:val="00DF56B0"/>
    <w:rsid w:val="00DF583C"/>
    <w:rsid w:val="00DF5C58"/>
    <w:rsid w:val="00DF5D41"/>
    <w:rsid w:val="00DF6FD1"/>
    <w:rsid w:val="00DF7320"/>
    <w:rsid w:val="00DF7E78"/>
    <w:rsid w:val="00E00084"/>
    <w:rsid w:val="00E0052A"/>
    <w:rsid w:val="00E0054E"/>
    <w:rsid w:val="00E00668"/>
    <w:rsid w:val="00E00D44"/>
    <w:rsid w:val="00E01273"/>
    <w:rsid w:val="00E014A3"/>
    <w:rsid w:val="00E0165F"/>
    <w:rsid w:val="00E02ACA"/>
    <w:rsid w:val="00E02D24"/>
    <w:rsid w:val="00E0322C"/>
    <w:rsid w:val="00E03E69"/>
    <w:rsid w:val="00E043AD"/>
    <w:rsid w:val="00E04DDD"/>
    <w:rsid w:val="00E0505E"/>
    <w:rsid w:val="00E050A7"/>
    <w:rsid w:val="00E05D97"/>
    <w:rsid w:val="00E05EF6"/>
    <w:rsid w:val="00E0621B"/>
    <w:rsid w:val="00E06AE9"/>
    <w:rsid w:val="00E07127"/>
    <w:rsid w:val="00E0748A"/>
    <w:rsid w:val="00E07E12"/>
    <w:rsid w:val="00E1008F"/>
    <w:rsid w:val="00E10234"/>
    <w:rsid w:val="00E10324"/>
    <w:rsid w:val="00E10835"/>
    <w:rsid w:val="00E10A07"/>
    <w:rsid w:val="00E1133C"/>
    <w:rsid w:val="00E116EA"/>
    <w:rsid w:val="00E117FD"/>
    <w:rsid w:val="00E12187"/>
    <w:rsid w:val="00E12DBA"/>
    <w:rsid w:val="00E141F7"/>
    <w:rsid w:val="00E146EB"/>
    <w:rsid w:val="00E1525D"/>
    <w:rsid w:val="00E15367"/>
    <w:rsid w:val="00E160E9"/>
    <w:rsid w:val="00E16208"/>
    <w:rsid w:val="00E16918"/>
    <w:rsid w:val="00E171E3"/>
    <w:rsid w:val="00E174DD"/>
    <w:rsid w:val="00E178F1"/>
    <w:rsid w:val="00E17911"/>
    <w:rsid w:val="00E179F3"/>
    <w:rsid w:val="00E17E38"/>
    <w:rsid w:val="00E201CC"/>
    <w:rsid w:val="00E20ED7"/>
    <w:rsid w:val="00E2186F"/>
    <w:rsid w:val="00E21C97"/>
    <w:rsid w:val="00E21D67"/>
    <w:rsid w:val="00E2265B"/>
    <w:rsid w:val="00E2342D"/>
    <w:rsid w:val="00E24615"/>
    <w:rsid w:val="00E24AC9"/>
    <w:rsid w:val="00E24D0A"/>
    <w:rsid w:val="00E25489"/>
    <w:rsid w:val="00E256A4"/>
    <w:rsid w:val="00E258A5"/>
    <w:rsid w:val="00E25A4D"/>
    <w:rsid w:val="00E25E7B"/>
    <w:rsid w:val="00E25F06"/>
    <w:rsid w:val="00E2624B"/>
    <w:rsid w:val="00E2660F"/>
    <w:rsid w:val="00E30A2D"/>
    <w:rsid w:val="00E30B94"/>
    <w:rsid w:val="00E30C61"/>
    <w:rsid w:val="00E30D62"/>
    <w:rsid w:val="00E315EE"/>
    <w:rsid w:val="00E31892"/>
    <w:rsid w:val="00E325AF"/>
    <w:rsid w:val="00E32655"/>
    <w:rsid w:val="00E32F03"/>
    <w:rsid w:val="00E32FD5"/>
    <w:rsid w:val="00E331AA"/>
    <w:rsid w:val="00E3340D"/>
    <w:rsid w:val="00E33515"/>
    <w:rsid w:val="00E33F76"/>
    <w:rsid w:val="00E34373"/>
    <w:rsid w:val="00E3443E"/>
    <w:rsid w:val="00E34581"/>
    <w:rsid w:val="00E35E26"/>
    <w:rsid w:val="00E362C9"/>
    <w:rsid w:val="00E36D57"/>
    <w:rsid w:val="00E36F77"/>
    <w:rsid w:val="00E370CC"/>
    <w:rsid w:val="00E370F8"/>
    <w:rsid w:val="00E3742B"/>
    <w:rsid w:val="00E37C8B"/>
    <w:rsid w:val="00E37CF8"/>
    <w:rsid w:val="00E41229"/>
    <w:rsid w:val="00E415B3"/>
    <w:rsid w:val="00E424AE"/>
    <w:rsid w:val="00E4252F"/>
    <w:rsid w:val="00E426CF"/>
    <w:rsid w:val="00E42FA9"/>
    <w:rsid w:val="00E43075"/>
    <w:rsid w:val="00E431CD"/>
    <w:rsid w:val="00E44C45"/>
    <w:rsid w:val="00E45B75"/>
    <w:rsid w:val="00E45FBE"/>
    <w:rsid w:val="00E462FB"/>
    <w:rsid w:val="00E4675F"/>
    <w:rsid w:val="00E478D8"/>
    <w:rsid w:val="00E47908"/>
    <w:rsid w:val="00E51D71"/>
    <w:rsid w:val="00E51F8E"/>
    <w:rsid w:val="00E5213C"/>
    <w:rsid w:val="00E52279"/>
    <w:rsid w:val="00E52C2F"/>
    <w:rsid w:val="00E52F37"/>
    <w:rsid w:val="00E538A4"/>
    <w:rsid w:val="00E53F7F"/>
    <w:rsid w:val="00E542D4"/>
    <w:rsid w:val="00E543A1"/>
    <w:rsid w:val="00E5611B"/>
    <w:rsid w:val="00E562D5"/>
    <w:rsid w:val="00E56389"/>
    <w:rsid w:val="00E57704"/>
    <w:rsid w:val="00E60387"/>
    <w:rsid w:val="00E610C5"/>
    <w:rsid w:val="00E610E1"/>
    <w:rsid w:val="00E61240"/>
    <w:rsid w:val="00E612A5"/>
    <w:rsid w:val="00E613B6"/>
    <w:rsid w:val="00E61457"/>
    <w:rsid w:val="00E618C5"/>
    <w:rsid w:val="00E61C7B"/>
    <w:rsid w:val="00E624A0"/>
    <w:rsid w:val="00E62F54"/>
    <w:rsid w:val="00E63C80"/>
    <w:rsid w:val="00E63DB6"/>
    <w:rsid w:val="00E644F5"/>
    <w:rsid w:val="00E64516"/>
    <w:rsid w:val="00E64671"/>
    <w:rsid w:val="00E647D8"/>
    <w:rsid w:val="00E64BF7"/>
    <w:rsid w:val="00E64E28"/>
    <w:rsid w:val="00E65454"/>
    <w:rsid w:val="00E659CB"/>
    <w:rsid w:val="00E665A8"/>
    <w:rsid w:val="00E66C23"/>
    <w:rsid w:val="00E67129"/>
    <w:rsid w:val="00E672DD"/>
    <w:rsid w:val="00E67419"/>
    <w:rsid w:val="00E676CA"/>
    <w:rsid w:val="00E704A8"/>
    <w:rsid w:val="00E70CC0"/>
    <w:rsid w:val="00E70DBD"/>
    <w:rsid w:val="00E71094"/>
    <w:rsid w:val="00E71722"/>
    <w:rsid w:val="00E7180C"/>
    <w:rsid w:val="00E71EE0"/>
    <w:rsid w:val="00E72B90"/>
    <w:rsid w:val="00E72F2C"/>
    <w:rsid w:val="00E73BB9"/>
    <w:rsid w:val="00E744B4"/>
    <w:rsid w:val="00E74859"/>
    <w:rsid w:val="00E74C6E"/>
    <w:rsid w:val="00E7513E"/>
    <w:rsid w:val="00E7573F"/>
    <w:rsid w:val="00E76954"/>
    <w:rsid w:val="00E77055"/>
    <w:rsid w:val="00E77783"/>
    <w:rsid w:val="00E7778E"/>
    <w:rsid w:val="00E806F2"/>
    <w:rsid w:val="00E80F08"/>
    <w:rsid w:val="00E81F3E"/>
    <w:rsid w:val="00E827B9"/>
    <w:rsid w:val="00E83396"/>
    <w:rsid w:val="00E84115"/>
    <w:rsid w:val="00E84EC4"/>
    <w:rsid w:val="00E85176"/>
    <w:rsid w:val="00E8557F"/>
    <w:rsid w:val="00E85D5B"/>
    <w:rsid w:val="00E85D88"/>
    <w:rsid w:val="00E86007"/>
    <w:rsid w:val="00E8638C"/>
    <w:rsid w:val="00E8687F"/>
    <w:rsid w:val="00E8742B"/>
    <w:rsid w:val="00E87A7D"/>
    <w:rsid w:val="00E90146"/>
    <w:rsid w:val="00E901B1"/>
    <w:rsid w:val="00E91C9D"/>
    <w:rsid w:val="00E91F8D"/>
    <w:rsid w:val="00E92125"/>
    <w:rsid w:val="00E92D95"/>
    <w:rsid w:val="00E93EB2"/>
    <w:rsid w:val="00E94410"/>
    <w:rsid w:val="00E945A1"/>
    <w:rsid w:val="00E94B76"/>
    <w:rsid w:val="00E956DE"/>
    <w:rsid w:val="00E958FC"/>
    <w:rsid w:val="00E95B25"/>
    <w:rsid w:val="00E95D94"/>
    <w:rsid w:val="00E95E56"/>
    <w:rsid w:val="00E96549"/>
    <w:rsid w:val="00E96817"/>
    <w:rsid w:val="00E969C0"/>
    <w:rsid w:val="00E97A38"/>
    <w:rsid w:val="00E97BEC"/>
    <w:rsid w:val="00EA06E5"/>
    <w:rsid w:val="00EA0AB6"/>
    <w:rsid w:val="00EA0E25"/>
    <w:rsid w:val="00EA1574"/>
    <w:rsid w:val="00EA3CB2"/>
    <w:rsid w:val="00EA3CFD"/>
    <w:rsid w:val="00EA4026"/>
    <w:rsid w:val="00EA4700"/>
    <w:rsid w:val="00EA5030"/>
    <w:rsid w:val="00EA51DA"/>
    <w:rsid w:val="00EA70AB"/>
    <w:rsid w:val="00EA788F"/>
    <w:rsid w:val="00EA793E"/>
    <w:rsid w:val="00EB0990"/>
    <w:rsid w:val="00EB17EE"/>
    <w:rsid w:val="00EB2464"/>
    <w:rsid w:val="00EB2D8A"/>
    <w:rsid w:val="00EB2DDC"/>
    <w:rsid w:val="00EB2F2B"/>
    <w:rsid w:val="00EB3A86"/>
    <w:rsid w:val="00EB3F4F"/>
    <w:rsid w:val="00EB5A31"/>
    <w:rsid w:val="00EB6419"/>
    <w:rsid w:val="00EB6970"/>
    <w:rsid w:val="00EB6C84"/>
    <w:rsid w:val="00EB741B"/>
    <w:rsid w:val="00EB7A12"/>
    <w:rsid w:val="00EB7AAF"/>
    <w:rsid w:val="00EC061E"/>
    <w:rsid w:val="00EC0785"/>
    <w:rsid w:val="00EC0B1F"/>
    <w:rsid w:val="00EC0F75"/>
    <w:rsid w:val="00EC1966"/>
    <w:rsid w:val="00EC207C"/>
    <w:rsid w:val="00EC2273"/>
    <w:rsid w:val="00EC274E"/>
    <w:rsid w:val="00EC279A"/>
    <w:rsid w:val="00EC311E"/>
    <w:rsid w:val="00EC32B5"/>
    <w:rsid w:val="00EC3301"/>
    <w:rsid w:val="00EC3400"/>
    <w:rsid w:val="00EC4A36"/>
    <w:rsid w:val="00EC5233"/>
    <w:rsid w:val="00EC5434"/>
    <w:rsid w:val="00EC6086"/>
    <w:rsid w:val="00EC6433"/>
    <w:rsid w:val="00EC65A9"/>
    <w:rsid w:val="00EC6879"/>
    <w:rsid w:val="00EC790B"/>
    <w:rsid w:val="00EC79AE"/>
    <w:rsid w:val="00ED0A77"/>
    <w:rsid w:val="00ED1339"/>
    <w:rsid w:val="00ED1C0E"/>
    <w:rsid w:val="00ED1F7B"/>
    <w:rsid w:val="00ED1FF7"/>
    <w:rsid w:val="00ED2218"/>
    <w:rsid w:val="00ED28C9"/>
    <w:rsid w:val="00ED357F"/>
    <w:rsid w:val="00ED3AFA"/>
    <w:rsid w:val="00ED3B47"/>
    <w:rsid w:val="00ED3DB6"/>
    <w:rsid w:val="00ED4267"/>
    <w:rsid w:val="00ED4421"/>
    <w:rsid w:val="00ED54EE"/>
    <w:rsid w:val="00ED5979"/>
    <w:rsid w:val="00ED5B92"/>
    <w:rsid w:val="00ED5BF1"/>
    <w:rsid w:val="00ED65CA"/>
    <w:rsid w:val="00ED6F1C"/>
    <w:rsid w:val="00ED6FDE"/>
    <w:rsid w:val="00ED709A"/>
    <w:rsid w:val="00ED7434"/>
    <w:rsid w:val="00ED79AE"/>
    <w:rsid w:val="00ED7EC5"/>
    <w:rsid w:val="00EE0875"/>
    <w:rsid w:val="00EE0F4B"/>
    <w:rsid w:val="00EE164C"/>
    <w:rsid w:val="00EE223C"/>
    <w:rsid w:val="00EE237D"/>
    <w:rsid w:val="00EE2386"/>
    <w:rsid w:val="00EE2AAA"/>
    <w:rsid w:val="00EE3584"/>
    <w:rsid w:val="00EE44C9"/>
    <w:rsid w:val="00EE44E8"/>
    <w:rsid w:val="00EE45EB"/>
    <w:rsid w:val="00EE48FE"/>
    <w:rsid w:val="00EE4F52"/>
    <w:rsid w:val="00EE4FFA"/>
    <w:rsid w:val="00EE53BA"/>
    <w:rsid w:val="00EE55E9"/>
    <w:rsid w:val="00EE5D64"/>
    <w:rsid w:val="00EE61D7"/>
    <w:rsid w:val="00EE6228"/>
    <w:rsid w:val="00EE6E1A"/>
    <w:rsid w:val="00EE71A1"/>
    <w:rsid w:val="00EE7613"/>
    <w:rsid w:val="00EE79D0"/>
    <w:rsid w:val="00EF0816"/>
    <w:rsid w:val="00EF0DB4"/>
    <w:rsid w:val="00EF1C54"/>
    <w:rsid w:val="00EF3319"/>
    <w:rsid w:val="00EF3874"/>
    <w:rsid w:val="00EF4181"/>
    <w:rsid w:val="00EF4785"/>
    <w:rsid w:val="00EF4809"/>
    <w:rsid w:val="00EF4965"/>
    <w:rsid w:val="00EF4E7C"/>
    <w:rsid w:val="00EF5118"/>
    <w:rsid w:val="00EF523C"/>
    <w:rsid w:val="00EF52BD"/>
    <w:rsid w:val="00EF5AD5"/>
    <w:rsid w:val="00EF6510"/>
    <w:rsid w:val="00EF6884"/>
    <w:rsid w:val="00EF7951"/>
    <w:rsid w:val="00F00049"/>
    <w:rsid w:val="00F0008C"/>
    <w:rsid w:val="00F0053A"/>
    <w:rsid w:val="00F00D08"/>
    <w:rsid w:val="00F00DF4"/>
    <w:rsid w:val="00F0109C"/>
    <w:rsid w:val="00F01858"/>
    <w:rsid w:val="00F025F3"/>
    <w:rsid w:val="00F02FC7"/>
    <w:rsid w:val="00F034D6"/>
    <w:rsid w:val="00F035CD"/>
    <w:rsid w:val="00F03804"/>
    <w:rsid w:val="00F041D3"/>
    <w:rsid w:val="00F04665"/>
    <w:rsid w:val="00F0466E"/>
    <w:rsid w:val="00F0493F"/>
    <w:rsid w:val="00F04B47"/>
    <w:rsid w:val="00F04C8C"/>
    <w:rsid w:val="00F04E8E"/>
    <w:rsid w:val="00F05470"/>
    <w:rsid w:val="00F059DD"/>
    <w:rsid w:val="00F05A27"/>
    <w:rsid w:val="00F05A52"/>
    <w:rsid w:val="00F06190"/>
    <w:rsid w:val="00F061F0"/>
    <w:rsid w:val="00F068E1"/>
    <w:rsid w:val="00F06AD9"/>
    <w:rsid w:val="00F06F24"/>
    <w:rsid w:val="00F07CC4"/>
    <w:rsid w:val="00F07ED8"/>
    <w:rsid w:val="00F100F8"/>
    <w:rsid w:val="00F10272"/>
    <w:rsid w:val="00F10BBA"/>
    <w:rsid w:val="00F10CFE"/>
    <w:rsid w:val="00F11810"/>
    <w:rsid w:val="00F11BF5"/>
    <w:rsid w:val="00F11DCF"/>
    <w:rsid w:val="00F11DE8"/>
    <w:rsid w:val="00F11F67"/>
    <w:rsid w:val="00F126FB"/>
    <w:rsid w:val="00F12A17"/>
    <w:rsid w:val="00F12E41"/>
    <w:rsid w:val="00F12EFA"/>
    <w:rsid w:val="00F14E9A"/>
    <w:rsid w:val="00F15339"/>
    <w:rsid w:val="00F15AD1"/>
    <w:rsid w:val="00F16FAA"/>
    <w:rsid w:val="00F17690"/>
    <w:rsid w:val="00F177C0"/>
    <w:rsid w:val="00F2085D"/>
    <w:rsid w:val="00F2100C"/>
    <w:rsid w:val="00F21482"/>
    <w:rsid w:val="00F21C04"/>
    <w:rsid w:val="00F21E08"/>
    <w:rsid w:val="00F222DA"/>
    <w:rsid w:val="00F22AD2"/>
    <w:rsid w:val="00F245E6"/>
    <w:rsid w:val="00F2478C"/>
    <w:rsid w:val="00F24866"/>
    <w:rsid w:val="00F24967"/>
    <w:rsid w:val="00F24B6D"/>
    <w:rsid w:val="00F24BFD"/>
    <w:rsid w:val="00F24DFF"/>
    <w:rsid w:val="00F251CE"/>
    <w:rsid w:val="00F25819"/>
    <w:rsid w:val="00F25B97"/>
    <w:rsid w:val="00F25CEB"/>
    <w:rsid w:val="00F26362"/>
    <w:rsid w:val="00F27998"/>
    <w:rsid w:val="00F3058F"/>
    <w:rsid w:val="00F30D5B"/>
    <w:rsid w:val="00F30E46"/>
    <w:rsid w:val="00F317CE"/>
    <w:rsid w:val="00F31E34"/>
    <w:rsid w:val="00F3213E"/>
    <w:rsid w:val="00F324F9"/>
    <w:rsid w:val="00F32BC4"/>
    <w:rsid w:val="00F32CC2"/>
    <w:rsid w:val="00F32FD0"/>
    <w:rsid w:val="00F33141"/>
    <w:rsid w:val="00F33A13"/>
    <w:rsid w:val="00F33BEA"/>
    <w:rsid w:val="00F3438E"/>
    <w:rsid w:val="00F3490D"/>
    <w:rsid w:val="00F34CB9"/>
    <w:rsid w:val="00F34CDA"/>
    <w:rsid w:val="00F34D09"/>
    <w:rsid w:val="00F35174"/>
    <w:rsid w:val="00F355C0"/>
    <w:rsid w:val="00F36A08"/>
    <w:rsid w:val="00F370A8"/>
    <w:rsid w:val="00F370E6"/>
    <w:rsid w:val="00F371AB"/>
    <w:rsid w:val="00F3749C"/>
    <w:rsid w:val="00F37632"/>
    <w:rsid w:val="00F37C8E"/>
    <w:rsid w:val="00F40324"/>
    <w:rsid w:val="00F4037C"/>
    <w:rsid w:val="00F40681"/>
    <w:rsid w:val="00F40922"/>
    <w:rsid w:val="00F415E1"/>
    <w:rsid w:val="00F42E60"/>
    <w:rsid w:val="00F444B4"/>
    <w:rsid w:val="00F44ABE"/>
    <w:rsid w:val="00F44C79"/>
    <w:rsid w:val="00F4536B"/>
    <w:rsid w:val="00F46798"/>
    <w:rsid w:val="00F46EE9"/>
    <w:rsid w:val="00F472B8"/>
    <w:rsid w:val="00F502B6"/>
    <w:rsid w:val="00F504AC"/>
    <w:rsid w:val="00F50BAC"/>
    <w:rsid w:val="00F50CED"/>
    <w:rsid w:val="00F5108B"/>
    <w:rsid w:val="00F518B1"/>
    <w:rsid w:val="00F51B78"/>
    <w:rsid w:val="00F52508"/>
    <w:rsid w:val="00F52863"/>
    <w:rsid w:val="00F52FBF"/>
    <w:rsid w:val="00F53386"/>
    <w:rsid w:val="00F53D71"/>
    <w:rsid w:val="00F54755"/>
    <w:rsid w:val="00F54835"/>
    <w:rsid w:val="00F54886"/>
    <w:rsid w:val="00F549B4"/>
    <w:rsid w:val="00F54CDD"/>
    <w:rsid w:val="00F54F92"/>
    <w:rsid w:val="00F55248"/>
    <w:rsid w:val="00F55310"/>
    <w:rsid w:val="00F55D6C"/>
    <w:rsid w:val="00F56574"/>
    <w:rsid w:val="00F56599"/>
    <w:rsid w:val="00F56D53"/>
    <w:rsid w:val="00F608A0"/>
    <w:rsid w:val="00F61067"/>
    <w:rsid w:val="00F612E6"/>
    <w:rsid w:val="00F61508"/>
    <w:rsid w:val="00F61A8F"/>
    <w:rsid w:val="00F61D81"/>
    <w:rsid w:val="00F62105"/>
    <w:rsid w:val="00F6250B"/>
    <w:rsid w:val="00F62F0E"/>
    <w:rsid w:val="00F63B10"/>
    <w:rsid w:val="00F6524F"/>
    <w:rsid w:val="00F654DA"/>
    <w:rsid w:val="00F6551B"/>
    <w:rsid w:val="00F65760"/>
    <w:rsid w:val="00F65835"/>
    <w:rsid w:val="00F6597A"/>
    <w:rsid w:val="00F6597D"/>
    <w:rsid w:val="00F65A70"/>
    <w:rsid w:val="00F661D1"/>
    <w:rsid w:val="00F6662B"/>
    <w:rsid w:val="00F672D3"/>
    <w:rsid w:val="00F678D5"/>
    <w:rsid w:val="00F67ACD"/>
    <w:rsid w:val="00F67F4D"/>
    <w:rsid w:val="00F70341"/>
    <w:rsid w:val="00F70974"/>
    <w:rsid w:val="00F715B5"/>
    <w:rsid w:val="00F718AC"/>
    <w:rsid w:val="00F727A8"/>
    <w:rsid w:val="00F7470D"/>
    <w:rsid w:val="00F74C65"/>
    <w:rsid w:val="00F751A2"/>
    <w:rsid w:val="00F7596A"/>
    <w:rsid w:val="00F75D39"/>
    <w:rsid w:val="00F75FAD"/>
    <w:rsid w:val="00F7657C"/>
    <w:rsid w:val="00F76BEE"/>
    <w:rsid w:val="00F76F92"/>
    <w:rsid w:val="00F76FB9"/>
    <w:rsid w:val="00F770BA"/>
    <w:rsid w:val="00F771D3"/>
    <w:rsid w:val="00F778D3"/>
    <w:rsid w:val="00F80113"/>
    <w:rsid w:val="00F80236"/>
    <w:rsid w:val="00F8072E"/>
    <w:rsid w:val="00F81496"/>
    <w:rsid w:val="00F8155F"/>
    <w:rsid w:val="00F81800"/>
    <w:rsid w:val="00F81C0C"/>
    <w:rsid w:val="00F81F74"/>
    <w:rsid w:val="00F81FF2"/>
    <w:rsid w:val="00F8282F"/>
    <w:rsid w:val="00F8338A"/>
    <w:rsid w:val="00F83828"/>
    <w:rsid w:val="00F838D7"/>
    <w:rsid w:val="00F841DD"/>
    <w:rsid w:val="00F849CC"/>
    <w:rsid w:val="00F84DDF"/>
    <w:rsid w:val="00F854F9"/>
    <w:rsid w:val="00F86226"/>
    <w:rsid w:val="00F86279"/>
    <w:rsid w:val="00F86C57"/>
    <w:rsid w:val="00F8783B"/>
    <w:rsid w:val="00F8799C"/>
    <w:rsid w:val="00F87C31"/>
    <w:rsid w:val="00F90568"/>
    <w:rsid w:val="00F90799"/>
    <w:rsid w:val="00F907E4"/>
    <w:rsid w:val="00F9100A"/>
    <w:rsid w:val="00F91648"/>
    <w:rsid w:val="00F92A54"/>
    <w:rsid w:val="00F93F17"/>
    <w:rsid w:val="00F94427"/>
    <w:rsid w:val="00F94C2F"/>
    <w:rsid w:val="00F94C85"/>
    <w:rsid w:val="00F94E76"/>
    <w:rsid w:val="00F95624"/>
    <w:rsid w:val="00F96292"/>
    <w:rsid w:val="00F96338"/>
    <w:rsid w:val="00F969BF"/>
    <w:rsid w:val="00F96A57"/>
    <w:rsid w:val="00F970F5"/>
    <w:rsid w:val="00F97183"/>
    <w:rsid w:val="00F9749B"/>
    <w:rsid w:val="00F97DE7"/>
    <w:rsid w:val="00FA0641"/>
    <w:rsid w:val="00FA0767"/>
    <w:rsid w:val="00FA156E"/>
    <w:rsid w:val="00FA1A98"/>
    <w:rsid w:val="00FA1C5B"/>
    <w:rsid w:val="00FA2397"/>
    <w:rsid w:val="00FA2440"/>
    <w:rsid w:val="00FA2ABF"/>
    <w:rsid w:val="00FA3617"/>
    <w:rsid w:val="00FA3A4A"/>
    <w:rsid w:val="00FA4498"/>
    <w:rsid w:val="00FA4D52"/>
    <w:rsid w:val="00FA5DED"/>
    <w:rsid w:val="00FA6633"/>
    <w:rsid w:val="00FA6A72"/>
    <w:rsid w:val="00FA6B06"/>
    <w:rsid w:val="00FA6E64"/>
    <w:rsid w:val="00FA71C6"/>
    <w:rsid w:val="00FA750B"/>
    <w:rsid w:val="00FA7722"/>
    <w:rsid w:val="00FA7AC3"/>
    <w:rsid w:val="00FB034B"/>
    <w:rsid w:val="00FB0452"/>
    <w:rsid w:val="00FB1953"/>
    <w:rsid w:val="00FB1FE4"/>
    <w:rsid w:val="00FB2592"/>
    <w:rsid w:val="00FB27EC"/>
    <w:rsid w:val="00FB2952"/>
    <w:rsid w:val="00FB34B6"/>
    <w:rsid w:val="00FB38E1"/>
    <w:rsid w:val="00FB3A59"/>
    <w:rsid w:val="00FB4368"/>
    <w:rsid w:val="00FB43F9"/>
    <w:rsid w:val="00FB4669"/>
    <w:rsid w:val="00FB4848"/>
    <w:rsid w:val="00FB5DBF"/>
    <w:rsid w:val="00FB5E02"/>
    <w:rsid w:val="00FB5E90"/>
    <w:rsid w:val="00FB76A2"/>
    <w:rsid w:val="00FC084C"/>
    <w:rsid w:val="00FC19E1"/>
    <w:rsid w:val="00FC2B01"/>
    <w:rsid w:val="00FC2E8F"/>
    <w:rsid w:val="00FC3261"/>
    <w:rsid w:val="00FC39BC"/>
    <w:rsid w:val="00FC433B"/>
    <w:rsid w:val="00FC47B2"/>
    <w:rsid w:val="00FC4883"/>
    <w:rsid w:val="00FC4FF0"/>
    <w:rsid w:val="00FC55E1"/>
    <w:rsid w:val="00FC56E1"/>
    <w:rsid w:val="00FC5756"/>
    <w:rsid w:val="00FC6178"/>
    <w:rsid w:val="00FC625A"/>
    <w:rsid w:val="00FC6775"/>
    <w:rsid w:val="00FC6F76"/>
    <w:rsid w:val="00FC7490"/>
    <w:rsid w:val="00FC78B6"/>
    <w:rsid w:val="00FC7BC4"/>
    <w:rsid w:val="00FD01EB"/>
    <w:rsid w:val="00FD0860"/>
    <w:rsid w:val="00FD0973"/>
    <w:rsid w:val="00FD215A"/>
    <w:rsid w:val="00FD2352"/>
    <w:rsid w:val="00FD30A4"/>
    <w:rsid w:val="00FD3A62"/>
    <w:rsid w:val="00FD3ECC"/>
    <w:rsid w:val="00FD4312"/>
    <w:rsid w:val="00FD45AC"/>
    <w:rsid w:val="00FD4881"/>
    <w:rsid w:val="00FD500E"/>
    <w:rsid w:val="00FD514B"/>
    <w:rsid w:val="00FD535A"/>
    <w:rsid w:val="00FD575E"/>
    <w:rsid w:val="00FD68DA"/>
    <w:rsid w:val="00FD76FD"/>
    <w:rsid w:val="00FD7987"/>
    <w:rsid w:val="00FD7A23"/>
    <w:rsid w:val="00FD7BB9"/>
    <w:rsid w:val="00FD7E15"/>
    <w:rsid w:val="00FE004E"/>
    <w:rsid w:val="00FE0092"/>
    <w:rsid w:val="00FE0258"/>
    <w:rsid w:val="00FE0765"/>
    <w:rsid w:val="00FE0A79"/>
    <w:rsid w:val="00FE0C3A"/>
    <w:rsid w:val="00FE1071"/>
    <w:rsid w:val="00FE1781"/>
    <w:rsid w:val="00FE2488"/>
    <w:rsid w:val="00FE33F7"/>
    <w:rsid w:val="00FE49F0"/>
    <w:rsid w:val="00FE5049"/>
    <w:rsid w:val="00FE6645"/>
    <w:rsid w:val="00FE6CFA"/>
    <w:rsid w:val="00FE6EA3"/>
    <w:rsid w:val="00FE705B"/>
    <w:rsid w:val="00FE78A7"/>
    <w:rsid w:val="00FE78DC"/>
    <w:rsid w:val="00FF06AE"/>
    <w:rsid w:val="00FF0842"/>
    <w:rsid w:val="00FF0CAA"/>
    <w:rsid w:val="00FF0F78"/>
    <w:rsid w:val="00FF1076"/>
    <w:rsid w:val="00FF13E8"/>
    <w:rsid w:val="00FF1B74"/>
    <w:rsid w:val="00FF1CB6"/>
    <w:rsid w:val="00FF1FB8"/>
    <w:rsid w:val="00FF2276"/>
    <w:rsid w:val="00FF2E11"/>
    <w:rsid w:val="00FF2F11"/>
    <w:rsid w:val="00FF3562"/>
    <w:rsid w:val="00FF357C"/>
    <w:rsid w:val="00FF38B5"/>
    <w:rsid w:val="00FF3943"/>
    <w:rsid w:val="00FF5994"/>
    <w:rsid w:val="00FF5F65"/>
    <w:rsid w:val="00FF6A8F"/>
    <w:rsid w:val="00FF7D4B"/>
    <w:rsid w:val="0135D8FE"/>
    <w:rsid w:val="01727DF5"/>
    <w:rsid w:val="018DC321"/>
    <w:rsid w:val="01952222"/>
    <w:rsid w:val="0196BFE2"/>
    <w:rsid w:val="01A3AE46"/>
    <w:rsid w:val="01AE670F"/>
    <w:rsid w:val="01FA82EE"/>
    <w:rsid w:val="029A793F"/>
    <w:rsid w:val="02B3687B"/>
    <w:rsid w:val="02C0E5D2"/>
    <w:rsid w:val="02E1E40F"/>
    <w:rsid w:val="03090AAE"/>
    <w:rsid w:val="035C7646"/>
    <w:rsid w:val="03686CA5"/>
    <w:rsid w:val="03941249"/>
    <w:rsid w:val="03A30430"/>
    <w:rsid w:val="03A530F4"/>
    <w:rsid w:val="03B82919"/>
    <w:rsid w:val="03BCF2D8"/>
    <w:rsid w:val="03DEC31F"/>
    <w:rsid w:val="03E3341A"/>
    <w:rsid w:val="040A0792"/>
    <w:rsid w:val="041AF0A2"/>
    <w:rsid w:val="042B28EF"/>
    <w:rsid w:val="046B7369"/>
    <w:rsid w:val="0493496D"/>
    <w:rsid w:val="049764FC"/>
    <w:rsid w:val="0497C62F"/>
    <w:rsid w:val="04C90416"/>
    <w:rsid w:val="04D319A1"/>
    <w:rsid w:val="0506BE5E"/>
    <w:rsid w:val="0518B155"/>
    <w:rsid w:val="058327E3"/>
    <w:rsid w:val="0585282A"/>
    <w:rsid w:val="05A329D1"/>
    <w:rsid w:val="05DD04A4"/>
    <w:rsid w:val="061D65C4"/>
    <w:rsid w:val="062191DE"/>
    <w:rsid w:val="062FA567"/>
    <w:rsid w:val="0659DA6F"/>
    <w:rsid w:val="066772EA"/>
    <w:rsid w:val="066C2CC6"/>
    <w:rsid w:val="067A860D"/>
    <w:rsid w:val="06832803"/>
    <w:rsid w:val="0684E35A"/>
    <w:rsid w:val="06B386F9"/>
    <w:rsid w:val="07012A66"/>
    <w:rsid w:val="070A1006"/>
    <w:rsid w:val="0784A3BF"/>
    <w:rsid w:val="078DEFCA"/>
    <w:rsid w:val="0796AF78"/>
    <w:rsid w:val="07FEA2DC"/>
    <w:rsid w:val="081182A5"/>
    <w:rsid w:val="082641F5"/>
    <w:rsid w:val="0842CB61"/>
    <w:rsid w:val="088EB187"/>
    <w:rsid w:val="088F03CE"/>
    <w:rsid w:val="089490E2"/>
    <w:rsid w:val="08A046FE"/>
    <w:rsid w:val="08A39100"/>
    <w:rsid w:val="08D22631"/>
    <w:rsid w:val="08DD22D4"/>
    <w:rsid w:val="08F2421A"/>
    <w:rsid w:val="0930F9E3"/>
    <w:rsid w:val="095D8C94"/>
    <w:rsid w:val="0976AC6D"/>
    <w:rsid w:val="097CA553"/>
    <w:rsid w:val="099934CC"/>
    <w:rsid w:val="09A15F4F"/>
    <w:rsid w:val="09DE1314"/>
    <w:rsid w:val="0A60CD81"/>
    <w:rsid w:val="0A654FE4"/>
    <w:rsid w:val="0A666838"/>
    <w:rsid w:val="0AB67970"/>
    <w:rsid w:val="0AC811BD"/>
    <w:rsid w:val="0AC9BC6C"/>
    <w:rsid w:val="0B16C2F5"/>
    <w:rsid w:val="0B404D30"/>
    <w:rsid w:val="0B4DDE6B"/>
    <w:rsid w:val="0B75184C"/>
    <w:rsid w:val="0BAA2AE3"/>
    <w:rsid w:val="0BDC9A81"/>
    <w:rsid w:val="0BEAD069"/>
    <w:rsid w:val="0BF0C292"/>
    <w:rsid w:val="0BFC874F"/>
    <w:rsid w:val="0C0547F0"/>
    <w:rsid w:val="0C6A3B26"/>
    <w:rsid w:val="0C931B95"/>
    <w:rsid w:val="0C93FBF1"/>
    <w:rsid w:val="0C99058A"/>
    <w:rsid w:val="0CC1D5B2"/>
    <w:rsid w:val="0CF10A0F"/>
    <w:rsid w:val="0D10841E"/>
    <w:rsid w:val="0D1B2656"/>
    <w:rsid w:val="0D5E498E"/>
    <w:rsid w:val="0D80D62B"/>
    <w:rsid w:val="0D83FE3D"/>
    <w:rsid w:val="0D954024"/>
    <w:rsid w:val="0D980729"/>
    <w:rsid w:val="0E572381"/>
    <w:rsid w:val="0E7D32A1"/>
    <w:rsid w:val="0EA073DA"/>
    <w:rsid w:val="0EA9C599"/>
    <w:rsid w:val="0EC5DC48"/>
    <w:rsid w:val="0EC83210"/>
    <w:rsid w:val="0ECF00B3"/>
    <w:rsid w:val="0F376E60"/>
    <w:rsid w:val="0F7A5AB1"/>
    <w:rsid w:val="0FC825D9"/>
    <w:rsid w:val="0FFBFCDF"/>
    <w:rsid w:val="105C11CB"/>
    <w:rsid w:val="106D9D6D"/>
    <w:rsid w:val="1078690D"/>
    <w:rsid w:val="10D4A3E7"/>
    <w:rsid w:val="11108448"/>
    <w:rsid w:val="111B1AB1"/>
    <w:rsid w:val="11309CF3"/>
    <w:rsid w:val="12006E2C"/>
    <w:rsid w:val="1270D3A7"/>
    <w:rsid w:val="12E9CCD3"/>
    <w:rsid w:val="12F235BD"/>
    <w:rsid w:val="1318077A"/>
    <w:rsid w:val="131AD8EB"/>
    <w:rsid w:val="1328A06E"/>
    <w:rsid w:val="13311C14"/>
    <w:rsid w:val="137FF0CA"/>
    <w:rsid w:val="1456EF9F"/>
    <w:rsid w:val="1457F6D1"/>
    <w:rsid w:val="14AF4807"/>
    <w:rsid w:val="14E5241E"/>
    <w:rsid w:val="14E64069"/>
    <w:rsid w:val="14EE65B1"/>
    <w:rsid w:val="15297E98"/>
    <w:rsid w:val="1534E981"/>
    <w:rsid w:val="1537D9EA"/>
    <w:rsid w:val="15389B1E"/>
    <w:rsid w:val="15491F3B"/>
    <w:rsid w:val="15740582"/>
    <w:rsid w:val="15F17AC3"/>
    <w:rsid w:val="160BFA07"/>
    <w:rsid w:val="165453C4"/>
    <w:rsid w:val="167C9CF8"/>
    <w:rsid w:val="168A75DD"/>
    <w:rsid w:val="1698280C"/>
    <w:rsid w:val="16B32076"/>
    <w:rsid w:val="16DF4BBB"/>
    <w:rsid w:val="173B73C1"/>
    <w:rsid w:val="177B5507"/>
    <w:rsid w:val="17873F60"/>
    <w:rsid w:val="178E742E"/>
    <w:rsid w:val="179E1468"/>
    <w:rsid w:val="17B9E752"/>
    <w:rsid w:val="17CC6A9B"/>
    <w:rsid w:val="17D75DF5"/>
    <w:rsid w:val="1807A635"/>
    <w:rsid w:val="184B40F8"/>
    <w:rsid w:val="186290BF"/>
    <w:rsid w:val="1867820E"/>
    <w:rsid w:val="186BA0F4"/>
    <w:rsid w:val="18D8C414"/>
    <w:rsid w:val="19231FA1"/>
    <w:rsid w:val="1933D65B"/>
    <w:rsid w:val="1A8C4DB6"/>
    <w:rsid w:val="1AAC130B"/>
    <w:rsid w:val="1ACA06E6"/>
    <w:rsid w:val="1AFB58A9"/>
    <w:rsid w:val="1B105DE8"/>
    <w:rsid w:val="1B7F139F"/>
    <w:rsid w:val="1B82958D"/>
    <w:rsid w:val="1BB58843"/>
    <w:rsid w:val="1BE4CE23"/>
    <w:rsid w:val="1BE57985"/>
    <w:rsid w:val="1BF81B43"/>
    <w:rsid w:val="1C25F144"/>
    <w:rsid w:val="1C280DD7"/>
    <w:rsid w:val="1C529C23"/>
    <w:rsid w:val="1C77700B"/>
    <w:rsid w:val="1C984AE1"/>
    <w:rsid w:val="1C9B7FDB"/>
    <w:rsid w:val="1CA34396"/>
    <w:rsid w:val="1CA8F76B"/>
    <w:rsid w:val="1CBB1608"/>
    <w:rsid w:val="1D0891E3"/>
    <w:rsid w:val="1D1A7FCC"/>
    <w:rsid w:val="1D2F62A2"/>
    <w:rsid w:val="1D663018"/>
    <w:rsid w:val="1D787DB3"/>
    <w:rsid w:val="1DF409CA"/>
    <w:rsid w:val="1E28B719"/>
    <w:rsid w:val="1E6F2728"/>
    <w:rsid w:val="1E9B262C"/>
    <w:rsid w:val="1EA22ED6"/>
    <w:rsid w:val="1EA30CC9"/>
    <w:rsid w:val="1EDC3BAB"/>
    <w:rsid w:val="1EE7CA4E"/>
    <w:rsid w:val="1F4D20DD"/>
    <w:rsid w:val="1F625E77"/>
    <w:rsid w:val="1F663854"/>
    <w:rsid w:val="1FB1CD21"/>
    <w:rsid w:val="200E5A0A"/>
    <w:rsid w:val="204AE3CA"/>
    <w:rsid w:val="205EA077"/>
    <w:rsid w:val="206EFCA1"/>
    <w:rsid w:val="2088D0F4"/>
    <w:rsid w:val="209B06B2"/>
    <w:rsid w:val="209E88FE"/>
    <w:rsid w:val="20F5B72A"/>
    <w:rsid w:val="2121ED21"/>
    <w:rsid w:val="2163F5FB"/>
    <w:rsid w:val="21848922"/>
    <w:rsid w:val="21A97935"/>
    <w:rsid w:val="21D5AF6E"/>
    <w:rsid w:val="21FE00D0"/>
    <w:rsid w:val="2273E5F2"/>
    <w:rsid w:val="2285D72F"/>
    <w:rsid w:val="22F06720"/>
    <w:rsid w:val="2320EDB0"/>
    <w:rsid w:val="236D4E12"/>
    <w:rsid w:val="238F1284"/>
    <w:rsid w:val="23B9D931"/>
    <w:rsid w:val="23C345D5"/>
    <w:rsid w:val="23C917A2"/>
    <w:rsid w:val="24348D87"/>
    <w:rsid w:val="24491A53"/>
    <w:rsid w:val="246FA80B"/>
    <w:rsid w:val="24D18691"/>
    <w:rsid w:val="24E78624"/>
    <w:rsid w:val="24FE6F10"/>
    <w:rsid w:val="250B2A6F"/>
    <w:rsid w:val="257CFBEE"/>
    <w:rsid w:val="25C7FDC1"/>
    <w:rsid w:val="25E7F477"/>
    <w:rsid w:val="26129AC3"/>
    <w:rsid w:val="26587D4F"/>
    <w:rsid w:val="26B8C25B"/>
    <w:rsid w:val="26D9A2DB"/>
    <w:rsid w:val="27602901"/>
    <w:rsid w:val="2761E6A3"/>
    <w:rsid w:val="276CA1FE"/>
    <w:rsid w:val="2792EFF8"/>
    <w:rsid w:val="27E33E50"/>
    <w:rsid w:val="28140C02"/>
    <w:rsid w:val="283D4073"/>
    <w:rsid w:val="287E9CF0"/>
    <w:rsid w:val="289E4937"/>
    <w:rsid w:val="28A1935B"/>
    <w:rsid w:val="28FB3EC1"/>
    <w:rsid w:val="294969BC"/>
    <w:rsid w:val="295A0D3B"/>
    <w:rsid w:val="295DD95B"/>
    <w:rsid w:val="2986D759"/>
    <w:rsid w:val="298C0D45"/>
    <w:rsid w:val="2A175020"/>
    <w:rsid w:val="2A1ECF45"/>
    <w:rsid w:val="2A215E32"/>
    <w:rsid w:val="2A6E1650"/>
    <w:rsid w:val="2ABE1059"/>
    <w:rsid w:val="2ADEAC3B"/>
    <w:rsid w:val="2B005532"/>
    <w:rsid w:val="2B444BC2"/>
    <w:rsid w:val="2B6031A3"/>
    <w:rsid w:val="2B92631C"/>
    <w:rsid w:val="2BAAE8DA"/>
    <w:rsid w:val="2BD84A02"/>
    <w:rsid w:val="2BEC8AC5"/>
    <w:rsid w:val="2BF8F978"/>
    <w:rsid w:val="2C1FCD9D"/>
    <w:rsid w:val="2C3D13AB"/>
    <w:rsid w:val="2C597248"/>
    <w:rsid w:val="2C68855D"/>
    <w:rsid w:val="2C83AE0F"/>
    <w:rsid w:val="2C8E05A6"/>
    <w:rsid w:val="2D05FB2A"/>
    <w:rsid w:val="2D353A11"/>
    <w:rsid w:val="2D59102B"/>
    <w:rsid w:val="2D70019C"/>
    <w:rsid w:val="2DA80628"/>
    <w:rsid w:val="2DAB3698"/>
    <w:rsid w:val="2DB2D8F5"/>
    <w:rsid w:val="2DBB95CB"/>
    <w:rsid w:val="2DBFDD18"/>
    <w:rsid w:val="2DE3609F"/>
    <w:rsid w:val="2E25A5B8"/>
    <w:rsid w:val="2E63065C"/>
    <w:rsid w:val="2EBCD7CF"/>
    <w:rsid w:val="2EBFE38C"/>
    <w:rsid w:val="2EDDCA79"/>
    <w:rsid w:val="2F177C84"/>
    <w:rsid w:val="2F3DDF6C"/>
    <w:rsid w:val="2FF199CF"/>
    <w:rsid w:val="302D49F3"/>
    <w:rsid w:val="30533365"/>
    <w:rsid w:val="30629F16"/>
    <w:rsid w:val="30CCF4C7"/>
    <w:rsid w:val="313C8DD0"/>
    <w:rsid w:val="31953A21"/>
    <w:rsid w:val="31D157DA"/>
    <w:rsid w:val="31F978E3"/>
    <w:rsid w:val="320EE545"/>
    <w:rsid w:val="3222E8D5"/>
    <w:rsid w:val="322725B0"/>
    <w:rsid w:val="322DAC48"/>
    <w:rsid w:val="323EF885"/>
    <w:rsid w:val="3245FD82"/>
    <w:rsid w:val="3252B674"/>
    <w:rsid w:val="32A35859"/>
    <w:rsid w:val="32AA9F45"/>
    <w:rsid w:val="32AF4B48"/>
    <w:rsid w:val="339A59FF"/>
    <w:rsid w:val="33E16E53"/>
    <w:rsid w:val="33F56BC6"/>
    <w:rsid w:val="33F5A53D"/>
    <w:rsid w:val="34168EE3"/>
    <w:rsid w:val="34CBEB77"/>
    <w:rsid w:val="34F715FD"/>
    <w:rsid w:val="34F97267"/>
    <w:rsid w:val="3503615E"/>
    <w:rsid w:val="354DADAF"/>
    <w:rsid w:val="35692907"/>
    <w:rsid w:val="35C100C6"/>
    <w:rsid w:val="35C1B1AE"/>
    <w:rsid w:val="35C837B4"/>
    <w:rsid w:val="35E7182F"/>
    <w:rsid w:val="36201F51"/>
    <w:rsid w:val="36428FFC"/>
    <w:rsid w:val="36ABC36B"/>
    <w:rsid w:val="3709AE3D"/>
    <w:rsid w:val="37190F5F"/>
    <w:rsid w:val="37422D58"/>
    <w:rsid w:val="37759913"/>
    <w:rsid w:val="377D444B"/>
    <w:rsid w:val="37891524"/>
    <w:rsid w:val="37A7D35A"/>
    <w:rsid w:val="37B53C14"/>
    <w:rsid w:val="381ADC0C"/>
    <w:rsid w:val="381B70D7"/>
    <w:rsid w:val="3831CFD1"/>
    <w:rsid w:val="3859093A"/>
    <w:rsid w:val="385FFEFF"/>
    <w:rsid w:val="38680E7F"/>
    <w:rsid w:val="38760C89"/>
    <w:rsid w:val="38A55C9D"/>
    <w:rsid w:val="396CDC27"/>
    <w:rsid w:val="397C1FF0"/>
    <w:rsid w:val="399FF476"/>
    <w:rsid w:val="39A5A423"/>
    <w:rsid w:val="3A08DF1D"/>
    <w:rsid w:val="3A0AF338"/>
    <w:rsid w:val="3A14CD7B"/>
    <w:rsid w:val="3A18D9E4"/>
    <w:rsid w:val="3A1E17D7"/>
    <w:rsid w:val="3A31B522"/>
    <w:rsid w:val="3A39D37A"/>
    <w:rsid w:val="3A865B55"/>
    <w:rsid w:val="3B0DF4FE"/>
    <w:rsid w:val="3B2F21FA"/>
    <w:rsid w:val="3B5C1504"/>
    <w:rsid w:val="3BA7DBB9"/>
    <w:rsid w:val="3BBB0AB6"/>
    <w:rsid w:val="3BBD1816"/>
    <w:rsid w:val="3BE90E99"/>
    <w:rsid w:val="3BF3421D"/>
    <w:rsid w:val="3CBA913E"/>
    <w:rsid w:val="3CF21BF8"/>
    <w:rsid w:val="3CF56716"/>
    <w:rsid w:val="3D07B99A"/>
    <w:rsid w:val="3D31DD89"/>
    <w:rsid w:val="3D3A2CEB"/>
    <w:rsid w:val="3D5DEA3A"/>
    <w:rsid w:val="3D67C5F2"/>
    <w:rsid w:val="3D8E8477"/>
    <w:rsid w:val="3DABD0DB"/>
    <w:rsid w:val="3DACBB5B"/>
    <w:rsid w:val="3DBF02DC"/>
    <w:rsid w:val="3DF375B3"/>
    <w:rsid w:val="3DF4CE0C"/>
    <w:rsid w:val="3E63FC3F"/>
    <w:rsid w:val="3E66421F"/>
    <w:rsid w:val="3E782963"/>
    <w:rsid w:val="3E8E7EAE"/>
    <w:rsid w:val="3ECD00FB"/>
    <w:rsid w:val="3EDF7A3B"/>
    <w:rsid w:val="3EF43623"/>
    <w:rsid w:val="3F60D87C"/>
    <w:rsid w:val="3F6A5B81"/>
    <w:rsid w:val="3F9D856A"/>
    <w:rsid w:val="3FC0D6B2"/>
    <w:rsid w:val="3FC0E702"/>
    <w:rsid w:val="3FCCCB7E"/>
    <w:rsid w:val="3FD86717"/>
    <w:rsid w:val="3FEC70DD"/>
    <w:rsid w:val="40008862"/>
    <w:rsid w:val="403AC8F7"/>
    <w:rsid w:val="403E5E57"/>
    <w:rsid w:val="40407A87"/>
    <w:rsid w:val="404F66CE"/>
    <w:rsid w:val="40ED3B6A"/>
    <w:rsid w:val="418DE1CF"/>
    <w:rsid w:val="4224986C"/>
    <w:rsid w:val="42346DFF"/>
    <w:rsid w:val="4244C8BE"/>
    <w:rsid w:val="42795BC0"/>
    <w:rsid w:val="428CB013"/>
    <w:rsid w:val="42D25BBF"/>
    <w:rsid w:val="42E5D1E0"/>
    <w:rsid w:val="42F1DD1F"/>
    <w:rsid w:val="4339A5B4"/>
    <w:rsid w:val="435D6F4B"/>
    <w:rsid w:val="435F701D"/>
    <w:rsid w:val="439A8991"/>
    <w:rsid w:val="439D5505"/>
    <w:rsid w:val="43C7666C"/>
    <w:rsid w:val="4403F324"/>
    <w:rsid w:val="440B0A0A"/>
    <w:rsid w:val="442F2F2C"/>
    <w:rsid w:val="446431F7"/>
    <w:rsid w:val="4475324B"/>
    <w:rsid w:val="44D0D401"/>
    <w:rsid w:val="44F5128D"/>
    <w:rsid w:val="450CFCA3"/>
    <w:rsid w:val="45194478"/>
    <w:rsid w:val="453E32E9"/>
    <w:rsid w:val="45487476"/>
    <w:rsid w:val="45719344"/>
    <w:rsid w:val="457438DA"/>
    <w:rsid w:val="45A7343D"/>
    <w:rsid w:val="46073AC8"/>
    <w:rsid w:val="464F9B16"/>
    <w:rsid w:val="4663545C"/>
    <w:rsid w:val="466DFD27"/>
    <w:rsid w:val="469CCE8D"/>
    <w:rsid w:val="46C7928B"/>
    <w:rsid w:val="46C82725"/>
    <w:rsid w:val="46CE4148"/>
    <w:rsid w:val="46EEE8F1"/>
    <w:rsid w:val="4742F943"/>
    <w:rsid w:val="47473D49"/>
    <w:rsid w:val="4773268C"/>
    <w:rsid w:val="4773AC15"/>
    <w:rsid w:val="47D07F16"/>
    <w:rsid w:val="47D40E92"/>
    <w:rsid w:val="4805C565"/>
    <w:rsid w:val="4864CA7E"/>
    <w:rsid w:val="486E7F37"/>
    <w:rsid w:val="487F1053"/>
    <w:rsid w:val="48939D8A"/>
    <w:rsid w:val="48956696"/>
    <w:rsid w:val="491B12D5"/>
    <w:rsid w:val="49E3D01D"/>
    <w:rsid w:val="4A1FBE52"/>
    <w:rsid w:val="4A6A5DFF"/>
    <w:rsid w:val="4A8C901D"/>
    <w:rsid w:val="4AF6A756"/>
    <w:rsid w:val="4B3180DC"/>
    <w:rsid w:val="4B4EB8E7"/>
    <w:rsid w:val="4B5840B4"/>
    <w:rsid w:val="4B9F13A5"/>
    <w:rsid w:val="4C9FE4F8"/>
    <w:rsid w:val="4CB052C5"/>
    <w:rsid w:val="4CB17D39"/>
    <w:rsid w:val="4D301F19"/>
    <w:rsid w:val="4D67F0E2"/>
    <w:rsid w:val="4DB9D534"/>
    <w:rsid w:val="4DCA07C8"/>
    <w:rsid w:val="4DCCE375"/>
    <w:rsid w:val="4DFAB07F"/>
    <w:rsid w:val="4DFE4B51"/>
    <w:rsid w:val="4E091CC8"/>
    <w:rsid w:val="4E1D49D7"/>
    <w:rsid w:val="4E6B1F80"/>
    <w:rsid w:val="4EA44CB3"/>
    <w:rsid w:val="4EFC2173"/>
    <w:rsid w:val="4F075192"/>
    <w:rsid w:val="4F3CB8A7"/>
    <w:rsid w:val="4F596DDA"/>
    <w:rsid w:val="4F9D6DEA"/>
    <w:rsid w:val="4F9EBE8B"/>
    <w:rsid w:val="4FA9039C"/>
    <w:rsid w:val="4FC739B8"/>
    <w:rsid w:val="4FD9E9A6"/>
    <w:rsid w:val="4FDCE456"/>
    <w:rsid w:val="505BC7A2"/>
    <w:rsid w:val="516FBFC4"/>
    <w:rsid w:val="524ED7EB"/>
    <w:rsid w:val="5274E235"/>
    <w:rsid w:val="5284D858"/>
    <w:rsid w:val="5291113A"/>
    <w:rsid w:val="52BD6456"/>
    <w:rsid w:val="52E51541"/>
    <w:rsid w:val="52E56A1F"/>
    <w:rsid w:val="5333A5A0"/>
    <w:rsid w:val="5355C34F"/>
    <w:rsid w:val="537156DF"/>
    <w:rsid w:val="53768F26"/>
    <w:rsid w:val="53780146"/>
    <w:rsid w:val="53A2AE8C"/>
    <w:rsid w:val="53B80C29"/>
    <w:rsid w:val="53CD54FA"/>
    <w:rsid w:val="53E2EF58"/>
    <w:rsid w:val="53E6F5A2"/>
    <w:rsid w:val="5449FADA"/>
    <w:rsid w:val="546842C5"/>
    <w:rsid w:val="54BAF339"/>
    <w:rsid w:val="54F5DE0D"/>
    <w:rsid w:val="550BDE78"/>
    <w:rsid w:val="5554E027"/>
    <w:rsid w:val="55D30D6F"/>
    <w:rsid w:val="56C1108A"/>
    <w:rsid w:val="56EB21A6"/>
    <w:rsid w:val="5753D7EF"/>
    <w:rsid w:val="57777A06"/>
    <w:rsid w:val="57A16052"/>
    <w:rsid w:val="57A62F5E"/>
    <w:rsid w:val="57D3A57C"/>
    <w:rsid w:val="57D8EF97"/>
    <w:rsid w:val="57EC253F"/>
    <w:rsid w:val="5848C3D4"/>
    <w:rsid w:val="58882321"/>
    <w:rsid w:val="58DC43B6"/>
    <w:rsid w:val="58E3430E"/>
    <w:rsid w:val="58FE6B18"/>
    <w:rsid w:val="5948BACD"/>
    <w:rsid w:val="595ABC91"/>
    <w:rsid w:val="5967B9C6"/>
    <w:rsid w:val="59C1E95B"/>
    <w:rsid w:val="5A504E2E"/>
    <w:rsid w:val="5A50E056"/>
    <w:rsid w:val="5A6325B3"/>
    <w:rsid w:val="5B079D28"/>
    <w:rsid w:val="5B202D1B"/>
    <w:rsid w:val="5B376433"/>
    <w:rsid w:val="5B7C1550"/>
    <w:rsid w:val="5BA32512"/>
    <w:rsid w:val="5BD18C05"/>
    <w:rsid w:val="5C0B2FBC"/>
    <w:rsid w:val="5C240875"/>
    <w:rsid w:val="5C431822"/>
    <w:rsid w:val="5C4BFFDF"/>
    <w:rsid w:val="5C5075D7"/>
    <w:rsid w:val="5C627F02"/>
    <w:rsid w:val="5C8E597E"/>
    <w:rsid w:val="5CB0DDD4"/>
    <w:rsid w:val="5CB683F5"/>
    <w:rsid w:val="5CC4AFEC"/>
    <w:rsid w:val="5CC8A0B8"/>
    <w:rsid w:val="5D74AE04"/>
    <w:rsid w:val="5DC12122"/>
    <w:rsid w:val="5DD8B10D"/>
    <w:rsid w:val="5E175472"/>
    <w:rsid w:val="5E41B68B"/>
    <w:rsid w:val="5E436FEE"/>
    <w:rsid w:val="5E5FC5E2"/>
    <w:rsid w:val="5EA73037"/>
    <w:rsid w:val="5ECCB77A"/>
    <w:rsid w:val="5EDB66A4"/>
    <w:rsid w:val="5F65F191"/>
    <w:rsid w:val="5F730057"/>
    <w:rsid w:val="5F7D1A42"/>
    <w:rsid w:val="5F925910"/>
    <w:rsid w:val="5F94BC8B"/>
    <w:rsid w:val="5FA20938"/>
    <w:rsid w:val="605D8853"/>
    <w:rsid w:val="60BC78E7"/>
    <w:rsid w:val="60CE12A4"/>
    <w:rsid w:val="61B95995"/>
    <w:rsid w:val="61DE2CCE"/>
    <w:rsid w:val="6205C1C0"/>
    <w:rsid w:val="62224037"/>
    <w:rsid w:val="62A2F696"/>
    <w:rsid w:val="63046B04"/>
    <w:rsid w:val="630DA17C"/>
    <w:rsid w:val="63140A71"/>
    <w:rsid w:val="6322CB06"/>
    <w:rsid w:val="633528EC"/>
    <w:rsid w:val="633E6133"/>
    <w:rsid w:val="63560E76"/>
    <w:rsid w:val="635A3630"/>
    <w:rsid w:val="63EC40F8"/>
    <w:rsid w:val="6449B3C1"/>
    <w:rsid w:val="6477231F"/>
    <w:rsid w:val="64872252"/>
    <w:rsid w:val="64A77E78"/>
    <w:rsid w:val="64C53ED9"/>
    <w:rsid w:val="6512AD89"/>
    <w:rsid w:val="652F0B12"/>
    <w:rsid w:val="656C8C4F"/>
    <w:rsid w:val="660024A5"/>
    <w:rsid w:val="661FDED8"/>
    <w:rsid w:val="6645E532"/>
    <w:rsid w:val="6664CA01"/>
    <w:rsid w:val="6669B9F3"/>
    <w:rsid w:val="66767F13"/>
    <w:rsid w:val="66DA4574"/>
    <w:rsid w:val="66E9293C"/>
    <w:rsid w:val="67468D11"/>
    <w:rsid w:val="674B3297"/>
    <w:rsid w:val="67AA4B0D"/>
    <w:rsid w:val="682C8A54"/>
    <w:rsid w:val="6871B641"/>
    <w:rsid w:val="6872E7D7"/>
    <w:rsid w:val="687DAA88"/>
    <w:rsid w:val="689F2646"/>
    <w:rsid w:val="690B383D"/>
    <w:rsid w:val="6915D91A"/>
    <w:rsid w:val="69283087"/>
    <w:rsid w:val="6986E22B"/>
    <w:rsid w:val="6999836B"/>
    <w:rsid w:val="69D94262"/>
    <w:rsid w:val="69F0EEAC"/>
    <w:rsid w:val="69F42303"/>
    <w:rsid w:val="6A0E8CA0"/>
    <w:rsid w:val="6A1AF4C9"/>
    <w:rsid w:val="6A522BF5"/>
    <w:rsid w:val="6A5791DC"/>
    <w:rsid w:val="6A7DCA73"/>
    <w:rsid w:val="6AA7D8CF"/>
    <w:rsid w:val="6AB7D39C"/>
    <w:rsid w:val="6ABFDE8E"/>
    <w:rsid w:val="6AD18D8E"/>
    <w:rsid w:val="6B4C2C8D"/>
    <w:rsid w:val="6B9B9BD9"/>
    <w:rsid w:val="6C047FFC"/>
    <w:rsid w:val="6C10AE01"/>
    <w:rsid w:val="6C25AE88"/>
    <w:rsid w:val="6C273072"/>
    <w:rsid w:val="6C3494EC"/>
    <w:rsid w:val="6C441FF5"/>
    <w:rsid w:val="6CADF21E"/>
    <w:rsid w:val="6CD804A9"/>
    <w:rsid w:val="6CDFD4DD"/>
    <w:rsid w:val="6D0FDE5F"/>
    <w:rsid w:val="6D165E8A"/>
    <w:rsid w:val="6DA0473C"/>
    <w:rsid w:val="6E36C582"/>
    <w:rsid w:val="6E40B074"/>
    <w:rsid w:val="6E5ADB73"/>
    <w:rsid w:val="6E7133A6"/>
    <w:rsid w:val="6E8F09CD"/>
    <w:rsid w:val="6E9C1A06"/>
    <w:rsid w:val="6EEADF72"/>
    <w:rsid w:val="6EF2126B"/>
    <w:rsid w:val="6F2B88CD"/>
    <w:rsid w:val="6F49046C"/>
    <w:rsid w:val="6F4A2D66"/>
    <w:rsid w:val="6F4AA0F9"/>
    <w:rsid w:val="6F4EB095"/>
    <w:rsid w:val="6F6AE77C"/>
    <w:rsid w:val="6F7D9A04"/>
    <w:rsid w:val="6FD3240C"/>
    <w:rsid w:val="70065C4D"/>
    <w:rsid w:val="703FBD42"/>
    <w:rsid w:val="705289F7"/>
    <w:rsid w:val="7073BBFA"/>
    <w:rsid w:val="709871B5"/>
    <w:rsid w:val="70ACAFE6"/>
    <w:rsid w:val="70BFD0EC"/>
    <w:rsid w:val="70CC1499"/>
    <w:rsid w:val="7103D8C7"/>
    <w:rsid w:val="71213078"/>
    <w:rsid w:val="717355C3"/>
    <w:rsid w:val="71B0460E"/>
    <w:rsid w:val="71C66C82"/>
    <w:rsid w:val="71DCC6B9"/>
    <w:rsid w:val="724E8607"/>
    <w:rsid w:val="725A2DA1"/>
    <w:rsid w:val="726A0623"/>
    <w:rsid w:val="728B53EF"/>
    <w:rsid w:val="729459E0"/>
    <w:rsid w:val="72BC603C"/>
    <w:rsid w:val="730CD724"/>
    <w:rsid w:val="731A7A4B"/>
    <w:rsid w:val="7412ADE8"/>
    <w:rsid w:val="7420455F"/>
    <w:rsid w:val="74319599"/>
    <w:rsid w:val="7438AA9C"/>
    <w:rsid w:val="744E537C"/>
    <w:rsid w:val="744F258A"/>
    <w:rsid w:val="746522DC"/>
    <w:rsid w:val="74975116"/>
    <w:rsid w:val="74EE21D9"/>
    <w:rsid w:val="74EE244D"/>
    <w:rsid w:val="7510710D"/>
    <w:rsid w:val="751FB60C"/>
    <w:rsid w:val="753EB74D"/>
    <w:rsid w:val="75517AD7"/>
    <w:rsid w:val="75B23AC3"/>
    <w:rsid w:val="75F66EB9"/>
    <w:rsid w:val="764C91E4"/>
    <w:rsid w:val="76581E49"/>
    <w:rsid w:val="765F0E66"/>
    <w:rsid w:val="766311C3"/>
    <w:rsid w:val="768AED44"/>
    <w:rsid w:val="7699260A"/>
    <w:rsid w:val="76A00783"/>
    <w:rsid w:val="76A7117C"/>
    <w:rsid w:val="76AF6319"/>
    <w:rsid w:val="76B34E1D"/>
    <w:rsid w:val="76B5389E"/>
    <w:rsid w:val="76C050B0"/>
    <w:rsid w:val="76DBD288"/>
    <w:rsid w:val="76DE0EA9"/>
    <w:rsid w:val="76E0E09E"/>
    <w:rsid w:val="771891D4"/>
    <w:rsid w:val="771FF939"/>
    <w:rsid w:val="7739FF9C"/>
    <w:rsid w:val="774508EB"/>
    <w:rsid w:val="774FBD94"/>
    <w:rsid w:val="77629B35"/>
    <w:rsid w:val="777A8E71"/>
    <w:rsid w:val="77895826"/>
    <w:rsid w:val="77C10B7A"/>
    <w:rsid w:val="77C750F2"/>
    <w:rsid w:val="77CE1616"/>
    <w:rsid w:val="78370070"/>
    <w:rsid w:val="78422AB8"/>
    <w:rsid w:val="78B2DCFD"/>
    <w:rsid w:val="78C19BD4"/>
    <w:rsid w:val="78C4C71E"/>
    <w:rsid w:val="78D9335C"/>
    <w:rsid w:val="78F23FF7"/>
    <w:rsid w:val="795D76FD"/>
    <w:rsid w:val="798D5A3B"/>
    <w:rsid w:val="79B3FBC0"/>
    <w:rsid w:val="79C8F218"/>
    <w:rsid w:val="7A36188D"/>
    <w:rsid w:val="7A46A70D"/>
    <w:rsid w:val="7A61967F"/>
    <w:rsid w:val="7A8A2A9C"/>
    <w:rsid w:val="7A9A0913"/>
    <w:rsid w:val="7AB89DCE"/>
    <w:rsid w:val="7B091C6B"/>
    <w:rsid w:val="7B63A178"/>
    <w:rsid w:val="7B74BCD9"/>
    <w:rsid w:val="7B7578AF"/>
    <w:rsid w:val="7B901A8D"/>
    <w:rsid w:val="7BB4D898"/>
    <w:rsid w:val="7BD18CDA"/>
    <w:rsid w:val="7BE16CA4"/>
    <w:rsid w:val="7BEECF59"/>
    <w:rsid w:val="7C1D526B"/>
    <w:rsid w:val="7C311E64"/>
    <w:rsid w:val="7C4B8CAC"/>
    <w:rsid w:val="7C585A63"/>
    <w:rsid w:val="7C6771DC"/>
    <w:rsid w:val="7CB0E25A"/>
    <w:rsid w:val="7CB3CC13"/>
    <w:rsid w:val="7CB3E480"/>
    <w:rsid w:val="7CD5FEF8"/>
    <w:rsid w:val="7D43357F"/>
    <w:rsid w:val="7D83A719"/>
    <w:rsid w:val="7DB5035E"/>
    <w:rsid w:val="7E11F06D"/>
    <w:rsid w:val="7E1881D9"/>
    <w:rsid w:val="7E18A0D1"/>
    <w:rsid w:val="7E7286B1"/>
    <w:rsid w:val="7E9101AA"/>
    <w:rsid w:val="7ED13D82"/>
    <w:rsid w:val="7EE5CE1F"/>
    <w:rsid w:val="7EFEBF41"/>
    <w:rsid w:val="7F097FEB"/>
    <w:rsid w:val="7F138393"/>
    <w:rsid w:val="7F1B605F"/>
    <w:rsid w:val="7F220152"/>
    <w:rsid w:val="7F3FE1E3"/>
    <w:rsid w:val="7F70E5B0"/>
    <w:rsid w:val="7F715F6F"/>
    <w:rsid w:val="7F94654E"/>
    <w:rsid w:val="7FACB0C5"/>
    <w:rsid w:val="7FFEAA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E62A42"/>
  <w15:docId w15:val="{FB31E001-AABD-4E0F-8590-D166AFC14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normal"/>
    <w:uiPriority w:val="1"/>
    <w:qFormat/>
    <w:rsid w:val="00503F09"/>
    <w:pPr>
      <w:widowControl w:val="0"/>
      <w:spacing w:after="120" w:line="240" w:lineRule="atLeast"/>
    </w:pPr>
    <w:rPr>
      <w:rFonts w:ascii="Arial" w:hAnsi="Arial" w:cs="Times New Roman"/>
    </w:rPr>
  </w:style>
  <w:style w:type="paragraph" w:styleId="Heading1">
    <w:name w:val="heading 1"/>
    <w:basedOn w:val="Normal"/>
    <w:next w:val="Normal"/>
    <w:link w:val="Heading1Char"/>
    <w:autoRedefine/>
    <w:qFormat/>
    <w:rsid w:val="000D4679"/>
    <w:pPr>
      <w:keepNext/>
      <w:keepLines/>
      <w:shd w:val="clear" w:color="auto" w:fill="0070C0"/>
      <w:spacing w:before="120" w:line="320" w:lineRule="atLeast"/>
      <w:outlineLvl w:val="0"/>
    </w:pPr>
    <w:rPr>
      <w:rFonts w:cs="Arial"/>
      <w:b/>
      <w:color w:val="FFFFFF" w:themeColor="background1"/>
      <w:sz w:val="28"/>
      <w:szCs w:val="32"/>
    </w:rPr>
  </w:style>
  <w:style w:type="paragraph" w:styleId="Heading2">
    <w:name w:val="heading 2"/>
    <w:basedOn w:val="Normal"/>
    <w:next w:val="Normal"/>
    <w:link w:val="Heading2Char"/>
    <w:uiPriority w:val="1"/>
    <w:unhideWhenUsed/>
    <w:qFormat/>
    <w:rsid w:val="00503F09"/>
    <w:pPr>
      <w:keepNext/>
      <w:keepLines/>
      <w:spacing w:before="360" w:after="40" w:line="320" w:lineRule="atLeast"/>
      <w:outlineLvl w:val="1"/>
    </w:pPr>
    <w:rPr>
      <w:b/>
      <w:color w:val="9B2C98"/>
      <w:sz w:val="28"/>
    </w:rPr>
  </w:style>
  <w:style w:type="paragraph" w:styleId="Heading3">
    <w:name w:val="heading 3"/>
    <w:basedOn w:val="Normal"/>
    <w:next w:val="Normal"/>
    <w:link w:val="Heading3Char"/>
    <w:uiPriority w:val="1"/>
    <w:unhideWhenUsed/>
    <w:qFormat/>
    <w:rsid w:val="00503F09"/>
    <w:pPr>
      <w:keepNext/>
      <w:keepLines/>
      <w:spacing w:before="360" w:line="280" w:lineRule="atLeast"/>
      <w:outlineLvl w:val="2"/>
    </w:pPr>
    <w:rPr>
      <w:rFonts w:cs="Arial"/>
      <w:b/>
      <w:color w:val="000000" w:themeColor="text1"/>
    </w:rPr>
  </w:style>
  <w:style w:type="paragraph" w:styleId="Heading4">
    <w:name w:val="heading 4"/>
    <w:basedOn w:val="Normal"/>
    <w:next w:val="Normal"/>
    <w:link w:val="Heading4Char"/>
    <w:uiPriority w:val="1"/>
    <w:qFormat/>
    <w:rsid w:val="00503F09"/>
    <w:pPr>
      <w:keepNext/>
      <w:keepLines/>
      <w:spacing w:before="360" w:line="280" w:lineRule="atLeast"/>
      <w:outlineLvl w:val="3"/>
    </w:pPr>
    <w:rPr>
      <w:rFonts w:cs="Arial"/>
      <w:b/>
      <w:bCs/>
      <w:color w:val="951B81"/>
    </w:rPr>
  </w:style>
  <w:style w:type="paragraph" w:styleId="Heading5">
    <w:name w:val="heading 5"/>
    <w:basedOn w:val="Normal"/>
    <w:next w:val="Normal"/>
    <w:link w:val="Heading5Char"/>
    <w:uiPriority w:val="9"/>
    <w:semiHidden/>
    <w:unhideWhenUsed/>
    <w:rsid w:val="00532764"/>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53276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3276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3276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3276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2A7"/>
    <w:pPr>
      <w:tabs>
        <w:tab w:val="center" w:pos="4513"/>
        <w:tab w:val="right" w:pos="9026"/>
      </w:tabs>
    </w:pPr>
  </w:style>
  <w:style w:type="paragraph" w:customStyle="1" w:styleId="LGAintrotext">
    <w:name w:val="LGA intro text"/>
    <w:basedOn w:val="Normal"/>
    <w:next w:val="Normal"/>
    <w:uiPriority w:val="2"/>
    <w:qFormat/>
    <w:rsid w:val="00C77025"/>
    <w:pPr>
      <w:adjustRightInd w:val="0"/>
      <w:snapToGrid w:val="0"/>
      <w:spacing w:after="360"/>
    </w:pPr>
    <w:rPr>
      <w:color w:val="9B2C98"/>
      <w:sz w:val="28"/>
    </w:rPr>
  </w:style>
  <w:style w:type="character" w:customStyle="1" w:styleId="HeaderChar">
    <w:name w:val="Header Char"/>
    <w:basedOn w:val="DefaultParagraphFont"/>
    <w:link w:val="Header"/>
    <w:uiPriority w:val="99"/>
    <w:rsid w:val="005372A7"/>
    <w:rPr>
      <w:sz w:val="22"/>
    </w:rPr>
  </w:style>
  <w:style w:type="paragraph" w:styleId="Footer">
    <w:name w:val="footer"/>
    <w:basedOn w:val="Normal"/>
    <w:link w:val="FooterChar"/>
    <w:uiPriority w:val="99"/>
    <w:unhideWhenUsed/>
    <w:rsid w:val="005372A7"/>
    <w:pPr>
      <w:tabs>
        <w:tab w:val="center" w:pos="4513"/>
        <w:tab w:val="right" w:pos="9026"/>
      </w:tabs>
    </w:pPr>
  </w:style>
  <w:style w:type="character" w:customStyle="1" w:styleId="FooterChar">
    <w:name w:val="Footer Char"/>
    <w:basedOn w:val="DefaultParagraphFont"/>
    <w:link w:val="Footer"/>
    <w:uiPriority w:val="99"/>
    <w:rsid w:val="005372A7"/>
    <w:rPr>
      <w:sz w:val="22"/>
    </w:rPr>
  </w:style>
  <w:style w:type="numbering" w:customStyle="1" w:styleId="LGABulletslevel1">
    <w:name w:val="LGA Bullets level 1"/>
    <w:basedOn w:val="NoList"/>
    <w:uiPriority w:val="99"/>
    <w:rsid w:val="00400A51"/>
    <w:pPr>
      <w:numPr>
        <w:numId w:val="2"/>
      </w:numPr>
    </w:pPr>
  </w:style>
  <w:style w:type="paragraph" w:customStyle="1" w:styleId="LGApagenumber">
    <w:name w:val="LGA page number"/>
    <w:basedOn w:val="Normal"/>
    <w:uiPriority w:val="3"/>
    <w:unhideWhenUsed/>
    <w:rsid w:val="00CA6CB6"/>
    <w:pPr>
      <w:ind w:left="1560"/>
    </w:pPr>
    <w:rPr>
      <w:b/>
      <w:szCs w:val="22"/>
    </w:rPr>
  </w:style>
  <w:style w:type="numbering" w:customStyle="1" w:styleId="LGA2">
    <w:name w:val="LGA  2"/>
    <w:basedOn w:val="NoList"/>
    <w:uiPriority w:val="99"/>
    <w:rsid w:val="00400A51"/>
    <w:pPr>
      <w:numPr>
        <w:numId w:val="3"/>
      </w:numPr>
    </w:pPr>
  </w:style>
  <w:style w:type="numbering" w:customStyle="1" w:styleId="Style2">
    <w:name w:val="Style2"/>
    <w:basedOn w:val="NoList"/>
    <w:uiPriority w:val="99"/>
    <w:rsid w:val="00B223D9"/>
    <w:pPr>
      <w:numPr>
        <w:numId w:val="4"/>
      </w:numPr>
    </w:pPr>
  </w:style>
  <w:style w:type="numbering" w:customStyle="1" w:styleId="bull1">
    <w:name w:val="bull 1"/>
    <w:basedOn w:val="NoList"/>
    <w:uiPriority w:val="99"/>
    <w:rsid w:val="00B223D9"/>
    <w:pPr>
      <w:numPr>
        <w:numId w:val="5"/>
      </w:numPr>
    </w:pPr>
  </w:style>
  <w:style w:type="numbering" w:customStyle="1" w:styleId="bullet1">
    <w:name w:val="bullet 1"/>
    <w:basedOn w:val="NoList"/>
    <w:uiPriority w:val="99"/>
    <w:rsid w:val="00FB2952"/>
    <w:pPr>
      <w:numPr>
        <w:numId w:val="6"/>
      </w:numPr>
    </w:pPr>
  </w:style>
  <w:style w:type="numbering" w:customStyle="1" w:styleId="Style3">
    <w:name w:val="Style3"/>
    <w:basedOn w:val="NoList"/>
    <w:uiPriority w:val="99"/>
    <w:rsid w:val="00FB2952"/>
    <w:pPr>
      <w:numPr>
        <w:numId w:val="7"/>
      </w:numPr>
    </w:pPr>
  </w:style>
  <w:style w:type="paragraph" w:styleId="BalloonText">
    <w:name w:val="Balloon Text"/>
    <w:basedOn w:val="Normal"/>
    <w:link w:val="BalloonTextChar"/>
    <w:uiPriority w:val="99"/>
    <w:semiHidden/>
    <w:unhideWhenUsed/>
    <w:rsid w:val="007A31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3157"/>
    <w:rPr>
      <w:rFonts w:ascii="Lucida Grande" w:hAnsi="Lucida Grande" w:cs="Lucida Grande"/>
      <w:sz w:val="18"/>
      <w:szCs w:val="18"/>
    </w:rPr>
  </w:style>
  <w:style w:type="character" w:styleId="PageNumber">
    <w:name w:val="page number"/>
    <w:basedOn w:val="DefaultParagraphFont"/>
    <w:uiPriority w:val="99"/>
    <w:semiHidden/>
    <w:unhideWhenUsed/>
    <w:rsid w:val="007A3157"/>
  </w:style>
  <w:style w:type="paragraph" w:styleId="NormalWeb">
    <w:name w:val="Normal (Web)"/>
    <w:basedOn w:val="Normal"/>
    <w:uiPriority w:val="99"/>
    <w:unhideWhenUsed/>
    <w:rsid w:val="00F54F92"/>
    <w:pPr>
      <w:spacing w:before="100" w:beforeAutospacing="1" w:after="100" w:afterAutospacing="1"/>
    </w:pPr>
    <w:rPr>
      <w:rFonts w:ascii="Times New Roman" w:hAnsi="Times New Roman"/>
      <w:sz w:val="20"/>
      <w:szCs w:val="20"/>
    </w:rPr>
  </w:style>
  <w:style w:type="character" w:customStyle="1" w:styleId="Heading4Char">
    <w:name w:val="Heading 4 Char"/>
    <w:basedOn w:val="DefaultParagraphFont"/>
    <w:link w:val="Heading4"/>
    <w:uiPriority w:val="1"/>
    <w:rsid w:val="00503F09"/>
    <w:rPr>
      <w:rFonts w:ascii="Arial" w:hAnsi="Arial" w:cs="Arial"/>
      <w:b/>
      <w:bCs/>
      <w:color w:val="951B81"/>
    </w:rPr>
  </w:style>
  <w:style w:type="paragraph" w:customStyle="1" w:styleId="LGAbullets">
    <w:name w:val="LGA bullets"/>
    <w:basedOn w:val="Normal"/>
    <w:link w:val="LGAbulletsChar"/>
    <w:uiPriority w:val="2"/>
    <w:qFormat/>
    <w:rsid w:val="00503F09"/>
    <w:pPr>
      <w:numPr>
        <w:numId w:val="8"/>
      </w:numPr>
    </w:pPr>
  </w:style>
  <w:style w:type="paragraph" w:customStyle="1" w:styleId="Covereventname">
    <w:name w:val="Cover event name"/>
    <w:basedOn w:val="Normal"/>
    <w:next w:val="Normal"/>
    <w:uiPriority w:val="4"/>
    <w:rsid w:val="00CA3222"/>
    <w:pPr>
      <w:spacing w:before="120"/>
    </w:pPr>
    <w:rPr>
      <w:rFonts w:cs="Arial"/>
      <w:color w:val="951A80"/>
      <w:sz w:val="84"/>
      <w:szCs w:val="52"/>
    </w:rPr>
  </w:style>
  <w:style w:type="paragraph" w:customStyle="1" w:styleId="numbers">
    <w:name w:val="numbers"/>
    <w:basedOn w:val="Normal"/>
    <w:uiPriority w:val="2"/>
    <w:rsid w:val="00A02CAC"/>
    <w:pPr>
      <w:tabs>
        <w:tab w:val="right" w:pos="10490"/>
      </w:tabs>
      <w:ind w:left="1418"/>
    </w:pPr>
    <w:rPr>
      <w:b/>
      <w:color w:val="000000" w:themeColor="text1"/>
      <w:szCs w:val="22"/>
    </w:rPr>
  </w:style>
  <w:style w:type="table" w:styleId="TableGrid">
    <w:name w:val="Table Grid"/>
    <w:basedOn w:val="TableNormal"/>
    <w:uiPriority w:val="39"/>
    <w:rsid w:val="00373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99"/>
    <w:rsid w:val="003737D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1D0E03"/>
    <w:rPr>
      <w:iCs/>
      <w:color w:val="9B2C98"/>
      <w:szCs w:val="18"/>
    </w:rPr>
  </w:style>
  <w:style w:type="character" w:customStyle="1" w:styleId="Heading1Char">
    <w:name w:val="Heading 1 Char"/>
    <w:basedOn w:val="DefaultParagraphFont"/>
    <w:link w:val="Heading1"/>
    <w:rsid w:val="00503F09"/>
    <w:rPr>
      <w:rFonts w:ascii="Arial" w:hAnsi="Arial" w:cs="Arial"/>
      <w:b/>
      <w:color w:val="FFFFFF" w:themeColor="background1"/>
      <w:sz w:val="28"/>
      <w:szCs w:val="32"/>
      <w:shd w:val="clear" w:color="auto" w:fill="0070C0"/>
    </w:rPr>
  </w:style>
  <w:style w:type="character" w:customStyle="1" w:styleId="Heading2Char">
    <w:name w:val="Heading 2 Char"/>
    <w:basedOn w:val="DefaultParagraphFont"/>
    <w:link w:val="Heading2"/>
    <w:uiPriority w:val="1"/>
    <w:rsid w:val="00503F09"/>
    <w:rPr>
      <w:rFonts w:ascii="Arial" w:hAnsi="Arial" w:cs="Times New Roman"/>
      <w:b/>
      <w:color w:val="9B2C98"/>
      <w:sz w:val="28"/>
    </w:rPr>
  </w:style>
  <w:style w:type="character" w:customStyle="1" w:styleId="Heading3Char">
    <w:name w:val="Heading 3 Char"/>
    <w:basedOn w:val="DefaultParagraphFont"/>
    <w:link w:val="Heading3"/>
    <w:uiPriority w:val="1"/>
    <w:rsid w:val="00503F09"/>
    <w:rPr>
      <w:rFonts w:ascii="Arial" w:hAnsi="Arial" w:cs="Arial"/>
      <w:b/>
      <w:color w:val="000000" w:themeColor="text1"/>
    </w:rPr>
  </w:style>
  <w:style w:type="paragraph" w:styleId="ListBullet">
    <w:name w:val="List Bullet"/>
    <w:basedOn w:val="Normal"/>
    <w:uiPriority w:val="99"/>
    <w:semiHidden/>
    <w:unhideWhenUsed/>
    <w:qFormat/>
    <w:rsid w:val="0098520D"/>
    <w:pPr>
      <w:numPr>
        <w:numId w:val="1"/>
      </w:numPr>
      <w:contextualSpacing/>
    </w:pPr>
  </w:style>
  <w:style w:type="paragraph" w:styleId="List">
    <w:name w:val="List"/>
    <w:basedOn w:val="Normal"/>
    <w:uiPriority w:val="99"/>
    <w:semiHidden/>
    <w:unhideWhenUsed/>
    <w:rsid w:val="008F5F53"/>
    <w:pPr>
      <w:ind w:left="283" w:hanging="283"/>
      <w:contextualSpacing/>
    </w:pPr>
  </w:style>
  <w:style w:type="character" w:styleId="Hyperlink">
    <w:name w:val="Hyperlink"/>
    <w:basedOn w:val="DefaultParagraphFont"/>
    <w:uiPriority w:val="99"/>
    <w:unhideWhenUsed/>
    <w:rsid w:val="00C84BCF"/>
    <w:rPr>
      <w:color w:val="0000FF" w:themeColor="hyperlink"/>
      <w:u w:val="single"/>
    </w:rPr>
  </w:style>
  <w:style w:type="character" w:styleId="UnresolvedMention">
    <w:name w:val="Unresolved Mention"/>
    <w:basedOn w:val="DefaultParagraphFont"/>
    <w:uiPriority w:val="99"/>
    <w:semiHidden/>
    <w:unhideWhenUsed/>
    <w:rsid w:val="00C84BCF"/>
    <w:rPr>
      <w:color w:val="605E5C"/>
      <w:shd w:val="clear" w:color="auto" w:fill="E1DFDD"/>
    </w:rPr>
  </w:style>
  <w:style w:type="paragraph" w:customStyle="1" w:styleId="Default">
    <w:name w:val="Default"/>
    <w:uiPriority w:val="4"/>
    <w:rsid w:val="00DA0EAC"/>
    <w:pPr>
      <w:autoSpaceDE w:val="0"/>
      <w:autoSpaceDN w:val="0"/>
      <w:adjustRightInd w:val="0"/>
    </w:pPr>
    <w:rPr>
      <w:rFonts w:ascii="Georgia" w:hAnsi="Georgia" w:cs="Georgia"/>
      <w:color w:val="000000"/>
    </w:rPr>
  </w:style>
  <w:style w:type="character" w:styleId="CommentReference">
    <w:name w:val="annotation reference"/>
    <w:basedOn w:val="DefaultParagraphFont"/>
    <w:uiPriority w:val="99"/>
    <w:semiHidden/>
    <w:unhideWhenUsed/>
    <w:rsid w:val="00B261C3"/>
    <w:rPr>
      <w:sz w:val="16"/>
      <w:szCs w:val="16"/>
    </w:rPr>
  </w:style>
  <w:style w:type="paragraph" w:styleId="CommentText">
    <w:name w:val="annotation text"/>
    <w:basedOn w:val="Normal"/>
    <w:link w:val="CommentTextChar"/>
    <w:uiPriority w:val="99"/>
    <w:unhideWhenUsed/>
    <w:rsid w:val="00B261C3"/>
    <w:rPr>
      <w:sz w:val="20"/>
      <w:szCs w:val="20"/>
    </w:rPr>
  </w:style>
  <w:style w:type="character" w:customStyle="1" w:styleId="CommentTextChar">
    <w:name w:val="Comment Text Char"/>
    <w:basedOn w:val="DefaultParagraphFont"/>
    <w:link w:val="CommentText"/>
    <w:uiPriority w:val="99"/>
    <w:rsid w:val="00B261C3"/>
    <w:rPr>
      <w:sz w:val="20"/>
      <w:szCs w:val="20"/>
    </w:rPr>
  </w:style>
  <w:style w:type="paragraph" w:styleId="CommentSubject">
    <w:name w:val="annotation subject"/>
    <w:basedOn w:val="CommentText"/>
    <w:next w:val="CommentText"/>
    <w:link w:val="CommentSubjectChar"/>
    <w:uiPriority w:val="99"/>
    <w:semiHidden/>
    <w:unhideWhenUsed/>
    <w:rsid w:val="00B261C3"/>
    <w:rPr>
      <w:b/>
      <w:bCs/>
    </w:rPr>
  </w:style>
  <w:style w:type="character" w:customStyle="1" w:styleId="CommentSubjectChar">
    <w:name w:val="Comment Subject Char"/>
    <w:basedOn w:val="CommentTextChar"/>
    <w:link w:val="CommentSubject"/>
    <w:uiPriority w:val="99"/>
    <w:semiHidden/>
    <w:rsid w:val="00B261C3"/>
    <w:rPr>
      <w:b/>
      <w:bCs/>
      <w:sz w:val="20"/>
      <w:szCs w:val="20"/>
    </w:rPr>
  </w:style>
  <w:style w:type="paragraph" w:styleId="Revision">
    <w:name w:val="Revision"/>
    <w:hidden/>
    <w:uiPriority w:val="99"/>
    <w:semiHidden/>
    <w:rsid w:val="00410D69"/>
    <w:rPr>
      <w:sz w:val="22"/>
    </w:rPr>
  </w:style>
  <w:style w:type="paragraph" w:customStyle="1" w:styleId="LGAsubbullet">
    <w:name w:val="LGA sub bullet"/>
    <w:basedOn w:val="LGAbullets"/>
    <w:link w:val="LGAsubbulletChar"/>
    <w:uiPriority w:val="2"/>
    <w:qFormat/>
    <w:rsid w:val="000A6F0D"/>
    <w:pPr>
      <w:numPr>
        <w:ilvl w:val="1"/>
      </w:numPr>
      <w:spacing w:after="240" w:line="340" w:lineRule="exact"/>
      <w:ind w:left="704" w:hanging="284"/>
      <w:contextualSpacing/>
    </w:pPr>
  </w:style>
  <w:style w:type="character" w:customStyle="1" w:styleId="LGAbulletsChar">
    <w:name w:val="LGA bullets Char"/>
    <w:basedOn w:val="DefaultParagraphFont"/>
    <w:link w:val="LGAbullets"/>
    <w:uiPriority w:val="2"/>
    <w:rsid w:val="00503F09"/>
    <w:rPr>
      <w:rFonts w:ascii="Arial" w:hAnsi="Arial" w:cs="Times New Roman"/>
    </w:rPr>
  </w:style>
  <w:style w:type="character" w:customStyle="1" w:styleId="LGAsubbulletChar">
    <w:name w:val="LGA sub bullet Char"/>
    <w:basedOn w:val="LGAbulletsChar"/>
    <w:link w:val="LGAsubbullet"/>
    <w:uiPriority w:val="2"/>
    <w:rsid w:val="0076751A"/>
    <w:rPr>
      <w:rFonts w:ascii="Arial" w:hAnsi="Arial" w:cs="Times New Roman"/>
    </w:rPr>
  </w:style>
  <w:style w:type="table" w:styleId="PlainTable2">
    <w:name w:val="Plain Table 2"/>
    <w:basedOn w:val="TableNormal"/>
    <w:uiPriority w:val="99"/>
    <w:rsid w:val="004C482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2F3C04"/>
    <w:pPr>
      <w:ind w:left="720"/>
      <w:contextualSpacing/>
    </w:pPr>
  </w:style>
  <w:style w:type="paragraph" w:styleId="TOCHeading">
    <w:name w:val="TOC Heading"/>
    <w:basedOn w:val="Heading1"/>
    <w:next w:val="Normal"/>
    <w:uiPriority w:val="39"/>
    <w:unhideWhenUsed/>
    <w:rsid w:val="0016146B"/>
    <w:pPr>
      <w:widowControl/>
      <w:spacing w:before="240" w:after="0" w:line="259" w:lineRule="auto"/>
      <w:outlineLvl w:val="9"/>
    </w:pPr>
    <w:rPr>
      <w:rFonts w:asciiTheme="majorHAnsi" w:eastAsiaTheme="majorEastAsia" w:hAnsiTheme="majorHAnsi" w:cstheme="majorBidi"/>
      <w:b w:val="0"/>
      <w:color w:val="365F91" w:themeColor="accent1" w:themeShade="BF"/>
    </w:rPr>
  </w:style>
  <w:style w:type="paragraph" w:styleId="TOC1">
    <w:name w:val="toc 1"/>
    <w:basedOn w:val="Normal"/>
    <w:next w:val="Normal"/>
    <w:autoRedefine/>
    <w:uiPriority w:val="39"/>
    <w:unhideWhenUsed/>
    <w:rsid w:val="0016146B"/>
    <w:pPr>
      <w:spacing w:after="100"/>
    </w:pPr>
  </w:style>
  <w:style w:type="paragraph" w:styleId="TOC2">
    <w:name w:val="toc 2"/>
    <w:basedOn w:val="Normal"/>
    <w:next w:val="Normal"/>
    <w:autoRedefine/>
    <w:uiPriority w:val="39"/>
    <w:unhideWhenUsed/>
    <w:rsid w:val="0016146B"/>
    <w:pPr>
      <w:spacing w:after="100"/>
      <w:ind w:left="240"/>
    </w:pPr>
  </w:style>
  <w:style w:type="paragraph" w:styleId="TOC3">
    <w:name w:val="toc 3"/>
    <w:basedOn w:val="Normal"/>
    <w:next w:val="Normal"/>
    <w:autoRedefine/>
    <w:uiPriority w:val="39"/>
    <w:unhideWhenUsed/>
    <w:rsid w:val="0016146B"/>
    <w:pPr>
      <w:spacing w:after="100"/>
      <w:ind w:left="480"/>
    </w:pPr>
  </w:style>
  <w:style w:type="character" w:styleId="HTMLCode">
    <w:name w:val="HTML Code"/>
    <w:basedOn w:val="DefaultParagraphFont"/>
    <w:uiPriority w:val="99"/>
    <w:semiHidden/>
    <w:unhideWhenUsed/>
    <w:rsid w:val="0069308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F07ED8"/>
    <w:rPr>
      <w:color w:val="800080" w:themeColor="followedHyperlink"/>
      <w:u w:val="single"/>
    </w:rPr>
  </w:style>
  <w:style w:type="character" w:customStyle="1" w:styleId="Heading5Char">
    <w:name w:val="Heading 5 Char"/>
    <w:basedOn w:val="DefaultParagraphFont"/>
    <w:link w:val="Heading5"/>
    <w:uiPriority w:val="9"/>
    <w:semiHidden/>
    <w:rsid w:val="00532764"/>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5327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27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27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2764"/>
    <w:rPr>
      <w:rFonts w:eastAsiaTheme="majorEastAsia" w:cstheme="majorBidi"/>
      <w:color w:val="272727" w:themeColor="text1" w:themeTint="D8"/>
    </w:rPr>
  </w:style>
  <w:style w:type="paragraph" w:styleId="Title">
    <w:name w:val="Title"/>
    <w:basedOn w:val="Normal"/>
    <w:next w:val="Normal"/>
    <w:link w:val="TitleChar"/>
    <w:uiPriority w:val="10"/>
    <w:rsid w:val="005327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27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532764"/>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27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53276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32764"/>
    <w:rPr>
      <w:rFonts w:ascii="Arial" w:hAnsi="Arial" w:cs="Times New Roman"/>
      <w:i/>
      <w:iCs/>
      <w:color w:val="404040" w:themeColor="text1" w:themeTint="BF"/>
    </w:rPr>
  </w:style>
  <w:style w:type="character" w:styleId="IntenseEmphasis">
    <w:name w:val="Intense Emphasis"/>
    <w:basedOn w:val="DefaultParagraphFont"/>
    <w:uiPriority w:val="21"/>
    <w:rsid w:val="00532764"/>
    <w:rPr>
      <w:i/>
      <w:iCs/>
      <w:color w:val="365F91" w:themeColor="accent1" w:themeShade="BF"/>
    </w:rPr>
  </w:style>
  <w:style w:type="paragraph" w:styleId="IntenseQuote">
    <w:name w:val="Intense Quote"/>
    <w:basedOn w:val="Normal"/>
    <w:next w:val="Normal"/>
    <w:link w:val="IntenseQuoteChar"/>
    <w:uiPriority w:val="30"/>
    <w:rsid w:val="0053276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532764"/>
    <w:rPr>
      <w:rFonts w:ascii="Arial" w:hAnsi="Arial" w:cs="Times New Roman"/>
      <w:i/>
      <w:iCs/>
      <w:color w:val="365F91" w:themeColor="accent1" w:themeShade="BF"/>
    </w:rPr>
  </w:style>
  <w:style w:type="character" w:styleId="IntenseReference">
    <w:name w:val="Intense Reference"/>
    <w:basedOn w:val="DefaultParagraphFont"/>
    <w:uiPriority w:val="32"/>
    <w:rsid w:val="00532764"/>
    <w:rPr>
      <w:b/>
      <w:bCs/>
      <w:smallCaps/>
      <w:color w:val="365F91" w:themeColor="accent1" w:themeShade="BF"/>
      <w:spacing w:val="5"/>
    </w:rPr>
  </w:style>
  <w:style w:type="character" w:styleId="Mention">
    <w:name w:val="Mention"/>
    <w:basedOn w:val="DefaultParagraphFont"/>
    <w:uiPriority w:val="99"/>
    <w:unhideWhenUsed/>
    <w:rsid w:val="00820789"/>
    <w:rPr>
      <w:color w:val="2B579A"/>
      <w:shd w:val="clear" w:color="auto" w:fill="E1DFDD"/>
    </w:rPr>
  </w:style>
  <w:style w:type="paragraph" w:customStyle="1" w:styleId="xmsonormal">
    <w:name w:val="x_msonormal"/>
    <w:basedOn w:val="Normal"/>
    <w:rsid w:val="00E2624B"/>
    <w:pPr>
      <w:widowControl/>
      <w:spacing w:before="100" w:beforeAutospacing="1" w:after="100" w:afterAutospacing="1" w:line="240" w:lineRule="auto"/>
    </w:pPr>
    <w:rPr>
      <w:rFonts w:ascii="Times New Roman" w:hAnsi="Times New Roman"/>
      <w:lang w:eastAsia="en-GB"/>
    </w:rPr>
  </w:style>
  <w:style w:type="paragraph" w:customStyle="1" w:styleId="paragraph">
    <w:name w:val="paragraph"/>
    <w:basedOn w:val="Normal"/>
    <w:rsid w:val="00D77DAD"/>
    <w:pPr>
      <w:widowControl/>
      <w:spacing w:before="100" w:beforeAutospacing="1" w:after="100" w:afterAutospacing="1" w:line="240" w:lineRule="auto"/>
    </w:pPr>
    <w:rPr>
      <w:rFonts w:ascii="Times New Roman" w:hAnsi="Times New Roman"/>
      <w:lang w:eastAsia="en-GB"/>
    </w:rPr>
  </w:style>
  <w:style w:type="character" w:customStyle="1" w:styleId="normaltextrun">
    <w:name w:val="normaltextrun"/>
    <w:basedOn w:val="DefaultParagraphFont"/>
    <w:rsid w:val="00D77DAD"/>
  </w:style>
  <w:style w:type="character" w:customStyle="1" w:styleId="eop">
    <w:name w:val="eop"/>
    <w:basedOn w:val="DefaultParagraphFont"/>
    <w:rsid w:val="00D77DAD"/>
  </w:style>
  <w:style w:type="character" w:customStyle="1" w:styleId="cf01">
    <w:name w:val="cf01"/>
    <w:basedOn w:val="DefaultParagraphFont"/>
    <w:rsid w:val="00A63A82"/>
    <w:rPr>
      <w:rFonts w:ascii="Segoe UI" w:hAnsi="Segoe UI" w:cs="Segoe UI" w:hint="default"/>
      <w:sz w:val="18"/>
      <w:szCs w:val="18"/>
    </w:rPr>
  </w:style>
  <w:style w:type="character" w:customStyle="1" w:styleId="apple-converted-space">
    <w:name w:val="apple-converted-space"/>
    <w:basedOn w:val="DefaultParagraphFont"/>
    <w:rsid w:val="003244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17476">
      <w:bodyDiv w:val="1"/>
      <w:marLeft w:val="0"/>
      <w:marRight w:val="0"/>
      <w:marTop w:val="0"/>
      <w:marBottom w:val="0"/>
      <w:divBdr>
        <w:top w:val="none" w:sz="0" w:space="0" w:color="auto"/>
        <w:left w:val="none" w:sz="0" w:space="0" w:color="auto"/>
        <w:bottom w:val="none" w:sz="0" w:space="0" w:color="auto"/>
        <w:right w:val="none" w:sz="0" w:space="0" w:color="auto"/>
      </w:divBdr>
    </w:div>
    <w:div w:id="212237112">
      <w:bodyDiv w:val="1"/>
      <w:marLeft w:val="0"/>
      <w:marRight w:val="0"/>
      <w:marTop w:val="0"/>
      <w:marBottom w:val="0"/>
      <w:divBdr>
        <w:top w:val="none" w:sz="0" w:space="0" w:color="auto"/>
        <w:left w:val="none" w:sz="0" w:space="0" w:color="auto"/>
        <w:bottom w:val="none" w:sz="0" w:space="0" w:color="auto"/>
        <w:right w:val="none" w:sz="0" w:space="0" w:color="auto"/>
      </w:divBdr>
    </w:div>
    <w:div w:id="286084234">
      <w:bodyDiv w:val="1"/>
      <w:marLeft w:val="0"/>
      <w:marRight w:val="0"/>
      <w:marTop w:val="0"/>
      <w:marBottom w:val="0"/>
      <w:divBdr>
        <w:top w:val="none" w:sz="0" w:space="0" w:color="auto"/>
        <w:left w:val="none" w:sz="0" w:space="0" w:color="auto"/>
        <w:bottom w:val="none" w:sz="0" w:space="0" w:color="auto"/>
        <w:right w:val="none" w:sz="0" w:space="0" w:color="auto"/>
      </w:divBdr>
    </w:div>
    <w:div w:id="287586864">
      <w:bodyDiv w:val="1"/>
      <w:marLeft w:val="0"/>
      <w:marRight w:val="0"/>
      <w:marTop w:val="0"/>
      <w:marBottom w:val="0"/>
      <w:divBdr>
        <w:top w:val="none" w:sz="0" w:space="0" w:color="auto"/>
        <w:left w:val="none" w:sz="0" w:space="0" w:color="auto"/>
        <w:bottom w:val="none" w:sz="0" w:space="0" w:color="auto"/>
        <w:right w:val="none" w:sz="0" w:space="0" w:color="auto"/>
      </w:divBdr>
    </w:div>
    <w:div w:id="459104985">
      <w:bodyDiv w:val="1"/>
      <w:marLeft w:val="0"/>
      <w:marRight w:val="0"/>
      <w:marTop w:val="0"/>
      <w:marBottom w:val="0"/>
      <w:divBdr>
        <w:top w:val="none" w:sz="0" w:space="0" w:color="auto"/>
        <w:left w:val="none" w:sz="0" w:space="0" w:color="auto"/>
        <w:bottom w:val="none" w:sz="0" w:space="0" w:color="auto"/>
        <w:right w:val="none" w:sz="0" w:space="0" w:color="auto"/>
      </w:divBdr>
    </w:div>
    <w:div w:id="606619530">
      <w:bodyDiv w:val="1"/>
      <w:marLeft w:val="0"/>
      <w:marRight w:val="0"/>
      <w:marTop w:val="0"/>
      <w:marBottom w:val="0"/>
      <w:divBdr>
        <w:top w:val="none" w:sz="0" w:space="0" w:color="auto"/>
        <w:left w:val="none" w:sz="0" w:space="0" w:color="auto"/>
        <w:bottom w:val="none" w:sz="0" w:space="0" w:color="auto"/>
        <w:right w:val="none" w:sz="0" w:space="0" w:color="auto"/>
      </w:divBdr>
    </w:div>
    <w:div w:id="614217064">
      <w:bodyDiv w:val="1"/>
      <w:marLeft w:val="0"/>
      <w:marRight w:val="0"/>
      <w:marTop w:val="0"/>
      <w:marBottom w:val="0"/>
      <w:divBdr>
        <w:top w:val="none" w:sz="0" w:space="0" w:color="auto"/>
        <w:left w:val="none" w:sz="0" w:space="0" w:color="auto"/>
        <w:bottom w:val="none" w:sz="0" w:space="0" w:color="auto"/>
        <w:right w:val="none" w:sz="0" w:space="0" w:color="auto"/>
      </w:divBdr>
    </w:div>
    <w:div w:id="640428420">
      <w:bodyDiv w:val="1"/>
      <w:marLeft w:val="0"/>
      <w:marRight w:val="0"/>
      <w:marTop w:val="0"/>
      <w:marBottom w:val="0"/>
      <w:divBdr>
        <w:top w:val="none" w:sz="0" w:space="0" w:color="auto"/>
        <w:left w:val="none" w:sz="0" w:space="0" w:color="auto"/>
        <w:bottom w:val="none" w:sz="0" w:space="0" w:color="auto"/>
        <w:right w:val="none" w:sz="0" w:space="0" w:color="auto"/>
      </w:divBdr>
      <w:divsChild>
        <w:div w:id="221714201">
          <w:marLeft w:val="446"/>
          <w:marRight w:val="0"/>
          <w:marTop w:val="0"/>
          <w:marBottom w:val="0"/>
          <w:divBdr>
            <w:top w:val="none" w:sz="0" w:space="0" w:color="auto"/>
            <w:left w:val="none" w:sz="0" w:space="0" w:color="auto"/>
            <w:bottom w:val="none" w:sz="0" w:space="0" w:color="auto"/>
            <w:right w:val="none" w:sz="0" w:space="0" w:color="auto"/>
          </w:divBdr>
        </w:div>
        <w:div w:id="318576014">
          <w:marLeft w:val="446"/>
          <w:marRight w:val="0"/>
          <w:marTop w:val="0"/>
          <w:marBottom w:val="0"/>
          <w:divBdr>
            <w:top w:val="none" w:sz="0" w:space="0" w:color="auto"/>
            <w:left w:val="none" w:sz="0" w:space="0" w:color="auto"/>
            <w:bottom w:val="none" w:sz="0" w:space="0" w:color="auto"/>
            <w:right w:val="none" w:sz="0" w:space="0" w:color="auto"/>
          </w:divBdr>
        </w:div>
        <w:div w:id="737822739">
          <w:marLeft w:val="446"/>
          <w:marRight w:val="0"/>
          <w:marTop w:val="0"/>
          <w:marBottom w:val="0"/>
          <w:divBdr>
            <w:top w:val="none" w:sz="0" w:space="0" w:color="auto"/>
            <w:left w:val="none" w:sz="0" w:space="0" w:color="auto"/>
            <w:bottom w:val="none" w:sz="0" w:space="0" w:color="auto"/>
            <w:right w:val="none" w:sz="0" w:space="0" w:color="auto"/>
          </w:divBdr>
        </w:div>
        <w:div w:id="1748769665">
          <w:marLeft w:val="446"/>
          <w:marRight w:val="0"/>
          <w:marTop w:val="0"/>
          <w:marBottom w:val="0"/>
          <w:divBdr>
            <w:top w:val="none" w:sz="0" w:space="0" w:color="auto"/>
            <w:left w:val="none" w:sz="0" w:space="0" w:color="auto"/>
            <w:bottom w:val="none" w:sz="0" w:space="0" w:color="auto"/>
            <w:right w:val="none" w:sz="0" w:space="0" w:color="auto"/>
          </w:divBdr>
        </w:div>
        <w:div w:id="1752240206">
          <w:marLeft w:val="446"/>
          <w:marRight w:val="0"/>
          <w:marTop w:val="0"/>
          <w:marBottom w:val="0"/>
          <w:divBdr>
            <w:top w:val="none" w:sz="0" w:space="0" w:color="auto"/>
            <w:left w:val="none" w:sz="0" w:space="0" w:color="auto"/>
            <w:bottom w:val="none" w:sz="0" w:space="0" w:color="auto"/>
            <w:right w:val="none" w:sz="0" w:space="0" w:color="auto"/>
          </w:divBdr>
        </w:div>
      </w:divsChild>
    </w:div>
    <w:div w:id="727538051">
      <w:bodyDiv w:val="1"/>
      <w:marLeft w:val="0"/>
      <w:marRight w:val="0"/>
      <w:marTop w:val="0"/>
      <w:marBottom w:val="0"/>
      <w:divBdr>
        <w:top w:val="none" w:sz="0" w:space="0" w:color="auto"/>
        <w:left w:val="none" w:sz="0" w:space="0" w:color="auto"/>
        <w:bottom w:val="none" w:sz="0" w:space="0" w:color="auto"/>
        <w:right w:val="none" w:sz="0" w:space="0" w:color="auto"/>
      </w:divBdr>
    </w:div>
    <w:div w:id="744643860">
      <w:bodyDiv w:val="1"/>
      <w:marLeft w:val="0"/>
      <w:marRight w:val="0"/>
      <w:marTop w:val="0"/>
      <w:marBottom w:val="0"/>
      <w:divBdr>
        <w:top w:val="none" w:sz="0" w:space="0" w:color="auto"/>
        <w:left w:val="none" w:sz="0" w:space="0" w:color="auto"/>
        <w:bottom w:val="none" w:sz="0" w:space="0" w:color="auto"/>
        <w:right w:val="none" w:sz="0" w:space="0" w:color="auto"/>
      </w:divBdr>
    </w:div>
    <w:div w:id="809372016">
      <w:bodyDiv w:val="1"/>
      <w:marLeft w:val="0"/>
      <w:marRight w:val="0"/>
      <w:marTop w:val="0"/>
      <w:marBottom w:val="0"/>
      <w:divBdr>
        <w:top w:val="none" w:sz="0" w:space="0" w:color="auto"/>
        <w:left w:val="none" w:sz="0" w:space="0" w:color="auto"/>
        <w:bottom w:val="none" w:sz="0" w:space="0" w:color="auto"/>
        <w:right w:val="none" w:sz="0" w:space="0" w:color="auto"/>
      </w:divBdr>
    </w:div>
    <w:div w:id="906306505">
      <w:bodyDiv w:val="1"/>
      <w:marLeft w:val="0"/>
      <w:marRight w:val="0"/>
      <w:marTop w:val="0"/>
      <w:marBottom w:val="0"/>
      <w:divBdr>
        <w:top w:val="none" w:sz="0" w:space="0" w:color="auto"/>
        <w:left w:val="none" w:sz="0" w:space="0" w:color="auto"/>
        <w:bottom w:val="none" w:sz="0" w:space="0" w:color="auto"/>
        <w:right w:val="none" w:sz="0" w:space="0" w:color="auto"/>
      </w:divBdr>
    </w:div>
    <w:div w:id="994526338">
      <w:bodyDiv w:val="1"/>
      <w:marLeft w:val="0"/>
      <w:marRight w:val="0"/>
      <w:marTop w:val="0"/>
      <w:marBottom w:val="0"/>
      <w:divBdr>
        <w:top w:val="none" w:sz="0" w:space="0" w:color="auto"/>
        <w:left w:val="none" w:sz="0" w:space="0" w:color="auto"/>
        <w:bottom w:val="none" w:sz="0" w:space="0" w:color="auto"/>
        <w:right w:val="none" w:sz="0" w:space="0" w:color="auto"/>
      </w:divBdr>
    </w:div>
    <w:div w:id="1020737592">
      <w:bodyDiv w:val="1"/>
      <w:marLeft w:val="0"/>
      <w:marRight w:val="0"/>
      <w:marTop w:val="0"/>
      <w:marBottom w:val="0"/>
      <w:divBdr>
        <w:top w:val="none" w:sz="0" w:space="0" w:color="auto"/>
        <w:left w:val="none" w:sz="0" w:space="0" w:color="auto"/>
        <w:bottom w:val="none" w:sz="0" w:space="0" w:color="auto"/>
        <w:right w:val="none" w:sz="0" w:space="0" w:color="auto"/>
      </w:divBdr>
    </w:div>
    <w:div w:id="1136414494">
      <w:bodyDiv w:val="1"/>
      <w:marLeft w:val="0"/>
      <w:marRight w:val="0"/>
      <w:marTop w:val="0"/>
      <w:marBottom w:val="0"/>
      <w:divBdr>
        <w:top w:val="none" w:sz="0" w:space="0" w:color="auto"/>
        <w:left w:val="none" w:sz="0" w:space="0" w:color="auto"/>
        <w:bottom w:val="none" w:sz="0" w:space="0" w:color="auto"/>
        <w:right w:val="none" w:sz="0" w:space="0" w:color="auto"/>
      </w:divBdr>
    </w:div>
    <w:div w:id="1159225629">
      <w:bodyDiv w:val="1"/>
      <w:marLeft w:val="0"/>
      <w:marRight w:val="0"/>
      <w:marTop w:val="0"/>
      <w:marBottom w:val="0"/>
      <w:divBdr>
        <w:top w:val="none" w:sz="0" w:space="0" w:color="auto"/>
        <w:left w:val="none" w:sz="0" w:space="0" w:color="auto"/>
        <w:bottom w:val="none" w:sz="0" w:space="0" w:color="auto"/>
        <w:right w:val="none" w:sz="0" w:space="0" w:color="auto"/>
      </w:divBdr>
    </w:div>
    <w:div w:id="1160193973">
      <w:bodyDiv w:val="1"/>
      <w:marLeft w:val="0"/>
      <w:marRight w:val="0"/>
      <w:marTop w:val="0"/>
      <w:marBottom w:val="0"/>
      <w:divBdr>
        <w:top w:val="none" w:sz="0" w:space="0" w:color="auto"/>
        <w:left w:val="none" w:sz="0" w:space="0" w:color="auto"/>
        <w:bottom w:val="none" w:sz="0" w:space="0" w:color="auto"/>
        <w:right w:val="none" w:sz="0" w:space="0" w:color="auto"/>
      </w:divBdr>
    </w:div>
    <w:div w:id="1202282784">
      <w:bodyDiv w:val="1"/>
      <w:marLeft w:val="0"/>
      <w:marRight w:val="0"/>
      <w:marTop w:val="0"/>
      <w:marBottom w:val="0"/>
      <w:divBdr>
        <w:top w:val="none" w:sz="0" w:space="0" w:color="auto"/>
        <w:left w:val="none" w:sz="0" w:space="0" w:color="auto"/>
        <w:bottom w:val="none" w:sz="0" w:space="0" w:color="auto"/>
        <w:right w:val="none" w:sz="0" w:space="0" w:color="auto"/>
      </w:divBdr>
    </w:div>
    <w:div w:id="1238202164">
      <w:bodyDiv w:val="1"/>
      <w:marLeft w:val="0"/>
      <w:marRight w:val="0"/>
      <w:marTop w:val="0"/>
      <w:marBottom w:val="0"/>
      <w:divBdr>
        <w:top w:val="none" w:sz="0" w:space="0" w:color="auto"/>
        <w:left w:val="none" w:sz="0" w:space="0" w:color="auto"/>
        <w:bottom w:val="none" w:sz="0" w:space="0" w:color="auto"/>
        <w:right w:val="none" w:sz="0" w:space="0" w:color="auto"/>
      </w:divBdr>
    </w:div>
    <w:div w:id="1508251817">
      <w:bodyDiv w:val="1"/>
      <w:marLeft w:val="0"/>
      <w:marRight w:val="0"/>
      <w:marTop w:val="0"/>
      <w:marBottom w:val="0"/>
      <w:divBdr>
        <w:top w:val="none" w:sz="0" w:space="0" w:color="auto"/>
        <w:left w:val="none" w:sz="0" w:space="0" w:color="auto"/>
        <w:bottom w:val="none" w:sz="0" w:space="0" w:color="auto"/>
        <w:right w:val="none" w:sz="0" w:space="0" w:color="auto"/>
      </w:divBdr>
    </w:div>
    <w:div w:id="1655335303">
      <w:bodyDiv w:val="1"/>
      <w:marLeft w:val="0"/>
      <w:marRight w:val="0"/>
      <w:marTop w:val="0"/>
      <w:marBottom w:val="0"/>
      <w:divBdr>
        <w:top w:val="none" w:sz="0" w:space="0" w:color="auto"/>
        <w:left w:val="none" w:sz="0" w:space="0" w:color="auto"/>
        <w:bottom w:val="none" w:sz="0" w:space="0" w:color="auto"/>
        <w:right w:val="none" w:sz="0" w:space="0" w:color="auto"/>
      </w:divBdr>
    </w:div>
    <w:div w:id="1663971481">
      <w:bodyDiv w:val="1"/>
      <w:marLeft w:val="0"/>
      <w:marRight w:val="0"/>
      <w:marTop w:val="0"/>
      <w:marBottom w:val="0"/>
      <w:divBdr>
        <w:top w:val="none" w:sz="0" w:space="0" w:color="auto"/>
        <w:left w:val="none" w:sz="0" w:space="0" w:color="auto"/>
        <w:bottom w:val="none" w:sz="0" w:space="0" w:color="auto"/>
        <w:right w:val="none" w:sz="0" w:space="0" w:color="auto"/>
      </w:divBdr>
    </w:div>
    <w:div w:id="1704600221">
      <w:bodyDiv w:val="1"/>
      <w:marLeft w:val="0"/>
      <w:marRight w:val="0"/>
      <w:marTop w:val="0"/>
      <w:marBottom w:val="0"/>
      <w:divBdr>
        <w:top w:val="none" w:sz="0" w:space="0" w:color="auto"/>
        <w:left w:val="none" w:sz="0" w:space="0" w:color="auto"/>
        <w:bottom w:val="none" w:sz="0" w:space="0" w:color="auto"/>
        <w:right w:val="none" w:sz="0" w:space="0" w:color="auto"/>
      </w:divBdr>
    </w:div>
    <w:div w:id="1764184078">
      <w:bodyDiv w:val="1"/>
      <w:marLeft w:val="0"/>
      <w:marRight w:val="0"/>
      <w:marTop w:val="0"/>
      <w:marBottom w:val="0"/>
      <w:divBdr>
        <w:top w:val="none" w:sz="0" w:space="0" w:color="auto"/>
        <w:left w:val="none" w:sz="0" w:space="0" w:color="auto"/>
        <w:bottom w:val="none" w:sz="0" w:space="0" w:color="auto"/>
        <w:right w:val="none" w:sz="0" w:space="0" w:color="auto"/>
      </w:divBdr>
      <w:divsChild>
        <w:div w:id="74594077">
          <w:marLeft w:val="446"/>
          <w:marRight w:val="0"/>
          <w:marTop w:val="0"/>
          <w:marBottom w:val="0"/>
          <w:divBdr>
            <w:top w:val="none" w:sz="0" w:space="0" w:color="auto"/>
            <w:left w:val="none" w:sz="0" w:space="0" w:color="auto"/>
            <w:bottom w:val="none" w:sz="0" w:space="0" w:color="auto"/>
            <w:right w:val="none" w:sz="0" w:space="0" w:color="auto"/>
          </w:divBdr>
        </w:div>
        <w:div w:id="777916920">
          <w:marLeft w:val="446"/>
          <w:marRight w:val="0"/>
          <w:marTop w:val="0"/>
          <w:marBottom w:val="0"/>
          <w:divBdr>
            <w:top w:val="none" w:sz="0" w:space="0" w:color="auto"/>
            <w:left w:val="none" w:sz="0" w:space="0" w:color="auto"/>
            <w:bottom w:val="none" w:sz="0" w:space="0" w:color="auto"/>
            <w:right w:val="none" w:sz="0" w:space="0" w:color="auto"/>
          </w:divBdr>
        </w:div>
        <w:div w:id="2118214790">
          <w:marLeft w:val="446"/>
          <w:marRight w:val="0"/>
          <w:marTop w:val="0"/>
          <w:marBottom w:val="0"/>
          <w:divBdr>
            <w:top w:val="none" w:sz="0" w:space="0" w:color="auto"/>
            <w:left w:val="none" w:sz="0" w:space="0" w:color="auto"/>
            <w:bottom w:val="none" w:sz="0" w:space="0" w:color="auto"/>
            <w:right w:val="none" w:sz="0" w:space="0" w:color="auto"/>
          </w:divBdr>
        </w:div>
        <w:div w:id="2122992835">
          <w:marLeft w:val="446"/>
          <w:marRight w:val="0"/>
          <w:marTop w:val="0"/>
          <w:marBottom w:val="0"/>
          <w:divBdr>
            <w:top w:val="none" w:sz="0" w:space="0" w:color="auto"/>
            <w:left w:val="none" w:sz="0" w:space="0" w:color="auto"/>
            <w:bottom w:val="none" w:sz="0" w:space="0" w:color="auto"/>
            <w:right w:val="none" w:sz="0" w:space="0" w:color="auto"/>
          </w:divBdr>
        </w:div>
        <w:div w:id="2133860176">
          <w:marLeft w:val="446"/>
          <w:marRight w:val="0"/>
          <w:marTop w:val="0"/>
          <w:marBottom w:val="0"/>
          <w:divBdr>
            <w:top w:val="none" w:sz="0" w:space="0" w:color="auto"/>
            <w:left w:val="none" w:sz="0" w:space="0" w:color="auto"/>
            <w:bottom w:val="none" w:sz="0" w:space="0" w:color="auto"/>
            <w:right w:val="none" w:sz="0" w:space="0" w:color="auto"/>
          </w:divBdr>
        </w:div>
      </w:divsChild>
    </w:div>
    <w:div w:id="1935623377">
      <w:bodyDiv w:val="1"/>
      <w:marLeft w:val="0"/>
      <w:marRight w:val="0"/>
      <w:marTop w:val="0"/>
      <w:marBottom w:val="0"/>
      <w:divBdr>
        <w:top w:val="none" w:sz="0" w:space="0" w:color="auto"/>
        <w:left w:val="none" w:sz="0" w:space="0" w:color="auto"/>
        <w:bottom w:val="none" w:sz="0" w:space="0" w:color="auto"/>
        <w:right w:val="none" w:sz="0" w:space="0" w:color="auto"/>
      </w:divBdr>
    </w:div>
    <w:div w:id="2030403455">
      <w:bodyDiv w:val="1"/>
      <w:marLeft w:val="0"/>
      <w:marRight w:val="0"/>
      <w:marTop w:val="0"/>
      <w:marBottom w:val="0"/>
      <w:divBdr>
        <w:top w:val="none" w:sz="0" w:space="0" w:color="auto"/>
        <w:left w:val="none" w:sz="0" w:space="0" w:color="auto"/>
        <w:bottom w:val="none" w:sz="0" w:space="0" w:color="auto"/>
        <w:right w:val="none" w:sz="0" w:space="0" w:color="auto"/>
      </w:divBdr>
    </w:div>
    <w:div w:id="2062632119">
      <w:bodyDiv w:val="1"/>
      <w:marLeft w:val="0"/>
      <w:marRight w:val="0"/>
      <w:marTop w:val="0"/>
      <w:marBottom w:val="0"/>
      <w:divBdr>
        <w:top w:val="none" w:sz="0" w:space="0" w:color="auto"/>
        <w:left w:val="none" w:sz="0" w:space="0" w:color="auto"/>
        <w:bottom w:val="none" w:sz="0" w:space="0" w:color="auto"/>
        <w:right w:val="none" w:sz="0" w:space="0" w:color="auto"/>
      </w:divBdr>
    </w:div>
    <w:div w:id="2080246548">
      <w:bodyDiv w:val="1"/>
      <w:marLeft w:val="0"/>
      <w:marRight w:val="0"/>
      <w:marTop w:val="0"/>
      <w:marBottom w:val="0"/>
      <w:divBdr>
        <w:top w:val="none" w:sz="0" w:space="0" w:color="auto"/>
        <w:left w:val="none" w:sz="0" w:space="0" w:color="auto"/>
        <w:bottom w:val="none" w:sz="0" w:space="0" w:color="auto"/>
        <w:right w:val="none" w:sz="0" w:space="0" w:color="auto"/>
      </w:divBdr>
    </w:div>
    <w:div w:id="2090762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mmonslibrary.parliament.uk/is-my-council-going-to-be-abolished/" TargetMode="External"/><Relationship Id="rId18" Type="http://schemas.openxmlformats.org/officeDocument/2006/relationships/hyperlink" Target="https://www.lgbce.org.uk/sites/default/files/2024-10/technical-guidance-october_2024.pdf" TargetMode="Externa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commonslibrary.parliament.uk/is-my-council-going-to-be-abolished/" TargetMode="External"/><Relationship Id="rId17" Type="http://schemas.openxmlformats.org/officeDocument/2006/relationships/hyperlink" Target="https://commonslibrary.parliament.uk/is-my-council-going-to-be-abolishe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ommonslibrary.parliament.uk/is-my-council-going-to-be-abolished/" TargetMode="External"/><Relationship Id="rId20" Type="http://schemas.openxmlformats.org/officeDocument/2006/relationships/hyperlink" Target="https://www.lgbce.org.uk/sites/default/files/2024-10/technical-guidance-october_2024.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staffordshire.gov.uk/Your-council-and-democracy/Devolution/Local-government-reorganisation-and-devolution.aspx"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lgbce.org.uk/sites/default/files/2024-10/technical-guidance-october_2024.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mmonslibrary.parliament.uk/is-my-council-going-to-be-abolished/"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fe783298-f1ee-4b1e-8a0c-51b2527c8707" xsi:nil="true"/>
    <Comments xmlns="45f30c36-1ce1-4eb4-bc42-861316d263fa" xsi:nil="true"/>
    <lcf76f155ced4ddcb4097134ff3c332f xmlns="45f30c36-1ce1-4eb4-bc42-861316d263f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C39A28F034D447AF6B0F7B6C81AF38" ma:contentTypeVersion="16" ma:contentTypeDescription="Create a new document." ma:contentTypeScope="" ma:versionID="cf79ebb5bc6dc078dad168f3cafce7a3">
  <xsd:schema xmlns:xsd="http://www.w3.org/2001/XMLSchema" xmlns:xs="http://www.w3.org/2001/XMLSchema" xmlns:p="http://schemas.microsoft.com/office/2006/metadata/properties" xmlns:ns2="45f30c36-1ce1-4eb4-bc42-861316d263fa" xmlns:ns3="fe783298-f1ee-4b1e-8a0c-51b2527c8707" targetNamespace="http://schemas.microsoft.com/office/2006/metadata/properties" ma:root="true" ma:fieldsID="1c7d7528458505df5cad554b41f0b1cc" ns2:_="" ns3:_="">
    <xsd:import namespace="45f30c36-1ce1-4eb4-bc42-861316d263fa"/>
    <xsd:import namespace="fe783298-f1ee-4b1e-8a0c-51b2527c870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f30c36-1ce1-4eb4-bc42-861316d26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c63fddd-7961-42a4-beac-f937ef0bfbe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Comments" ma:index="23"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783298-f1ee-4b1e-8a0c-51b2527c870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6487978-0fd0-409c-b250-bb49bd4a5bf1}" ma:internalName="TaxCatchAll" ma:showField="CatchAllData" ma:web="fe783298-f1ee-4b1e-8a0c-51b2527c870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2959A5-B3A4-4838-A5A1-BA54E60EA742}">
  <ds:schemaRefs>
    <ds:schemaRef ds:uri="http://schemas.openxmlformats.org/officeDocument/2006/bibliography"/>
  </ds:schemaRefs>
</ds:datastoreItem>
</file>

<file path=customXml/itemProps2.xml><?xml version="1.0" encoding="utf-8"?>
<ds:datastoreItem xmlns:ds="http://schemas.openxmlformats.org/officeDocument/2006/customXml" ds:itemID="{3BE9DDD9-F9B3-45BB-B9C9-F0931FAD39EB}">
  <ds:schemaRefs>
    <ds:schemaRef ds:uri="http://schemas.microsoft.com/office/2006/metadata/properties"/>
    <ds:schemaRef ds:uri="http://schemas.microsoft.com/office/infopath/2007/PartnerControls"/>
    <ds:schemaRef ds:uri="fe783298-f1ee-4b1e-8a0c-51b2527c8707"/>
    <ds:schemaRef ds:uri="45f30c36-1ce1-4eb4-bc42-861316d263fa"/>
  </ds:schemaRefs>
</ds:datastoreItem>
</file>

<file path=customXml/itemProps3.xml><?xml version="1.0" encoding="utf-8"?>
<ds:datastoreItem xmlns:ds="http://schemas.openxmlformats.org/officeDocument/2006/customXml" ds:itemID="{5F2480FE-93FC-4AE6-A889-0E0E0F0905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f30c36-1ce1-4eb4-bc42-861316d263fa"/>
    <ds:schemaRef ds:uri="fe783298-f1ee-4b1e-8a0c-51b2527c87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C5736D-CA67-4E07-88B1-E643D3142857}">
  <ds:schemaRefs>
    <ds:schemaRef ds:uri="http://schemas.microsoft.com/sharepoint/v3/contenttype/forms"/>
  </ds:schemaRefs>
</ds:datastoreItem>
</file>

<file path=docMetadata/LabelInfo.xml><?xml version="1.0" encoding="utf-8"?>
<clbl:labelList xmlns:clbl="http://schemas.microsoft.com/office/2020/mipLabelMetadata">
  <clbl:label id="{53e92c36-6617-4e71-a989-dd739ad32a4d}" enabled="0" method="" siteId="{53e92c36-6617-4e71-a989-dd739ad32a4d}" removed="1"/>
</clbl:labelList>
</file>

<file path=docProps/app.xml><?xml version="1.0" encoding="utf-8"?>
<Properties xmlns="http://schemas.openxmlformats.org/officeDocument/2006/extended-properties" xmlns:vt="http://schemas.openxmlformats.org/officeDocument/2006/docPropsVTypes">
  <Template>Normal</Template>
  <TotalTime>8</TotalTime>
  <Pages>1</Pages>
  <Words>9959</Words>
  <Characters>56772</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66598</CharactersWithSpaces>
  <SharedDoc>false</SharedDoc>
  <HLinks>
    <vt:vector size="66" baseType="variant">
      <vt:variant>
        <vt:i4>3473495</vt:i4>
      </vt:variant>
      <vt:variant>
        <vt:i4>27</vt:i4>
      </vt:variant>
      <vt:variant>
        <vt:i4>0</vt:i4>
      </vt:variant>
      <vt:variant>
        <vt:i4>5</vt:i4>
      </vt:variant>
      <vt:variant>
        <vt:lpwstr>https://www.lgbce.org.uk/sites/default/files/2024-10/technical-guidance-october_2024.pdf</vt:lpwstr>
      </vt:variant>
      <vt:variant>
        <vt:lpwstr/>
      </vt:variant>
      <vt:variant>
        <vt:i4>3473495</vt:i4>
      </vt:variant>
      <vt:variant>
        <vt:i4>24</vt:i4>
      </vt:variant>
      <vt:variant>
        <vt:i4>0</vt:i4>
      </vt:variant>
      <vt:variant>
        <vt:i4>5</vt:i4>
      </vt:variant>
      <vt:variant>
        <vt:lpwstr>https://www.lgbce.org.uk/sites/default/files/2024-10/technical-guidance-october_2024.pdf</vt:lpwstr>
      </vt:variant>
      <vt:variant>
        <vt:lpwstr/>
      </vt:variant>
      <vt:variant>
        <vt:i4>3473495</vt:i4>
      </vt:variant>
      <vt:variant>
        <vt:i4>21</vt:i4>
      </vt:variant>
      <vt:variant>
        <vt:i4>0</vt:i4>
      </vt:variant>
      <vt:variant>
        <vt:i4>5</vt:i4>
      </vt:variant>
      <vt:variant>
        <vt:lpwstr>https://www.lgbce.org.uk/sites/default/files/2024-10/technical-guidance-october_2024.pdf</vt:lpwstr>
      </vt:variant>
      <vt:variant>
        <vt:lpwstr/>
      </vt:variant>
      <vt:variant>
        <vt:i4>3473495</vt:i4>
      </vt:variant>
      <vt:variant>
        <vt:i4>18</vt:i4>
      </vt:variant>
      <vt:variant>
        <vt:i4>0</vt:i4>
      </vt:variant>
      <vt:variant>
        <vt:i4>5</vt:i4>
      </vt:variant>
      <vt:variant>
        <vt:lpwstr>https://www.lgbce.org.uk/sites/default/files/2024-10/technical-guidance-october_2024.pdf</vt:lpwstr>
      </vt:variant>
      <vt:variant>
        <vt:lpwstr/>
      </vt:variant>
      <vt:variant>
        <vt:i4>6029392</vt:i4>
      </vt:variant>
      <vt:variant>
        <vt:i4>15</vt:i4>
      </vt:variant>
      <vt:variant>
        <vt:i4>0</vt:i4>
      </vt:variant>
      <vt:variant>
        <vt:i4>5</vt:i4>
      </vt:variant>
      <vt:variant>
        <vt:lpwstr>https://commonslibrary.parliament.uk/is-my-council-going-to-be-abolished/</vt:lpwstr>
      </vt:variant>
      <vt:variant>
        <vt:lpwstr/>
      </vt:variant>
      <vt:variant>
        <vt:i4>6029392</vt:i4>
      </vt:variant>
      <vt:variant>
        <vt:i4>12</vt:i4>
      </vt:variant>
      <vt:variant>
        <vt:i4>0</vt:i4>
      </vt:variant>
      <vt:variant>
        <vt:i4>5</vt:i4>
      </vt:variant>
      <vt:variant>
        <vt:lpwstr>https://commonslibrary.parliament.uk/is-my-council-going-to-be-abolished/</vt:lpwstr>
      </vt:variant>
      <vt:variant>
        <vt:lpwstr/>
      </vt:variant>
      <vt:variant>
        <vt:i4>3539046</vt:i4>
      </vt:variant>
      <vt:variant>
        <vt:i4>9</vt:i4>
      </vt:variant>
      <vt:variant>
        <vt:i4>0</vt:i4>
      </vt:variant>
      <vt:variant>
        <vt:i4>5</vt:i4>
      </vt:variant>
      <vt:variant>
        <vt:lpwstr>https://www.staffordshire.gov.uk/Your-council-and-democracy/Devolution/Local-government-reorganisation-and-devolution.aspx</vt:lpwstr>
      </vt:variant>
      <vt:variant>
        <vt:lpwstr/>
      </vt:variant>
      <vt:variant>
        <vt:i4>6029392</vt:i4>
      </vt:variant>
      <vt:variant>
        <vt:i4>6</vt:i4>
      </vt:variant>
      <vt:variant>
        <vt:i4>0</vt:i4>
      </vt:variant>
      <vt:variant>
        <vt:i4>5</vt:i4>
      </vt:variant>
      <vt:variant>
        <vt:lpwstr>https://commonslibrary.parliament.uk/is-my-council-going-to-be-abolished/</vt:lpwstr>
      </vt:variant>
      <vt:variant>
        <vt:lpwstr/>
      </vt:variant>
      <vt:variant>
        <vt:i4>6029392</vt:i4>
      </vt:variant>
      <vt:variant>
        <vt:i4>3</vt:i4>
      </vt:variant>
      <vt:variant>
        <vt:i4>0</vt:i4>
      </vt:variant>
      <vt:variant>
        <vt:i4>5</vt:i4>
      </vt:variant>
      <vt:variant>
        <vt:lpwstr>https://commonslibrary.parliament.uk/is-my-council-going-to-be-abolished/</vt:lpwstr>
      </vt:variant>
      <vt:variant>
        <vt:lpwstr/>
      </vt:variant>
      <vt:variant>
        <vt:i4>6029392</vt:i4>
      </vt:variant>
      <vt:variant>
        <vt:i4>0</vt:i4>
      </vt:variant>
      <vt:variant>
        <vt:i4>0</vt:i4>
      </vt:variant>
      <vt:variant>
        <vt:i4>5</vt:i4>
      </vt:variant>
      <vt:variant>
        <vt:lpwstr>https://commonslibrary.parliament.uk/is-my-council-going-to-be-abolished/</vt:lpwstr>
      </vt:variant>
      <vt:variant>
        <vt:lpwstr/>
      </vt:variant>
      <vt:variant>
        <vt:i4>3014666</vt:i4>
      </vt:variant>
      <vt:variant>
        <vt:i4>0</vt:i4>
      </vt:variant>
      <vt:variant>
        <vt:i4>0</vt:i4>
      </vt:variant>
      <vt:variant>
        <vt:i4>5</vt:i4>
      </vt:variant>
      <vt:variant>
        <vt:lpwstr>mailto:Danielle.Bailey@hertfordshire.gov.uk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Hertfordshire Local Government Reorganisation Submission</dc:title>
  <dc:subject>
  </dc:subject>
  <dc:creator>James Maker</dc:creator>
  <cp:keywords>
  </cp:keywords>
  <dc:description>
  </dc:description>
  <cp:lastModifiedBy>Yiota Chrysanthou</cp:lastModifiedBy>
  <cp:revision>5</cp:revision>
  <cp:lastPrinted>2025-03-14T14:32:00Z</cp:lastPrinted>
  <dcterms:created xsi:type="dcterms:W3CDTF">2025-03-20T09:28:00Z</dcterms:created>
  <dcterms:modified xsi:type="dcterms:W3CDTF">2025-03-20T13:23:11Z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0x01010058C39A28F034D447AF6B0F7B6C81AF38</vt:lpwstr>
  </property>
  <property fmtid="{D5CDD505-2E9C-101B-9397-08002B2CF9AE}" pid="3" name="MSIP_Label_393d98ac-5911-4996-9f40-934b924618b7_Enabled">
    <vt:lpwstr>true</vt:lpwstr>
  </property>
  <property fmtid="{D5CDD505-2E9C-101B-9397-08002B2CF9AE}" pid="4" name="MSIP_Label_393d98ac-5911-4996-9f40-934b924618b7_SetDate">
    <vt:lpwstr>2025-03-11T21:58:17Z</vt:lpwstr>
  </property>
  <property fmtid="{D5CDD505-2E9C-101B-9397-08002B2CF9AE}" pid="5" name="MSIP_Label_393d98ac-5911-4996-9f40-934b924618b7_Method">
    <vt:lpwstr>Standard</vt:lpwstr>
  </property>
  <property fmtid="{D5CDD505-2E9C-101B-9397-08002B2CF9AE}" pid="6" name="MSIP_Label_393d98ac-5911-4996-9f40-934b924618b7_Name">
    <vt:lpwstr>Official</vt:lpwstr>
  </property>
  <property fmtid="{D5CDD505-2E9C-101B-9397-08002B2CF9AE}" pid="7" name="MSIP_Label_393d98ac-5911-4996-9f40-934b924618b7_SiteId">
    <vt:lpwstr>671b555f-1b74-4a87-a174-b37d2b179b24</vt:lpwstr>
  </property>
  <property fmtid="{D5CDD505-2E9C-101B-9397-08002B2CF9AE}" pid="8" name="MSIP_Label_393d98ac-5911-4996-9f40-934b924618b7_ActionId">
    <vt:lpwstr>20dddfa2-3b10-459f-938f-5ae850a92e61</vt:lpwstr>
  </property>
  <property fmtid="{D5CDD505-2E9C-101B-9397-08002B2CF9AE}" pid="9" name="MSIP_Label_393d98ac-5911-4996-9f40-934b924618b7_ContentBits">
    <vt:lpwstr>0</vt:lpwstr>
  </property>
  <property fmtid="{D5CDD505-2E9C-101B-9397-08002B2CF9AE}" pid="10" name="MediaServiceImageTags">
    <vt:lpwstr/>
  </property>
</Properties>
</file>